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Pr="00D26760" w:rsidRDefault="00402BC1" w:rsidP="00B40332">
      <w:pPr>
        <w:ind w:left="7938"/>
        <w:rPr>
          <w:b/>
          <w:bCs/>
          <w:szCs w:val="24"/>
        </w:rPr>
      </w:pPr>
      <w:r w:rsidRPr="00D26760">
        <w:rPr>
          <w:b/>
          <w:bCs/>
          <w:noProof/>
          <w:szCs w:val="24"/>
          <w:lang w:eastAsia="lt-LT"/>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5848" cy="646981"/>
                    </a:xfrm>
                    <a:prstGeom prst="rect">
                      <a:avLst/>
                    </a:prstGeom>
                  </pic:spPr>
                </pic:pic>
              </a:graphicData>
            </a:graphic>
          </wp:anchor>
        </w:drawing>
      </w:r>
      <w:r w:rsidR="00B40332">
        <w:rPr>
          <w:b/>
          <w:bCs/>
          <w:szCs w:val="24"/>
        </w:rPr>
        <w:t>Projektas</w:t>
      </w:r>
    </w:p>
    <w:p w:rsidR="00A431C3" w:rsidRDefault="00A431C3" w:rsidP="00A431C3">
      <w:pPr>
        <w:jc w:val="center"/>
        <w:rPr>
          <w:szCs w:val="24"/>
        </w:rPr>
      </w:pPr>
    </w:p>
    <w:p w:rsidR="00A431C3" w:rsidRDefault="00A431C3" w:rsidP="00A431C3">
      <w:pPr>
        <w:jc w:val="center"/>
        <w:rPr>
          <w:szCs w:val="24"/>
        </w:rPr>
      </w:pPr>
    </w:p>
    <w:p w:rsidR="00A431C3" w:rsidRDefault="00A431C3" w:rsidP="00A431C3">
      <w:pPr>
        <w:jc w:val="center"/>
        <w:rPr>
          <w:szCs w:val="24"/>
        </w:rPr>
      </w:pPr>
    </w:p>
    <w:p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rsidR="00484A2D" w:rsidRDefault="00484A2D" w:rsidP="00E92ECE">
      <w:pPr>
        <w:jc w:val="center"/>
        <w:rPr>
          <w:b/>
          <w:bCs/>
          <w:sz w:val="28"/>
          <w:szCs w:val="28"/>
          <w:lang w:val="en-US"/>
        </w:rPr>
      </w:pPr>
    </w:p>
    <w:p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rsidR="00226390" w:rsidRPr="00E22507" w:rsidRDefault="006E4AFE" w:rsidP="006E4AFE">
      <w:pPr>
        <w:jc w:val="center"/>
        <w:rPr>
          <w:b/>
          <w:szCs w:val="24"/>
        </w:rPr>
      </w:pPr>
      <w:r w:rsidRPr="00E22507">
        <w:rPr>
          <w:b/>
          <w:szCs w:val="24"/>
        </w:rPr>
        <w:lastRenderedPageBreak/>
        <w:t>SPRENDIMAS</w:t>
      </w:r>
    </w:p>
    <w:p w:rsidR="006E4AFE" w:rsidRPr="00E22507" w:rsidRDefault="006E4AFE" w:rsidP="00390E6E">
      <w:pPr>
        <w:jc w:val="center"/>
        <w:rPr>
          <w:b/>
          <w:bCs/>
        </w:rPr>
      </w:pPr>
      <w:r w:rsidRPr="00E22507">
        <w:rPr>
          <w:b/>
          <w:bCs/>
        </w:rPr>
        <w:t xml:space="preserve">DĖL </w:t>
      </w:r>
      <w:r w:rsidR="00591654">
        <w:rPr>
          <w:b/>
          <w:bCs/>
        </w:rPr>
        <w:t xml:space="preserve">KAZLŲ RŪDOS SAVIVALDYBĖS TARYBOS 2016-03-16 </w:t>
      </w:r>
      <w:r w:rsidR="00390E6E">
        <w:rPr>
          <w:b/>
          <w:bCs/>
        </w:rPr>
        <w:t xml:space="preserve">SPRENDIMO </w:t>
      </w:r>
      <w:r w:rsidR="00591654">
        <w:rPr>
          <w:b/>
          <w:bCs/>
        </w:rPr>
        <w:t>NR. TS V(11)-2533</w:t>
      </w:r>
      <w:r w:rsidR="00390E6E">
        <w:rPr>
          <w:b/>
          <w:bCs/>
        </w:rPr>
        <w:t xml:space="preserve"> </w:t>
      </w:r>
      <w:r w:rsidR="00591654">
        <w:rPr>
          <w:b/>
          <w:bCs/>
        </w:rPr>
        <w:t>„</w:t>
      </w:r>
      <w:r w:rsidRPr="00E22507">
        <w:rPr>
          <w:b/>
          <w:bCs/>
        </w:rPr>
        <w:t xml:space="preserve">KAZLŲ RŪDOS SAVIVALDYBĖS BENDROJO UGDYMO MOKYKLŲ TINKLO PERTVARKOS </w:t>
      </w:r>
      <w:r w:rsidR="00E32906">
        <w:rPr>
          <w:b/>
          <w:bCs/>
        </w:rPr>
        <w:t>2016–</w:t>
      </w:r>
      <w:r w:rsidRPr="00E22507">
        <w:rPr>
          <w:b/>
          <w:bCs/>
        </w:rPr>
        <w:t>2020 METŲ BENDROJO PLANO PATVIRTINIMO</w:t>
      </w:r>
      <w:r w:rsidR="00591654">
        <w:rPr>
          <w:b/>
          <w:bCs/>
        </w:rPr>
        <w:t>“ PAKEITIMO</w:t>
      </w:r>
    </w:p>
    <w:p w:rsidR="006E4AFE" w:rsidRPr="00E22507" w:rsidRDefault="006E4AFE" w:rsidP="006E4AFE">
      <w:pPr>
        <w:jc w:val="center"/>
        <w:rPr>
          <w:b/>
          <w:bCs/>
        </w:rPr>
      </w:pPr>
    </w:p>
    <w:p w:rsidR="006E4AFE" w:rsidRPr="00E22507" w:rsidRDefault="006E4AFE" w:rsidP="006E4AFE">
      <w:pPr>
        <w:jc w:val="center"/>
      </w:pPr>
      <w:r w:rsidRPr="00E22507">
        <w:t xml:space="preserve">2020 m.          </w:t>
      </w:r>
      <w:r w:rsidR="00E32906">
        <w:t xml:space="preserve">  </w:t>
      </w:r>
      <w:r w:rsidRPr="00E22507">
        <w:t xml:space="preserve">  d. Nr. TS </w:t>
      </w:r>
    </w:p>
    <w:p w:rsidR="006E4AFE" w:rsidRPr="00E22507" w:rsidRDefault="006E4AFE" w:rsidP="006E4AFE">
      <w:pPr>
        <w:jc w:val="center"/>
      </w:pPr>
      <w:r w:rsidRPr="00E22507">
        <w:t>Kazlų Rūda</w:t>
      </w:r>
    </w:p>
    <w:p w:rsidR="006E4AFE" w:rsidRPr="00E22507" w:rsidRDefault="006E4AFE" w:rsidP="006E4AFE">
      <w:pPr>
        <w:jc w:val="center"/>
      </w:pPr>
    </w:p>
    <w:p w:rsidR="006E4AFE" w:rsidRPr="00E22507" w:rsidRDefault="006E4AFE" w:rsidP="006E4AFE">
      <w:pPr>
        <w:jc w:val="center"/>
      </w:pPr>
    </w:p>
    <w:p w:rsidR="00636BAE" w:rsidRDefault="006E4AFE" w:rsidP="00390E6E">
      <w:pPr>
        <w:ind w:firstLine="709"/>
        <w:jc w:val="both"/>
      </w:pPr>
      <w:r w:rsidRPr="00E22507">
        <w:t>Vadovaudamasi Lietuvos Respublikos vietos savivaldos įstatymo 16 straipsnio 4 dalimi,</w:t>
      </w:r>
      <w:r w:rsidR="00B875E2" w:rsidRPr="00E22507">
        <w:t xml:space="preserve"> 18 straipsnio 1 dalimi, </w:t>
      </w:r>
      <w:r w:rsidRPr="00E22507">
        <w:t xml:space="preserve"> Lietuvos Respublikos švietimo įstatymo 58 straipsnio 1 dalies 3 punktu, Lietuvos Respublikos Vyriausybės 2011-06-29 nutarimu Nr. 768 patvirtintų Mokyklų, vykdančių formaliojo švietimo programas, tinklo kūrimo taisyklių 35.5 punktu Kazlų Rūdos savivaldybės ta</w:t>
      </w:r>
      <w:r w:rsidR="00B875E2" w:rsidRPr="00E22507">
        <w:t xml:space="preserve">ryba </w:t>
      </w:r>
      <w:r w:rsidR="00390E6E">
        <w:t>n u s p r e n d ž i a</w:t>
      </w:r>
      <w:r w:rsidR="00636BAE">
        <w:t>:</w:t>
      </w:r>
      <w:r w:rsidR="00390E6E">
        <w:t xml:space="preserve"> </w:t>
      </w:r>
    </w:p>
    <w:p w:rsidR="006E4AFE" w:rsidRPr="00390E6E" w:rsidRDefault="00D97D64" w:rsidP="00390E6E">
      <w:pPr>
        <w:ind w:firstLine="709"/>
        <w:jc w:val="both"/>
        <w:rPr>
          <w:bCs/>
        </w:rPr>
      </w:pPr>
      <w:r>
        <w:t>P</w:t>
      </w:r>
      <w:r w:rsidR="00390E6E">
        <w:t>akeisti</w:t>
      </w:r>
      <w:r w:rsidR="006E4AFE" w:rsidRPr="00E22507">
        <w:t xml:space="preserve"> </w:t>
      </w:r>
      <w:r w:rsidR="00390E6E">
        <w:rPr>
          <w:bCs/>
        </w:rPr>
        <w:t>K</w:t>
      </w:r>
      <w:r w:rsidR="00390E6E" w:rsidRPr="00390E6E">
        <w:rPr>
          <w:bCs/>
        </w:rPr>
        <w:t xml:space="preserve">azlų </w:t>
      </w:r>
      <w:r w:rsidR="00390E6E">
        <w:rPr>
          <w:bCs/>
        </w:rPr>
        <w:t>R</w:t>
      </w:r>
      <w:r w:rsidR="00390E6E" w:rsidRPr="00390E6E">
        <w:rPr>
          <w:bCs/>
        </w:rPr>
        <w:t>ūdos s</w:t>
      </w:r>
      <w:r w:rsidR="00390E6E">
        <w:rPr>
          <w:bCs/>
        </w:rPr>
        <w:t>avivaldybės tarybos 2016-03-16 sprendimu Nr. TS V</w:t>
      </w:r>
      <w:r w:rsidR="00390E6E" w:rsidRPr="00390E6E">
        <w:rPr>
          <w:bCs/>
        </w:rPr>
        <w:t>(11)-2533</w:t>
      </w:r>
      <w:r w:rsidR="00390E6E">
        <w:rPr>
          <w:bCs/>
        </w:rPr>
        <w:t xml:space="preserve"> patvirtintą </w:t>
      </w:r>
      <w:r w:rsidR="006E4AFE" w:rsidRPr="00E22507">
        <w:t xml:space="preserve">Kazlų Rūdos savivaldybės bendrojo ugdymo mokyklų tinklo pertvarkos </w:t>
      </w:r>
      <w:r w:rsidR="00E32906">
        <w:t>2016–</w:t>
      </w:r>
      <w:r w:rsidR="006E4AFE" w:rsidRPr="00E22507">
        <w:t xml:space="preserve">2020 metų bendrąjį planą </w:t>
      </w:r>
      <w:r w:rsidR="00390E6E">
        <w:t xml:space="preserve">ir jį išdėstyti nauja redakcija </w:t>
      </w:r>
      <w:r w:rsidR="006E4AFE" w:rsidRPr="00E22507">
        <w:t>(pridedama).</w:t>
      </w:r>
    </w:p>
    <w:p w:rsidR="006E4AFE" w:rsidRPr="00E22507" w:rsidRDefault="006E4AFE" w:rsidP="006E4AFE">
      <w:pPr>
        <w:ind w:firstLine="720"/>
        <w:jc w:val="both"/>
      </w:pPr>
      <w:r w:rsidRPr="00E22507">
        <w:t xml:space="preserve">Šis </w:t>
      </w:r>
      <w:r w:rsidRPr="00E22507">
        <w:rPr>
          <w:iCs/>
        </w:rPr>
        <w:t>sprendimas</w:t>
      </w:r>
      <w:r w:rsidRPr="00E22507">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E22507">
        <w:rPr>
          <w:color w:val="FF0000"/>
        </w:rPr>
        <w:t xml:space="preserve"> </w:t>
      </w:r>
      <w:r w:rsidRPr="00E22507">
        <w:t>arba Regionų apygardos administracinio teismo Kauno rūmams (A. Mickevičiaus g. 8A, 44312 Kaunas) Lietuvos Respublikos administracinių bylų teisenos įstatymo nustatyta tvarka.</w:t>
      </w:r>
    </w:p>
    <w:p w:rsidR="006E4AFE" w:rsidRPr="00E22507" w:rsidRDefault="006E4AFE" w:rsidP="006E4AFE">
      <w:pPr>
        <w:jc w:val="both"/>
      </w:pPr>
    </w:p>
    <w:p w:rsidR="006E4AFE" w:rsidRPr="00E22507" w:rsidRDefault="006E4AFE" w:rsidP="006E4AFE">
      <w:pPr>
        <w:jc w:val="both"/>
      </w:pPr>
    </w:p>
    <w:p w:rsidR="006E4AFE" w:rsidRPr="00E22507" w:rsidRDefault="006E4AFE" w:rsidP="006E4AFE">
      <w:pPr>
        <w:jc w:val="both"/>
      </w:pPr>
    </w:p>
    <w:p w:rsidR="006E4AFE" w:rsidRPr="00E22507" w:rsidRDefault="006E4AFE" w:rsidP="006E4AFE">
      <w:pPr>
        <w:jc w:val="both"/>
      </w:pPr>
      <w:r w:rsidRPr="00E22507">
        <w:t>Savivaldybės meras                                                                                                      Mantas Varaška</w:t>
      </w:r>
    </w:p>
    <w:p w:rsidR="006E4AFE" w:rsidRPr="00E22507" w:rsidRDefault="006E4AFE" w:rsidP="006E4AFE"/>
    <w:p w:rsidR="006E4AFE" w:rsidRPr="00E22507" w:rsidRDefault="006E4AFE" w:rsidP="006E4AFE"/>
    <w:p w:rsidR="006E4AFE" w:rsidRPr="00E22507" w:rsidRDefault="006E4AFE" w:rsidP="006E4AFE"/>
    <w:p w:rsidR="006E4AFE" w:rsidRPr="00E22507" w:rsidRDefault="006E4AFE" w:rsidP="006E4AFE"/>
    <w:p w:rsidR="006E4AFE" w:rsidRPr="00E22507" w:rsidRDefault="006E4AFE" w:rsidP="006E4AFE"/>
    <w:p w:rsidR="006E4AFE" w:rsidRPr="00E22507" w:rsidRDefault="006E4AFE" w:rsidP="006E4AFE"/>
    <w:p w:rsidR="006E4AFE" w:rsidRPr="00E22507" w:rsidRDefault="006E4AFE" w:rsidP="006E4AFE"/>
    <w:p w:rsidR="006E4AFE" w:rsidRPr="00E22507" w:rsidRDefault="006E4AFE" w:rsidP="006E4AFE"/>
    <w:p w:rsidR="006E4AFE" w:rsidRPr="00E22507" w:rsidRDefault="006E4AFE" w:rsidP="006E4AFE"/>
    <w:p w:rsidR="006E4AFE" w:rsidRPr="00E22507" w:rsidRDefault="006E4AFE" w:rsidP="006E4AFE"/>
    <w:p w:rsidR="006E4AFE" w:rsidRPr="00E22507" w:rsidRDefault="006E4AFE" w:rsidP="006E4AFE"/>
    <w:p w:rsidR="006E4AFE" w:rsidRPr="00E22507" w:rsidRDefault="006E4AFE" w:rsidP="006E4AFE"/>
    <w:p w:rsidR="006E4AFE" w:rsidRPr="00E22507" w:rsidRDefault="006E4AFE" w:rsidP="006E4AFE"/>
    <w:p w:rsidR="006E4AFE" w:rsidRPr="00E22507" w:rsidRDefault="006E4AFE" w:rsidP="006E4AFE"/>
    <w:p w:rsidR="006E4AFE" w:rsidRPr="00E22507" w:rsidRDefault="006E4AFE" w:rsidP="006E4AFE"/>
    <w:p w:rsidR="006E4AFE" w:rsidRPr="00E22507" w:rsidRDefault="006E4AFE" w:rsidP="006E4AFE"/>
    <w:p w:rsidR="006E4AFE" w:rsidRPr="00E22507" w:rsidRDefault="006E4AFE" w:rsidP="006E4AFE"/>
    <w:p w:rsidR="006E4AFE" w:rsidRPr="00E22507" w:rsidRDefault="006E4AFE" w:rsidP="006E4AFE"/>
    <w:p w:rsidR="006E4AFE" w:rsidRPr="00E22507" w:rsidRDefault="006E4AFE" w:rsidP="006E4AFE"/>
    <w:p w:rsidR="006E4AFE" w:rsidRDefault="006E4AFE" w:rsidP="006E4AFE">
      <w:pPr>
        <w:pStyle w:val="Antrinispavadinimas"/>
        <w:ind w:left="4100" w:firstLine="1296"/>
        <w:rPr>
          <w:b w:val="0"/>
        </w:rPr>
      </w:pPr>
      <w:r w:rsidRPr="00E22507">
        <w:rPr>
          <w:b w:val="0"/>
        </w:rPr>
        <w:lastRenderedPageBreak/>
        <w:t>PATVIRTINTA</w:t>
      </w:r>
    </w:p>
    <w:p w:rsidR="00733EC5" w:rsidRPr="00E22507" w:rsidRDefault="00733EC5" w:rsidP="00733EC5">
      <w:pPr>
        <w:pStyle w:val="Antrinispavadinimas"/>
        <w:ind w:left="5112" w:firstLine="284"/>
        <w:rPr>
          <w:b w:val="0"/>
        </w:rPr>
      </w:pPr>
      <w:r w:rsidRPr="00E22507">
        <w:rPr>
          <w:b w:val="0"/>
        </w:rPr>
        <w:t>Kazlų Rūdos savivaldybės tarybos</w:t>
      </w:r>
    </w:p>
    <w:p w:rsidR="00733EC5" w:rsidRPr="00E22507" w:rsidRDefault="00733EC5" w:rsidP="00733EC5">
      <w:pPr>
        <w:pStyle w:val="Antrinispavadinimas"/>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2016</w:t>
      </w:r>
      <w:r w:rsidRPr="00E22507">
        <w:rPr>
          <w:b w:val="0"/>
        </w:rPr>
        <w:t xml:space="preserve"> m. </w:t>
      </w:r>
      <w:r>
        <w:rPr>
          <w:b w:val="0"/>
        </w:rPr>
        <w:t>kovo</w:t>
      </w:r>
      <w:r w:rsidRPr="00E22507">
        <w:rPr>
          <w:b w:val="0"/>
        </w:rPr>
        <w:t xml:space="preserve"> </w:t>
      </w:r>
      <w:r>
        <w:rPr>
          <w:b w:val="0"/>
        </w:rPr>
        <w:t>16</w:t>
      </w:r>
      <w:r w:rsidRPr="00E22507">
        <w:rPr>
          <w:b w:val="0"/>
        </w:rPr>
        <w:t xml:space="preserve"> d.</w:t>
      </w:r>
    </w:p>
    <w:p w:rsidR="00733EC5" w:rsidRPr="00E22507" w:rsidRDefault="00733EC5" w:rsidP="00733EC5">
      <w:pPr>
        <w:pStyle w:val="Antrinispavadinimas"/>
        <w:rPr>
          <w:b w:val="0"/>
        </w:rPr>
      </w:pP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t>sprendimu Nr.</w:t>
      </w:r>
      <w:r>
        <w:rPr>
          <w:b w:val="0"/>
        </w:rPr>
        <w:t xml:space="preserve"> </w:t>
      </w:r>
      <w:r w:rsidRPr="00E22507">
        <w:rPr>
          <w:b w:val="0"/>
        </w:rPr>
        <w:t>TS</w:t>
      </w:r>
      <w:r>
        <w:rPr>
          <w:b w:val="0"/>
        </w:rPr>
        <w:t xml:space="preserve"> V(11)-2533</w:t>
      </w:r>
    </w:p>
    <w:p w:rsidR="006E4AFE" w:rsidRPr="00E22507" w:rsidRDefault="006E4AFE" w:rsidP="006E4AFE">
      <w:pPr>
        <w:pStyle w:val="Antrinispavadinimas"/>
        <w:rPr>
          <w:b w:val="0"/>
        </w:rPr>
      </w:pP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00733EC5">
        <w:rPr>
          <w:b w:val="0"/>
        </w:rPr>
        <w:t>(</w:t>
      </w:r>
      <w:r w:rsidRPr="00E22507">
        <w:rPr>
          <w:b w:val="0"/>
        </w:rPr>
        <w:t>Kazlų Rūdos savivaldybės tarybos</w:t>
      </w:r>
    </w:p>
    <w:p w:rsidR="006E4AFE" w:rsidRPr="00E22507" w:rsidRDefault="006E4AFE" w:rsidP="006E4AFE">
      <w:pPr>
        <w:pStyle w:val="Antrinispavadinimas"/>
        <w:rPr>
          <w:b w:val="0"/>
        </w:rPr>
      </w:pP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t>2020 m.                            d.</w:t>
      </w:r>
    </w:p>
    <w:p w:rsidR="006E4AFE" w:rsidRPr="00E22507" w:rsidRDefault="006E4AFE" w:rsidP="006E4AFE">
      <w:pPr>
        <w:pStyle w:val="Antrinispavadinimas"/>
        <w:rPr>
          <w:b w:val="0"/>
        </w:rPr>
      </w:pP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r>
      <w:r w:rsidRPr="00E22507">
        <w:rPr>
          <w:b w:val="0"/>
        </w:rPr>
        <w:tab/>
        <w:t>sprendimu Nr.</w:t>
      </w:r>
      <w:r w:rsidR="00E22507">
        <w:rPr>
          <w:b w:val="0"/>
        </w:rPr>
        <w:t xml:space="preserve"> </w:t>
      </w:r>
      <w:r w:rsidRPr="00E22507">
        <w:rPr>
          <w:b w:val="0"/>
        </w:rPr>
        <w:t>TS</w:t>
      </w:r>
      <w:r w:rsidR="00733EC5">
        <w:rPr>
          <w:b w:val="0"/>
        </w:rPr>
        <w:t>-       redakcija)</w:t>
      </w:r>
    </w:p>
    <w:p w:rsidR="006E4AFE" w:rsidRPr="00E22507" w:rsidRDefault="006E4AFE" w:rsidP="006E4AFE">
      <w:pPr>
        <w:pStyle w:val="Pagrindinistekstas3"/>
        <w:tabs>
          <w:tab w:val="left" w:pos="1080"/>
          <w:tab w:val="left" w:pos="9638"/>
        </w:tabs>
        <w:rPr>
          <w:b/>
        </w:rPr>
      </w:pPr>
    </w:p>
    <w:p w:rsidR="006E4AFE" w:rsidRPr="00E22507" w:rsidRDefault="006E4AFE" w:rsidP="006E4AFE">
      <w:pPr>
        <w:pStyle w:val="Betarp"/>
        <w:jc w:val="center"/>
        <w:rPr>
          <w:rFonts w:ascii="Times New Roman" w:hAnsi="Times New Roman"/>
          <w:b/>
          <w:sz w:val="24"/>
          <w:szCs w:val="24"/>
        </w:rPr>
      </w:pPr>
      <w:r w:rsidRPr="00E22507">
        <w:rPr>
          <w:rFonts w:ascii="Times New Roman" w:hAnsi="Times New Roman"/>
          <w:b/>
          <w:sz w:val="24"/>
          <w:szCs w:val="24"/>
        </w:rPr>
        <w:t xml:space="preserve">KAZLŲ RŪDOS SAVIVALDYBĖS BENDROJO UGDYMO MOKYKLŲ TINKLO PERTVARKOS </w:t>
      </w:r>
      <w:r w:rsidR="00733EC5">
        <w:rPr>
          <w:rFonts w:ascii="Times New Roman" w:hAnsi="Times New Roman"/>
          <w:b/>
          <w:sz w:val="24"/>
          <w:szCs w:val="24"/>
        </w:rPr>
        <w:t>2016–</w:t>
      </w:r>
      <w:r w:rsidRPr="00E22507">
        <w:rPr>
          <w:rFonts w:ascii="Times New Roman" w:hAnsi="Times New Roman"/>
          <w:b/>
          <w:sz w:val="24"/>
          <w:szCs w:val="24"/>
        </w:rPr>
        <w:t xml:space="preserve">2020 METŲ BENDRASIS PLANAS </w:t>
      </w:r>
    </w:p>
    <w:p w:rsidR="006E4AFE" w:rsidRPr="00E22507" w:rsidRDefault="006E4AFE" w:rsidP="006E4AFE"/>
    <w:p w:rsidR="006E4AFE" w:rsidRPr="00E22507" w:rsidRDefault="006E4AFE" w:rsidP="00B875E2">
      <w:pPr>
        <w:pStyle w:val="Antrat1"/>
        <w:ind w:firstLine="0"/>
        <w:jc w:val="center"/>
        <w:rPr>
          <w:b/>
        </w:rPr>
      </w:pPr>
      <w:r w:rsidRPr="00E22507">
        <w:rPr>
          <w:b/>
        </w:rPr>
        <w:t>I SKYRIUS</w:t>
      </w:r>
    </w:p>
    <w:p w:rsidR="006E4AFE" w:rsidRPr="00E22507" w:rsidRDefault="006E4AFE" w:rsidP="00B875E2">
      <w:pPr>
        <w:pStyle w:val="Antrat1"/>
        <w:ind w:firstLine="0"/>
        <w:jc w:val="center"/>
        <w:rPr>
          <w:b/>
        </w:rPr>
      </w:pPr>
      <w:r w:rsidRPr="00E22507">
        <w:rPr>
          <w:b/>
        </w:rPr>
        <w:t>ĮVADAS</w:t>
      </w:r>
    </w:p>
    <w:p w:rsidR="006E4AFE" w:rsidRPr="00E22507" w:rsidRDefault="006E4AFE" w:rsidP="00B875E2"/>
    <w:p w:rsidR="006E4AFE" w:rsidRPr="00E22507" w:rsidRDefault="006E4AFE" w:rsidP="006E4AFE">
      <w:pPr>
        <w:ind w:firstLine="709"/>
        <w:jc w:val="both"/>
      </w:pPr>
      <w:r w:rsidRPr="00E22507">
        <w:t>1. Mokyklų, vykdančių formaliojo švietimo programas, tinklo formavimą reglamentuoja Lietuvos Respublikos švietimo įstatymas, Lietuvos Respublikos Vyriausybės 2011 m. birželio 29 d. nutarimu Nr. 768 patvirtintos Mokyklų, vykdančių formaliojo švietimo programas, tinklo kūrimo taisyklės.</w:t>
      </w:r>
    </w:p>
    <w:p w:rsidR="006E4AFE" w:rsidRPr="00E22507" w:rsidRDefault="006E4AFE" w:rsidP="006E4AFE">
      <w:pPr>
        <w:ind w:firstLine="709"/>
        <w:jc w:val="both"/>
      </w:pPr>
      <w:r w:rsidRPr="00E22507">
        <w:t>2. Kazlų Rūdos savivaldybės taryba savininko teises ir pareigas įgyvendina 9 bendrojo ugdymo mokyklose, viena iš jų skirta mokiniams, turintiems didelių ar labai didelių specialiųjų ugdymosi poreikių, 1 ikimokyklinio ugdymo mokykla.</w:t>
      </w:r>
    </w:p>
    <w:p w:rsidR="006E4AFE" w:rsidRPr="00E22507" w:rsidRDefault="006E4AFE" w:rsidP="006E4AFE">
      <w:pPr>
        <w:ind w:firstLine="709"/>
        <w:jc w:val="both"/>
      </w:pPr>
      <w:r w:rsidRPr="00E22507">
        <w:t>3. Kazlų Rūdos savivaldybės</w:t>
      </w:r>
      <w:r w:rsidRPr="00E22507">
        <w:rPr>
          <w:b/>
        </w:rPr>
        <w:t xml:space="preserve"> </w:t>
      </w:r>
      <w:r w:rsidRPr="00E22507">
        <w:t xml:space="preserve">bendrojo ugdymo mokyklų tinklo pertvarkos </w:t>
      </w:r>
      <w:r w:rsidR="00733EC5" w:rsidRPr="00733EC5">
        <w:rPr>
          <w:szCs w:val="24"/>
        </w:rPr>
        <w:t>2016–</w:t>
      </w:r>
      <w:r w:rsidRPr="00E22507">
        <w:t xml:space="preserve">2020 metų bendrasis planas (toliau tekste – Bendrasis planas) apima 2 gimnazijas, 4 pagrindines mokyklas, 1 mokyklą-darželį, 1 pradinę mokyklą, 1 specialiųjų </w:t>
      </w:r>
      <w:r w:rsidR="00E22507">
        <w:t xml:space="preserve">ugdymosi </w:t>
      </w:r>
      <w:r w:rsidRPr="00E22507">
        <w:t>poreikių turintiems mokiniams</w:t>
      </w:r>
      <w:r w:rsidR="00733EC5">
        <w:t xml:space="preserve"> skirtą</w:t>
      </w:r>
      <w:r w:rsidR="00E22507">
        <w:t xml:space="preserve"> mokyklą</w:t>
      </w:r>
      <w:r w:rsidRPr="00E22507">
        <w:t>, 1 ikimokyklinio ugdymo mokyklą.</w:t>
      </w:r>
    </w:p>
    <w:p w:rsidR="006E4AFE" w:rsidRPr="00E22507" w:rsidRDefault="006E4AFE" w:rsidP="006E4AFE">
      <w:pPr>
        <w:ind w:firstLine="540"/>
        <w:jc w:val="both"/>
      </w:pPr>
    </w:p>
    <w:p w:rsidR="006E4AFE" w:rsidRPr="00E22507" w:rsidRDefault="006E4AFE" w:rsidP="006E4AFE">
      <w:pPr>
        <w:jc w:val="center"/>
        <w:rPr>
          <w:b/>
        </w:rPr>
      </w:pPr>
      <w:r w:rsidRPr="00E22507">
        <w:rPr>
          <w:b/>
        </w:rPr>
        <w:t>II SKYRIUS</w:t>
      </w:r>
    </w:p>
    <w:p w:rsidR="006E4AFE" w:rsidRPr="00E22507" w:rsidRDefault="006E4AFE" w:rsidP="006E4AFE">
      <w:pPr>
        <w:jc w:val="center"/>
        <w:rPr>
          <w:b/>
        </w:rPr>
      </w:pPr>
      <w:r w:rsidRPr="00E22507">
        <w:rPr>
          <w:b/>
        </w:rPr>
        <w:t>SAVIVALDYBĖS ŠVIETIMO ESAMOS BŪKLĖS ANALIZĖ IR PROGNOZĖS</w:t>
      </w:r>
    </w:p>
    <w:p w:rsidR="006E4AFE" w:rsidRPr="00E22507" w:rsidRDefault="006E4AFE" w:rsidP="006E4AFE">
      <w:pPr>
        <w:jc w:val="center"/>
        <w:rPr>
          <w:b/>
        </w:rPr>
      </w:pPr>
    </w:p>
    <w:p w:rsidR="006E4AFE" w:rsidRPr="00E22507" w:rsidRDefault="006E4AFE" w:rsidP="006E4AFE">
      <w:pPr>
        <w:pStyle w:val="Antrinispavadinimas"/>
        <w:ind w:firstLine="709"/>
        <w:jc w:val="both"/>
        <w:rPr>
          <w:b w:val="0"/>
        </w:rPr>
      </w:pPr>
      <w:r w:rsidRPr="00E22507">
        <w:rPr>
          <w:b w:val="0"/>
        </w:rPr>
        <w:t>4. Kazlų Rūdos savivaldybės mero 2019 m. rugpjūčio 23 d. potvarkiu Nr. MV-51 sudaryta darbo grupė, rengdama Kazlų Rūdos savivaldybės tarybai pasiūlymus dėl Kazlų Rūdos savivaldybės bendrojo ugdymo mokyklų tinklo pertvarkos 2016–2020  metų bendrojo plano koregavimo atliko savivaldybės švietimo įstaigų esamos būklės analizę, kuria įvertino ugdymo(-si) poreikių tenkinimą, ugdymo kokybę, mokyklų tinklo efektyvumą.</w:t>
      </w:r>
    </w:p>
    <w:p w:rsidR="006E4AFE" w:rsidRPr="00E22507" w:rsidRDefault="006E4AFE" w:rsidP="006E4AFE">
      <w:pPr>
        <w:pStyle w:val="Antrinispavadinimas"/>
        <w:tabs>
          <w:tab w:val="left" w:pos="709"/>
        </w:tabs>
        <w:jc w:val="both"/>
        <w:rPr>
          <w:b w:val="0"/>
        </w:rPr>
      </w:pPr>
      <w:r w:rsidRPr="00E22507">
        <w:rPr>
          <w:b w:val="0"/>
          <w:szCs w:val="24"/>
        </w:rPr>
        <w:tab/>
        <w:t>5</w:t>
      </w:r>
      <w:r w:rsidRPr="00E22507">
        <w:rPr>
          <w:b w:val="0"/>
        </w:rPr>
        <w:t xml:space="preserve">. 2016–2017 m. m. priešmokyklines grupes lankė 104 vaikai, mokyklai paruošta būsimų pirmokų 93,69 procento, 2017–2018 m. m. priešmokyklinio ugdymo grupes lankė 111 vaikų, mokyklai paruošta būsimų pirmokų 100 procentų. 2018–2019 m. m.  priešmokyklinio ugdymo grupes lankė 110 vaikų mokyklai paruošta būsimų pirmokų 100 procentų, 2019–2020 m. m.  priešmokyklinio ugdymo grupes lanko 119 vaikų. </w:t>
      </w:r>
    </w:p>
    <w:p w:rsidR="006E4AFE" w:rsidRPr="00E22507" w:rsidRDefault="006E4AFE" w:rsidP="006E4AFE">
      <w:pPr>
        <w:pStyle w:val="Antrinispavadinimas"/>
        <w:ind w:firstLine="720"/>
        <w:jc w:val="both"/>
        <w:rPr>
          <w:b w:val="0"/>
        </w:rPr>
      </w:pPr>
      <w:r w:rsidRPr="00E22507">
        <w:rPr>
          <w:b w:val="0"/>
        </w:rPr>
        <w:t>6. 2016–2017 m. m. ikimokyklinio ugdymo grupes lankė 307 vaikai, 2017–2018 m. m. ikimokyklinio ugdymo grupes lankė 318 vaikų, 2018–2019 m. m. ikimokyklinio ugdymo grupes lankė 330 vaikų, 2019–2020 m. m. ikimokyklinio ugdymo grupes lanko 322 vaikai. Visos bendrojo ugdymo mokyklos, teikiančios pradinį ugdymą, teikia ikimokyklinį bei priešmokyklinį ugdymą, taip yra sudarytos sąlygo</w:t>
      </w:r>
      <w:r w:rsidR="00637619">
        <w:rPr>
          <w:b w:val="0"/>
        </w:rPr>
        <w:t>s visiems vaikams ugdytis pagal</w:t>
      </w:r>
      <w:r w:rsidRPr="00E22507">
        <w:rPr>
          <w:b w:val="0"/>
        </w:rPr>
        <w:t xml:space="preserve"> ikimokyklinio arba priešmokyklinio ugdymo programas. Ikimokyklinio ugdymo grupes lankančių vaikų skaičius kiekvienais mokslo metais didėja.</w:t>
      </w:r>
    </w:p>
    <w:p w:rsidR="006E4AFE" w:rsidRPr="00E22507" w:rsidRDefault="006E4AFE" w:rsidP="006E4AFE">
      <w:pPr>
        <w:pStyle w:val="Antrinispavadinimas"/>
        <w:ind w:firstLine="720"/>
        <w:jc w:val="both"/>
        <w:rPr>
          <w:b w:val="0"/>
        </w:rPr>
      </w:pPr>
      <w:r w:rsidRPr="00E22507">
        <w:rPr>
          <w:b w:val="0"/>
        </w:rPr>
        <w:t>Savivaldybėje 2016–2017 m. m. mokėsi 1411 mokiniai, 2017–2018 m. m. – 1392, 2018–2019 m. m. –</w:t>
      </w:r>
      <w:r w:rsidR="00637619">
        <w:rPr>
          <w:b w:val="0"/>
        </w:rPr>
        <w:t xml:space="preserve"> 1331, 2019 – 2020 m. m. – 1272.</w:t>
      </w:r>
      <w:r w:rsidRPr="00E22507">
        <w:rPr>
          <w:b w:val="0"/>
        </w:rPr>
        <w:t xml:space="preserve">    </w:t>
      </w:r>
    </w:p>
    <w:p w:rsidR="006E4AFE" w:rsidRPr="00E22507" w:rsidRDefault="006E4AFE" w:rsidP="006E4AFE">
      <w:pPr>
        <w:pStyle w:val="Antrinispavadinimas"/>
        <w:ind w:firstLine="720"/>
        <w:jc w:val="both"/>
      </w:pPr>
      <w:r w:rsidRPr="00E22507">
        <w:t>7. Mokinių skaičiaus kaita ir prognozės:</w:t>
      </w:r>
    </w:p>
    <w:p w:rsidR="006E4AFE" w:rsidRPr="00E22507" w:rsidRDefault="006E4AFE" w:rsidP="006E4AFE">
      <w:pPr>
        <w:pStyle w:val="Antrinispavadinimas"/>
        <w:ind w:firstLine="720"/>
        <w:jc w:val="both"/>
        <w:rPr>
          <w:b w:val="0"/>
        </w:rPr>
      </w:pPr>
      <w:r w:rsidRPr="00E22507">
        <w:rPr>
          <w:b w:val="0"/>
        </w:rPr>
        <w:t>Mokinių skaičius Kazlų Rūdos savivaldybės bendrojo ugdymo mokyklose kiekvienais mokslo metais mažėjo, tačiau mokyklų ir skyrių skaičius išliko toks pat (žr. 1 lentelė).</w:t>
      </w:r>
    </w:p>
    <w:p w:rsidR="00B875E2" w:rsidRPr="00E22507" w:rsidRDefault="00B875E2" w:rsidP="0099166A">
      <w:pPr>
        <w:pStyle w:val="Antrinispavadinimas"/>
        <w:jc w:val="right"/>
        <w:rPr>
          <w:b w:val="0"/>
        </w:rPr>
      </w:pPr>
    </w:p>
    <w:p w:rsidR="00B875E2" w:rsidRPr="00E22507" w:rsidRDefault="00B875E2" w:rsidP="0099166A">
      <w:pPr>
        <w:pStyle w:val="Antrinispavadinimas"/>
        <w:jc w:val="right"/>
        <w:rPr>
          <w:b w:val="0"/>
        </w:rPr>
      </w:pPr>
    </w:p>
    <w:p w:rsidR="00B875E2" w:rsidRPr="00E22507" w:rsidRDefault="00B875E2" w:rsidP="0099166A">
      <w:pPr>
        <w:pStyle w:val="Antrinispavadinimas"/>
        <w:jc w:val="right"/>
        <w:rPr>
          <w:b w:val="0"/>
        </w:rPr>
      </w:pPr>
    </w:p>
    <w:p w:rsidR="00B875E2" w:rsidRPr="00E22507" w:rsidRDefault="00B875E2" w:rsidP="0099166A">
      <w:pPr>
        <w:pStyle w:val="Antrinispavadinimas"/>
        <w:jc w:val="right"/>
        <w:rPr>
          <w:b w:val="0"/>
        </w:rPr>
      </w:pPr>
    </w:p>
    <w:p w:rsidR="0099166A" w:rsidRPr="00E22507" w:rsidRDefault="0099166A" w:rsidP="0099166A">
      <w:pPr>
        <w:pStyle w:val="Antrinispavadinimas"/>
        <w:jc w:val="right"/>
        <w:rPr>
          <w:b w:val="0"/>
        </w:rPr>
      </w:pPr>
      <w:r w:rsidRPr="00E22507">
        <w:rPr>
          <w:b w:val="0"/>
        </w:rPr>
        <w:t>1 lentelė. Mokinių skaičiaus kaita 2016–2020 metais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701"/>
        <w:gridCol w:w="1843"/>
        <w:gridCol w:w="1842"/>
        <w:gridCol w:w="1752"/>
      </w:tblGrid>
      <w:tr w:rsidR="0099166A" w:rsidRPr="00E22507" w:rsidTr="00B875E2">
        <w:tc>
          <w:tcPr>
            <w:tcW w:w="2660" w:type="dxa"/>
            <w:shd w:val="clear" w:color="auto" w:fill="D9D9D9"/>
          </w:tcPr>
          <w:p w:rsidR="0099166A" w:rsidRPr="00E22507" w:rsidRDefault="0099166A" w:rsidP="00B875E2">
            <w:pPr>
              <w:pStyle w:val="Antrinispavadinimas"/>
              <w:jc w:val="both"/>
              <w:rPr>
                <w:b w:val="0"/>
              </w:rPr>
            </w:pPr>
            <w:r w:rsidRPr="00E22507">
              <w:rPr>
                <w:b w:val="0"/>
              </w:rPr>
              <w:t>Ugdymo programos</w:t>
            </w:r>
          </w:p>
        </w:tc>
        <w:tc>
          <w:tcPr>
            <w:tcW w:w="1701" w:type="dxa"/>
            <w:shd w:val="clear" w:color="auto" w:fill="D9D9D9"/>
          </w:tcPr>
          <w:p w:rsidR="0099166A" w:rsidRPr="00E22507" w:rsidRDefault="0099166A" w:rsidP="00B875E2">
            <w:pPr>
              <w:pStyle w:val="Antrinispavadinimas"/>
              <w:jc w:val="center"/>
              <w:rPr>
                <w:b w:val="0"/>
              </w:rPr>
            </w:pPr>
            <w:r w:rsidRPr="00E22507">
              <w:rPr>
                <w:b w:val="0"/>
              </w:rPr>
              <w:t>2016–2017 m. m.</w:t>
            </w:r>
          </w:p>
        </w:tc>
        <w:tc>
          <w:tcPr>
            <w:tcW w:w="1843" w:type="dxa"/>
            <w:shd w:val="clear" w:color="auto" w:fill="D9D9D9"/>
          </w:tcPr>
          <w:p w:rsidR="0099166A" w:rsidRPr="00E22507" w:rsidRDefault="0099166A" w:rsidP="00B875E2">
            <w:pPr>
              <w:pStyle w:val="Antrinispavadinimas"/>
              <w:jc w:val="center"/>
              <w:rPr>
                <w:b w:val="0"/>
              </w:rPr>
            </w:pPr>
            <w:r w:rsidRPr="00E22507">
              <w:rPr>
                <w:b w:val="0"/>
              </w:rPr>
              <w:t>2017–2018 m. m.</w:t>
            </w:r>
          </w:p>
        </w:tc>
        <w:tc>
          <w:tcPr>
            <w:tcW w:w="1842" w:type="dxa"/>
            <w:shd w:val="clear" w:color="auto" w:fill="D9D9D9"/>
          </w:tcPr>
          <w:p w:rsidR="0099166A" w:rsidRPr="00E22507" w:rsidRDefault="0099166A" w:rsidP="00B875E2">
            <w:pPr>
              <w:pStyle w:val="Antrinispavadinimas"/>
              <w:jc w:val="center"/>
              <w:rPr>
                <w:b w:val="0"/>
              </w:rPr>
            </w:pPr>
            <w:r w:rsidRPr="00E22507">
              <w:rPr>
                <w:b w:val="0"/>
              </w:rPr>
              <w:t>2018–2019m. m.</w:t>
            </w:r>
          </w:p>
        </w:tc>
        <w:tc>
          <w:tcPr>
            <w:tcW w:w="1752" w:type="dxa"/>
            <w:shd w:val="clear" w:color="auto" w:fill="D9D9D9"/>
          </w:tcPr>
          <w:p w:rsidR="0099166A" w:rsidRPr="00E22507" w:rsidRDefault="0099166A" w:rsidP="00B875E2">
            <w:pPr>
              <w:pStyle w:val="Antrinispavadinimas"/>
              <w:jc w:val="center"/>
              <w:rPr>
                <w:b w:val="0"/>
              </w:rPr>
            </w:pPr>
            <w:r w:rsidRPr="00E22507">
              <w:rPr>
                <w:b w:val="0"/>
              </w:rPr>
              <w:t>2019 – 2020 m. m.</w:t>
            </w:r>
          </w:p>
        </w:tc>
      </w:tr>
      <w:tr w:rsidR="0099166A" w:rsidRPr="00E22507" w:rsidTr="00B875E2">
        <w:tc>
          <w:tcPr>
            <w:tcW w:w="2660" w:type="dxa"/>
            <w:shd w:val="clear" w:color="auto" w:fill="D9D9D9"/>
          </w:tcPr>
          <w:p w:rsidR="0099166A" w:rsidRPr="00E22507" w:rsidRDefault="0099166A" w:rsidP="00B875E2">
            <w:pPr>
              <w:pStyle w:val="Antrinispavadinimas"/>
              <w:jc w:val="both"/>
              <w:rPr>
                <w:b w:val="0"/>
                <w:szCs w:val="22"/>
              </w:rPr>
            </w:pPr>
            <w:r w:rsidRPr="00E22507">
              <w:rPr>
                <w:b w:val="0"/>
                <w:sz w:val="22"/>
                <w:szCs w:val="22"/>
              </w:rPr>
              <w:t>Pradinio ugdymo programa</w:t>
            </w:r>
          </w:p>
        </w:tc>
        <w:tc>
          <w:tcPr>
            <w:tcW w:w="1701" w:type="dxa"/>
          </w:tcPr>
          <w:p w:rsidR="0099166A" w:rsidRPr="00E22507" w:rsidRDefault="0099166A" w:rsidP="00B875E2">
            <w:pPr>
              <w:pStyle w:val="Antrinispavadinimas"/>
              <w:jc w:val="center"/>
              <w:rPr>
                <w:b w:val="0"/>
              </w:rPr>
            </w:pPr>
            <w:r w:rsidRPr="00E22507">
              <w:rPr>
                <w:b w:val="0"/>
              </w:rPr>
              <w:t>449</w:t>
            </w:r>
          </w:p>
        </w:tc>
        <w:tc>
          <w:tcPr>
            <w:tcW w:w="1843" w:type="dxa"/>
          </w:tcPr>
          <w:p w:rsidR="0099166A" w:rsidRPr="00E22507" w:rsidRDefault="0099166A" w:rsidP="00B875E2">
            <w:pPr>
              <w:pStyle w:val="Antrinispavadinimas"/>
              <w:jc w:val="center"/>
              <w:rPr>
                <w:b w:val="0"/>
              </w:rPr>
            </w:pPr>
            <w:r w:rsidRPr="00E22507">
              <w:rPr>
                <w:b w:val="0"/>
              </w:rPr>
              <w:t>448</w:t>
            </w:r>
          </w:p>
        </w:tc>
        <w:tc>
          <w:tcPr>
            <w:tcW w:w="1842" w:type="dxa"/>
          </w:tcPr>
          <w:p w:rsidR="0099166A" w:rsidRPr="00E22507" w:rsidRDefault="0099166A" w:rsidP="00B875E2">
            <w:pPr>
              <w:pStyle w:val="Antrinispavadinimas"/>
              <w:jc w:val="center"/>
              <w:rPr>
                <w:b w:val="0"/>
              </w:rPr>
            </w:pPr>
            <w:r w:rsidRPr="00E22507">
              <w:rPr>
                <w:b w:val="0"/>
              </w:rPr>
              <w:t>436</w:t>
            </w:r>
          </w:p>
        </w:tc>
        <w:tc>
          <w:tcPr>
            <w:tcW w:w="1752" w:type="dxa"/>
          </w:tcPr>
          <w:p w:rsidR="0099166A" w:rsidRPr="00E22507" w:rsidRDefault="0099166A" w:rsidP="00B875E2">
            <w:pPr>
              <w:pStyle w:val="Antrinispavadinimas"/>
              <w:jc w:val="center"/>
              <w:rPr>
                <w:b w:val="0"/>
              </w:rPr>
            </w:pPr>
            <w:r w:rsidRPr="00E22507">
              <w:rPr>
                <w:b w:val="0"/>
              </w:rPr>
              <w:t>442 (-1,56 proc.)</w:t>
            </w:r>
          </w:p>
        </w:tc>
      </w:tr>
      <w:tr w:rsidR="0099166A" w:rsidRPr="00E22507" w:rsidTr="00B875E2">
        <w:tc>
          <w:tcPr>
            <w:tcW w:w="2660" w:type="dxa"/>
            <w:shd w:val="clear" w:color="auto" w:fill="D9D9D9"/>
          </w:tcPr>
          <w:p w:rsidR="0099166A" w:rsidRPr="00E22507" w:rsidRDefault="0099166A" w:rsidP="00637619">
            <w:pPr>
              <w:pStyle w:val="Antrinispavadinimas"/>
              <w:rPr>
                <w:b w:val="0"/>
                <w:szCs w:val="22"/>
              </w:rPr>
            </w:pPr>
            <w:r w:rsidRPr="00E22507">
              <w:rPr>
                <w:b w:val="0"/>
                <w:sz w:val="22"/>
                <w:szCs w:val="22"/>
              </w:rPr>
              <w:t>Pagrindinio ugdymo programos 1 dalis</w:t>
            </w:r>
          </w:p>
        </w:tc>
        <w:tc>
          <w:tcPr>
            <w:tcW w:w="1701" w:type="dxa"/>
          </w:tcPr>
          <w:p w:rsidR="0099166A" w:rsidRPr="00E22507" w:rsidRDefault="0099166A" w:rsidP="00B875E2">
            <w:pPr>
              <w:pStyle w:val="Antrinispavadinimas"/>
              <w:jc w:val="center"/>
              <w:rPr>
                <w:b w:val="0"/>
              </w:rPr>
            </w:pPr>
            <w:r w:rsidRPr="00E22507">
              <w:rPr>
                <w:b w:val="0"/>
              </w:rPr>
              <w:t>500</w:t>
            </w:r>
          </w:p>
        </w:tc>
        <w:tc>
          <w:tcPr>
            <w:tcW w:w="1843" w:type="dxa"/>
          </w:tcPr>
          <w:p w:rsidR="0099166A" w:rsidRPr="00E22507" w:rsidRDefault="0099166A" w:rsidP="00B875E2">
            <w:pPr>
              <w:pStyle w:val="Antrinispavadinimas"/>
              <w:jc w:val="center"/>
              <w:rPr>
                <w:b w:val="0"/>
              </w:rPr>
            </w:pPr>
            <w:r w:rsidRPr="00E22507">
              <w:rPr>
                <w:b w:val="0"/>
              </w:rPr>
              <w:t>516</w:t>
            </w:r>
          </w:p>
        </w:tc>
        <w:tc>
          <w:tcPr>
            <w:tcW w:w="1842" w:type="dxa"/>
          </w:tcPr>
          <w:p w:rsidR="0099166A" w:rsidRPr="00E22507" w:rsidRDefault="0099166A" w:rsidP="00B875E2">
            <w:pPr>
              <w:pStyle w:val="Antrinispavadinimas"/>
              <w:jc w:val="center"/>
              <w:rPr>
                <w:b w:val="0"/>
              </w:rPr>
            </w:pPr>
            <w:r w:rsidRPr="00E22507">
              <w:rPr>
                <w:b w:val="0"/>
              </w:rPr>
              <w:t>456</w:t>
            </w:r>
          </w:p>
        </w:tc>
        <w:tc>
          <w:tcPr>
            <w:tcW w:w="1752" w:type="dxa"/>
          </w:tcPr>
          <w:p w:rsidR="0099166A" w:rsidRPr="00E22507" w:rsidRDefault="0099166A" w:rsidP="00B875E2">
            <w:pPr>
              <w:pStyle w:val="Antrinispavadinimas"/>
              <w:jc w:val="center"/>
              <w:rPr>
                <w:b w:val="0"/>
              </w:rPr>
            </w:pPr>
            <w:r w:rsidRPr="00E22507">
              <w:rPr>
                <w:b w:val="0"/>
              </w:rPr>
              <w:t>400 (-20 proc.)</w:t>
            </w:r>
          </w:p>
        </w:tc>
      </w:tr>
      <w:tr w:rsidR="0099166A" w:rsidRPr="00E22507" w:rsidTr="00B875E2">
        <w:tc>
          <w:tcPr>
            <w:tcW w:w="2660" w:type="dxa"/>
            <w:shd w:val="clear" w:color="auto" w:fill="D9D9D9"/>
          </w:tcPr>
          <w:p w:rsidR="0099166A" w:rsidRPr="00E22507" w:rsidRDefault="0099166A" w:rsidP="00637619">
            <w:pPr>
              <w:pStyle w:val="Antrinispavadinimas"/>
              <w:rPr>
                <w:b w:val="0"/>
                <w:szCs w:val="22"/>
              </w:rPr>
            </w:pPr>
            <w:r w:rsidRPr="00E22507">
              <w:rPr>
                <w:b w:val="0"/>
                <w:sz w:val="22"/>
                <w:szCs w:val="22"/>
              </w:rPr>
              <w:t>Pagrindinio ugdymo programos 2 dalis</w:t>
            </w:r>
          </w:p>
        </w:tc>
        <w:tc>
          <w:tcPr>
            <w:tcW w:w="1701" w:type="dxa"/>
          </w:tcPr>
          <w:p w:rsidR="0099166A" w:rsidRPr="00E22507" w:rsidRDefault="0099166A" w:rsidP="00B875E2">
            <w:pPr>
              <w:pStyle w:val="Antrinispavadinimas"/>
              <w:jc w:val="center"/>
              <w:rPr>
                <w:b w:val="0"/>
              </w:rPr>
            </w:pPr>
            <w:r w:rsidRPr="00E22507">
              <w:rPr>
                <w:b w:val="0"/>
              </w:rPr>
              <w:t>245</w:t>
            </w:r>
          </w:p>
        </w:tc>
        <w:tc>
          <w:tcPr>
            <w:tcW w:w="1843" w:type="dxa"/>
          </w:tcPr>
          <w:p w:rsidR="0099166A" w:rsidRPr="00E22507" w:rsidRDefault="0099166A" w:rsidP="00B875E2">
            <w:pPr>
              <w:pStyle w:val="Antrinispavadinimas"/>
              <w:jc w:val="center"/>
              <w:rPr>
                <w:b w:val="0"/>
              </w:rPr>
            </w:pPr>
            <w:r w:rsidRPr="00E22507">
              <w:rPr>
                <w:b w:val="0"/>
              </w:rPr>
              <w:t>233</w:t>
            </w:r>
          </w:p>
        </w:tc>
        <w:tc>
          <w:tcPr>
            <w:tcW w:w="1842" w:type="dxa"/>
          </w:tcPr>
          <w:p w:rsidR="0099166A" w:rsidRPr="00E22507" w:rsidRDefault="0099166A" w:rsidP="00B875E2">
            <w:pPr>
              <w:pStyle w:val="Antrinispavadinimas"/>
              <w:jc w:val="center"/>
              <w:rPr>
                <w:b w:val="0"/>
              </w:rPr>
            </w:pPr>
            <w:r w:rsidRPr="00E22507">
              <w:rPr>
                <w:b w:val="0"/>
              </w:rPr>
              <w:t>267</w:t>
            </w:r>
          </w:p>
        </w:tc>
        <w:tc>
          <w:tcPr>
            <w:tcW w:w="1752" w:type="dxa"/>
          </w:tcPr>
          <w:p w:rsidR="0099166A" w:rsidRPr="00E22507" w:rsidRDefault="0099166A" w:rsidP="00B875E2">
            <w:pPr>
              <w:pStyle w:val="Antrinispavadinimas"/>
              <w:jc w:val="center"/>
              <w:rPr>
                <w:b w:val="0"/>
              </w:rPr>
            </w:pPr>
            <w:r w:rsidRPr="00E22507">
              <w:rPr>
                <w:b w:val="0"/>
              </w:rPr>
              <w:t>271 (+10,61 proc.)</w:t>
            </w:r>
          </w:p>
        </w:tc>
      </w:tr>
      <w:tr w:rsidR="0099166A" w:rsidRPr="00E22507" w:rsidTr="00B875E2">
        <w:tc>
          <w:tcPr>
            <w:tcW w:w="2660" w:type="dxa"/>
            <w:shd w:val="clear" w:color="auto" w:fill="D9D9D9"/>
          </w:tcPr>
          <w:p w:rsidR="0099166A" w:rsidRPr="00E22507" w:rsidRDefault="0099166A" w:rsidP="00637619">
            <w:pPr>
              <w:pStyle w:val="Antrinispavadinimas"/>
              <w:rPr>
                <w:szCs w:val="22"/>
              </w:rPr>
            </w:pPr>
            <w:r w:rsidRPr="00E22507">
              <w:rPr>
                <w:sz w:val="22"/>
                <w:szCs w:val="22"/>
              </w:rPr>
              <w:t>Pagrindinio ugdymo programos 1 ir 2 dalys</w:t>
            </w:r>
          </w:p>
        </w:tc>
        <w:tc>
          <w:tcPr>
            <w:tcW w:w="1701" w:type="dxa"/>
          </w:tcPr>
          <w:p w:rsidR="0099166A" w:rsidRPr="00E22507" w:rsidRDefault="0099166A" w:rsidP="00B875E2">
            <w:pPr>
              <w:pStyle w:val="Antrinispavadinimas"/>
              <w:jc w:val="center"/>
            </w:pPr>
            <w:r w:rsidRPr="00E22507">
              <w:t>745</w:t>
            </w:r>
          </w:p>
        </w:tc>
        <w:tc>
          <w:tcPr>
            <w:tcW w:w="1843" w:type="dxa"/>
          </w:tcPr>
          <w:p w:rsidR="0099166A" w:rsidRPr="00E22507" w:rsidRDefault="0099166A" w:rsidP="00B875E2">
            <w:pPr>
              <w:pStyle w:val="Antrinispavadinimas"/>
              <w:jc w:val="center"/>
            </w:pPr>
            <w:r w:rsidRPr="00E22507">
              <w:t>749</w:t>
            </w:r>
          </w:p>
        </w:tc>
        <w:tc>
          <w:tcPr>
            <w:tcW w:w="1842" w:type="dxa"/>
          </w:tcPr>
          <w:p w:rsidR="0099166A" w:rsidRPr="00E22507" w:rsidRDefault="0099166A" w:rsidP="00B875E2">
            <w:pPr>
              <w:pStyle w:val="Antrinispavadinimas"/>
              <w:jc w:val="center"/>
            </w:pPr>
            <w:r w:rsidRPr="00E22507">
              <w:t>723</w:t>
            </w:r>
          </w:p>
        </w:tc>
        <w:tc>
          <w:tcPr>
            <w:tcW w:w="1752" w:type="dxa"/>
          </w:tcPr>
          <w:p w:rsidR="0099166A" w:rsidRPr="00E22507" w:rsidRDefault="0099166A" w:rsidP="00B875E2">
            <w:pPr>
              <w:pStyle w:val="Antrinispavadinimas"/>
              <w:jc w:val="center"/>
            </w:pPr>
            <w:r w:rsidRPr="00E22507">
              <w:t>671  (-9,93 proc.)</w:t>
            </w:r>
          </w:p>
        </w:tc>
      </w:tr>
      <w:tr w:rsidR="0099166A" w:rsidRPr="00E22507" w:rsidTr="00B875E2">
        <w:tc>
          <w:tcPr>
            <w:tcW w:w="2660" w:type="dxa"/>
            <w:shd w:val="clear" w:color="auto" w:fill="D9D9D9"/>
          </w:tcPr>
          <w:p w:rsidR="0099166A" w:rsidRPr="00E22507" w:rsidRDefault="0099166A" w:rsidP="00637619">
            <w:pPr>
              <w:pStyle w:val="Antrinispavadinimas"/>
              <w:rPr>
                <w:b w:val="0"/>
                <w:szCs w:val="22"/>
              </w:rPr>
            </w:pPr>
            <w:r w:rsidRPr="00E22507">
              <w:rPr>
                <w:b w:val="0"/>
                <w:sz w:val="22"/>
                <w:szCs w:val="22"/>
              </w:rPr>
              <w:t>Vidurinio ugdymo programa</w:t>
            </w:r>
          </w:p>
        </w:tc>
        <w:tc>
          <w:tcPr>
            <w:tcW w:w="1701" w:type="dxa"/>
          </w:tcPr>
          <w:p w:rsidR="0099166A" w:rsidRPr="00E22507" w:rsidRDefault="0099166A" w:rsidP="00B875E2">
            <w:pPr>
              <w:pStyle w:val="Antrinispavadinimas"/>
              <w:jc w:val="center"/>
              <w:rPr>
                <w:b w:val="0"/>
              </w:rPr>
            </w:pPr>
            <w:r w:rsidRPr="00E22507">
              <w:rPr>
                <w:b w:val="0"/>
              </w:rPr>
              <w:t>215</w:t>
            </w:r>
          </w:p>
        </w:tc>
        <w:tc>
          <w:tcPr>
            <w:tcW w:w="1843" w:type="dxa"/>
          </w:tcPr>
          <w:p w:rsidR="0099166A" w:rsidRPr="00E22507" w:rsidRDefault="0099166A" w:rsidP="00B875E2">
            <w:pPr>
              <w:pStyle w:val="Antrinispavadinimas"/>
              <w:jc w:val="center"/>
              <w:rPr>
                <w:b w:val="0"/>
              </w:rPr>
            </w:pPr>
            <w:r w:rsidRPr="00E22507">
              <w:rPr>
                <w:b w:val="0"/>
              </w:rPr>
              <w:t>195</w:t>
            </w:r>
          </w:p>
        </w:tc>
        <w:tc>
          <w:tcPr>
            <w:tcW w:w="1842" w:type="dxa"/>
          </w:tcPr>
          <w:p w:rsidR="0099166A" w:rsidRPr="00E22507" w:rsidRDefault="0099166A" w:rsidP="00B875E2">
            <w:pPr>
              <w:pStyle w:val="Antrinispavadinimas"/>
              <w:jc w:val="center"/>
              <w:rPr>
                <w:b w:val="0"/>
              </w:rPr>
            </w:pPr>
            <w:r w:rsidRPr="00E22507">
              <w:rPr>
                <w:b w:val="0"/>
              </w:rPr>
              <w:t>172</w:t>
            </w:r>
          </w:p>
        </w:tc>
        <w:tc>
          <w:tcPr>
            <w:tcW w:w="1752" w:type="dxa"/>
          </w:tcPr>
          <w:p w:rsidR="0099166A" w:rsidRPr="00E22507" w:rsidRDefault="0099166A" w:rsidP="00B875E2">
            <w:pPr>
              <w:pStyle w:val="Antrinispavadinimas"/>
              <w:jc w:val="center"/>
              <w:rPr>
                <w:b w:val="0"/>
              </w:rPr>
            </w:pPr>
            <w:r w:rsidRPr="00E22507">
              <w:rPr>
                <w:b w:val="0"/>
              </w:rPr>
              <w:t>159 (-26,05 proc.)</w:t>
            </w:r>
          </w:p>
        </w:tc>
      </w:tr>
      <w:tr w:rsidR="0099166A" w:rsidRPr="00E22507" w:rsidTr="00B875E2">
        <w:tc>
          <w:tcPr>
            <w:tcW w:w="2660" w:type="dxa"/>
            <w:shd w:val="clear" w:color="auto" w:fill="D9D9D9"/>
          </w:tcPr>
          <w:p w:rsidR="0099166A" w:rsidRPr="00E22507" w:rsidRDefault="0099166A" w:rsidP="00637619">
            <w:pPr>
              <w:pStyle w:val="Antrinispavadinimas"/>
            </w:pPr>
            <w:r w:rsidRPr="00E22507">
              <w:t>Iš viso mokinių skaičius bendrojo ugdymo mokyklose</w:t>
            </w:r>
          </w:p>
        </w:tc>
        <w:tc>
          <w:tcPr>
            <w:tcW w:w="1701" w:type="dxa"/>
            <w:shd w:val="clear" w:color="auto" w:fill="D9D9D9"/>
          </w:tcPr>
          <w:p w:rsidR="0099166A" w:rsidRPr="00E22507" w:rsidRDefault="0099166A" w:rsidP="00B875E2">
            <w:pPr>
              <w:pStyle w:val="Antrinispavadinimas"/>
              <w:jc w:val="center"/>
            </w:pPr>
            <w:r w:rsidRPr="00E22507">
              <w:t>1411</w:t>
            </w:r>
          </w:p>
        </w:tc>
        <w:tc>
          <w:tcPr>
            <w:tcW w:w="1843" w:type="dxa"/>
            <w:shd w:val="clear" w:color="auto" w:fill="D9D9D9"/>
          </w:tcPr>
          <w:p w:rsidR="0099166A" w:rsidRPr="00E22507" w:rsidRDefault="0099166A" w:rsidP="00B875E2">
            <w:pPr>
              <w:pStyle w:val="Antrinispavadinimas"/>
              <w:jc w:val="center"/>
            </w:pPr>
            <w:r w:rsidRPr="00E22507">
              <w:t>1392</w:t>
            </w:r>
          </w:p>
        </w:tc>
        <w:tc>
          <w:tcPr>
            <w:tcW w:w="1842" w:type="dxa"/>
            <w:shd w:val="clear" w:color="auto" w:fill="D9D9D9"/>
          </w:tcPr>
          <w:p w:rsidR="0099166A" w:rsidRPr="00E22507" w:rsidRDefault="0099166A" w:rsidP="00B875E2">
            <w:pPr>
              <w:pStyle w:val="Antrinispavadinimas"/>
              <w:jc w:val="center"/>
            </w:pPr>
            <w:r w:rsidRPr="00E22507">
              <w:t>1331</w:t>
            </w:r>
          </w:p>
        </w:tc>
        <w:tc>
          <w:tcPr>
            <w:tcW w:w="1752" w:type="dxa"/>
            <w:shd w:val="clear" w:color="auto" w:fill="D9D9D9"/>
          </w:tcPr>
          <w:p w:rsidR="0099166A" w:rsidRPr="00E22507" w:rsidRDefault="0099166A" w:rsidP="00B875E2">
            <w:pPr>
              <w:pStyle w:val="Antrinispavadinimas"/>
              <w:jc w:val="center"/>
            </w:pPr>
            <w:r w:rsidRPr="00E22507">
              <w:t>1272 (-9,85 proc.)</w:t>
            </w:r>
          </w:p>
        </w:tc>
      </w:tr>
      <w:tr w:rsidR="0099166A" w:rsidRPr="00E22507" w:rsidTr="00B875E2">
        <w:tc>
          <w:tcPr>
            <w:tcW w:w="2660" w:type="dxa"/>
            <w:shd w:val="clear" w:color="auto" w:fill="D9D9D9"/>
          </w:tcPr>
          <w:p w:rsidR="0099166A" w:rsidRPr="00E22507" w:rsidRDefault="0099166A" w:rsidP="00637619">
            <w:pPr>
              <w:pStyle w:val="Antrinispavadinimas"/>
              <w:rPr>
                <w:b w:val="0"/>
                <w:szCs w:val="24"/>
              </w:rPr>
            </w:pPr>
            <w:r w:rsidRPr="00E22507">
              <w:rPr>
                <w:b w:val="0"/>
                <w:color w:val="000000"/>
                <w:szCs w:val="24"/>
              </w:rPr>
              <w:t>Vaikų skaičius priešmokyklinio ugdymo grupėse</w:t>
            </w:r>
          </w:p>
        </w:tc>
        <w:tc>
          <w:tcPr>
            <w:tcW w:w="1701" w:type="dxa"/>
          </w:tcPr>
          <w:p w:rsidR="0099166A" w:rsidRPr="00E22507" w:rsidRDefault="0099166A" w:rsidP="00B875E2">
            <w:pPr>
              <w:pStyle w:val="Antrinispavadinimas"/>
              <w:jc w:val="center"/>
              <w:rPr>
                <w:b w:val="0"/>
              </w:rPr>
            </w:pPr>
            <w:r w:rsidRPr="00E22507">
              <w:rPr>
                <w:b w:val="0"/>
              </w:rPr>
              <w:t>104</w:t>
            </w:r>
          </w:p>
        </w:tc>
        <w:tc>
          <w:tcPr>
            <w:tcW w:w="1843" w:type="dxa"/>
          </w:tcPr>
          <w:p w:rsidR="0099166A" w:rsidRPr="00E22507" w:rsidRDefault="0099166A" w:rsidP="00B875E2">
            <w:pPr>
              <w:pStyle w:val="Antrinispavadinimas"/>
              <w:jc w:val="center"/>
              <w:rPr>
                <w:b w:val="0"/>
              </w:rPr>
            </w:pPr>
            <w:r w:rsidRPr="00E22507">
              <w:rPr>
                <w:b w:val="0"/>
              </w:rPr>
              <w:t>111</w:t>
            </w:r>
          </w:p>
        </w:tc>
        <w:tc>
          <w:tcPr>
            <w:tcW w:w="1842" w:type="dxa"/>
          </w:tcPr>
          <w:p w:rsidR="0099166A" w:rsidRPr="00E22507" w:rsidRDefault="0099166A" w:rsidP="00B875E2">
            <w:pPr>
              <w:pStyle w:val="Antrinispavadinimas"/>
              <w:jc w:val="center"/>
              <w:rPr>
                <w:b w:val="0"/>
              </w:rPr>
            </w:pPr>
            <w:r w:rsidRPr="00E22507">
              <w:rPr>
                <w:b w:val="0"/>
              </w:rPr>
              <w:t>110</w:t>
            </w:r>
          </w:p>
        </w:tc>
        <w:tc>
          <w:tcPr>
            <w:tcW w:w="1752" w:type="dxa"/>
          </w:tcPr>
          <w:p w:rsidR="0099166A" w:rsidRPr="00E22507" w:rsidRDefault="0099166A" w:rsidP="00B875E2">
            <w:pPr>
              <w:pStyle w:val="Antrinispavadinimas"/>
              <w:jc w:val="center"/>
              <w:rPr>
                <w:b w:val="0"/>
              </w:rPr>
            </w:pPr>
            <w:r w:rsidRPr="00E22507">
              <w:rPr>
                <w:b w:val="0"/>
              </w:rPr>
              <w:t>119 (+14,42 proc.)</w:t>
            </w:r>
          </w:p>
        </w:tc>
      </w:tr>
      <w:tr w:rsidR="0099166A" w:rsidRPr="00E22507" w:rsidTr="00B875E2">
        <w:tc>
          <w:tcPr>
            <w:tcW w:w="2660" w:type="dxa"/>
            <w:shd w:val="clear" w:color="auto" w:fill="D9D9D9"/>
          </w:tcPr>
          <w:p w:rsidR="0099166A" w:rsidRPr="00E22507" w:rsidRDefault="0099166A" w:rsidP="00637619">
            <w:pPr>
              <w:pStyle w:val="Antrinispavadinimas"/>
              <w:rPr>
                <w:color w:val="000000"/>
                <w:szCs w:val="24"/>
              </w:rPr>
            </w:pPr>
            <w:r w:rsidRPr="00E22507">
              <w:rPr>
                <w:color w:val="000000"/>
                <w:szCs w:val="24"/>
              </w:rPr>
              <w:t>Iš viso:</w:t>
            </w:r>
          </w:p>
        </w:tc>
        <w:tc>
          <w:tcPr>
            <w:tcW w:w="1701" w:type="dxa"/>
            <w:shd w:val="clear" w:color="auto" w:fill="D9D9D9"/>
          </w:tcPr>
          <w:p w:rsidR="0099166A" w:rsidRPr="00E22507" w:rsidRDefault="0099166A" w:rsidP="00B875E2">
            <w:pPr>
              <w:pStyle w:val="Antrinispavadinimas"/>
              <w:jc w:val="center"/>
            </w:pPr>
            <w:r w:rsidRPr="00E22507">
              <w:t>1515</w:t>
            </w:r>
          </w:p>
        </w:tc>
        <w:tc>
          <w:tcPr>
            <w:tcW w:w="1843" w:type="dxa"/>
            <w:shd w:val="clear" w:color="auto" w:fill="D9D9D9"/>
          </w:tcPr>
          <w:p w:rsidR="0099166A" w:rsidRPr="00E22507" w:rsidRDefault="0099166A" w:rsidP="00B875E2">
            <w:pPr>
              <w:pStyle w:val="Antrinispavadinimas"/>
              <w:jc w:val="center"/>
            </w:pPr>
            <w:r w:rsidRPr="00E22507">
              <w:t>1503</w:t>
            </w:r>
          </w:p>
        </w:tc>
        <w:tc>
          <w:tcPr>
            <w:tcW w:w="1842" w:type="dxa"/>
            <w:shd w:val="clear" w:color="auto" w:fill="D9D9D9"/>
          </w:tcPr>
          <w:p w:rsidR="0099166A" w:rsidRPr="00E22507" w:rsidRDefault="0099166A" w:rsidP="00B875E2">
            <w:pPr>
              <w:pStyle w:val="Antrinispavadinimas"/>
              <w:jc w:val="center"/>
            </w:pPr>
            <w:r w:rsidRPr="00E22507">
              <w:t>1441</w:t>
            </w:r>
          </w:p>
        </w:tc>
        <w:tc>
          <w:tcPr>
            <w:tcW w:w="1752" w:type="dxa"/>
            <w:shd w:val="clear" w:color="auto" w:fill="D9D9D9"/>
          </w:tcPr>
          <w:p w:rsidR="0099166A" w:rsidRPr="00E22507" w:rsidRDefault="0099166A" w:rsidP="00B875E2">
            <w:pPr>
              <w:pStyle w:val="Antrinispavadinimas"/>
              <w:jc w:val="center"/>
            </w:pPr>
            <w:r w:rsidRPr="00E22507">
              <w:t>1391 (-8,18 proc.)</w:t>
            </w:r>
          </w:p>
        </w:tc>
      </w:tr>
    </w:tbl>
    <w:p w:rsidR="0099166A" w:rsidRPr="00E22507" w:rsidRDefault="0099166A" w:rsidP="0099166A">
      <w:pPr>
        <w:pStyle w:val="Antrinispavadinimas"/>
        <w:jc w:val="both"/>
        <w:rPr>
          <w:b w:val="0"/>
        </w:rPr>
      </w:pPr>
    </w:p>
    <w:p w:rsidR="0099166A" w:rsidRPr="00E22507" w:rsidRDefault="0099166A" w:rsidP="0099166A">
      <w:pPr>
        <w:pStyle w:val="Antrinispavadinimas"/>
        <w:ind w:firstLine="900"/>
        <w:jc w:val="both"/>
        <w:rPr>
          <w:b w:val="0"/>
        </w:rPr>
      </w:pPr>
      <w:r w:rsidRPr="00E22507">
        <w:rPr>
          <w:b w:val="0"/>
        </w:rPr>
        <w:t>Lyginant 2016–2017 m. m. ir 2019–2020 m. m. mokinių skaičių pag</w:t>
      </w:r>
      <w:r w:rsidR="00637619">
        <w:rPr>
          <w:b w:val="0"/>
        </w:rPr>
        <w:t>al ugdymo programas, daugiausia</w:t>
      </w:r>
      <w:r w:rsidRPr="00E22507">
        <w:rPr>
          <w:b w:val="0"/>
        </w:rPr>
        <w:t xml:space="preserve"> mažėjo besimokančių pagal vidurinio ugdymo programą, pagal pagrindinio ugdymo programos antrą dalį mokinių skaičius padidėjo (žr. 1 lentelę).</w:t>
      </w:r>
    </w:p>
    <w:p w:rsidR="0099166A" w:rsidRPr="00E22507" w:rsidRDefault="0099166A" w:rsidP="0099166A">
      <w:pPr>
        <w:ind w:firstLine="720"/>
        <w:jc w:val="both"/>
        <w:rPr>
          <w:spacing w:val="1"/>
        </w:rPr>
      </w:pPr>
      <w:r w:rsidRPr="00E22507">
        <w:t>Lyginant gimusiųjų vaikų ir pradėjusiųjų lankyti pirmąją klasę mokinių skaičių (2 lentelė),</w:t>
      </w:r>
      <w:r w:rsidRPr="00E22507">
        <w:br/>
      </w:r>
      <w:r w:rsidRPr="00E22507">
        <w:rPr>
          <w:spacing w:val="-4"/>
        </w:rPr>
        <w:t xml:space="preserve">galima teigti, kad pastaraisiais metais į pirmą klasę ateina nuo 3,6 iki 12,7 </w:t>
      </w:r>
      <w:r w:rsidRPr="00E22507">
        <w:rPr>
          <w:color w:val="000000"/>
          <w:spacing w:val="-2"/>
        </w:rPr>
        <w:t>procentų</w:t>
      </w:r>
      <w:r w:rsidRPr="00E22507">
        <w:rPr>
          <w:spacing w:val="-4"/>
        </w:rPr>
        <w:t xml:space="preserve"> mažiau vaikų, nei jų gimė prieš </w:t>
      </w:r>
      <w:r w:rsidRPr="00E22507">
        <w:rPr>
          <w:spacing w:val="-1"/>
        </w:rPr>
        <w:t xml:space="preserve">septynerius metus. Šio reiškinio priežastys: </w:t>
      </w:r>
      <w:r w:rsidRPr="00E22507">
        <w:t>dalis vaikų išvyksta iš savivaldybės; kai kurie vaikai lanko specialiąsias ugdymo įstaigas, dalis pasirenka mokytis kitos savivaldybės mokykloje</w:t>
      </w:r>
      <w:r w:rsidRPr="00E22507">
        <w:rPr>
          <w:spacing w:val="1"/>
        </w:rPr>
        <w:t xml:space="preserve">. </w:t>
      </w:r>
    </w:p>
    <w:p w:rsidR="0099166A" w:rsidRPr="00E22507" w:rsidRDefault="0099166A" w:rsidP="0099166A">
      <w:pPr>
        <w:ind w:firstLine="720"/>
        <w:jc w:val="both"/>
      </w:pPr>
    </w:p>
    <w:p w:rsidR="0099166A" w:rsidRPr="00E22507" w:rsidRDefault="0099166A" w:rsidP="0099166A">
      <w:pPr>
        <w:jc w:val="right"/>
      </w:pPr>
      <w:r w:rsidRPr="00E22507">
        <w:t>2 lentelė. Gimusių vaikų ir pradėjusių lankyti pirmą klasę mokinių skaičius.</w:t>
      </w:r>
    </w:p>
    <w:tbl>
      <w:tblPr>
        <w:tblStyle w:val="Lentelstinklelis"/>
        <w:tblW w:w="9887" w:type="dxa"/>
        <w:tblLook w:val="01E0"/>
      </w:tblPr>
      <w:tblGrid>
        <w:gridCol w:w="3794"/>
        <w:gridCol w:w="850"/>
        <w:gridCol w:w="851"/>
        <w:gridCol w:w="992"/>
        <w:gridCol w:w="851"/>
        <w:gridCol w:w="850"/>
        <w:gridCol w:w="851"/>
        <w:gridCol w:w="848"/>
      </w:tblGrid>
      <w:tr w:rsidR="0099166A" w:rsidRPr="00E22507" w:rsidTr="00B875E2">
        <w:tc>
          <w:tcPr>
            <w:tcW w:w="3794"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 xml:space="preserve">Metai </w:t>
            </w:r>
          </w:p>
        </w:tc>
        <w:tc>
          <w:tcPr>
            <w:tcW w:w="850"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2006</w:t>
            </w:r>
          </w:p>
        </w:tc>
        <w:tc>
          <w:tcPr>
            <w:tcW w:w="851"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2007</w:t>
            </w:r>
          </w:p>
        </w:tc>
        <w:tc>
          <w:tcPr>
            <w:tcW w:w="992"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2008</w:t>
            </w:r>
          </w:p>
        </w:tc>
        <w:tc>
          <w:tcPr>
            <w:tcW w:w="851"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2009</w:t>
            </w:r>
          </w:p>
        </w:tc>
        <w:tc>
          <w:tcPr>
            <w:tcW w:w="850"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2010</w:t>
            </w:r>
          </w:p>
        </w:tc>
        <w:tc>
          <w:tcPr>
            <w:tcW w:w="851"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2011</w:t>
            </w:r>
          </w:p>
        </w:tc>
        <w:tc>
          <w:tcPr>
            <w:tcW w:w="848"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2012</w:t>
            </w:r>
          </w:p>
        </w:tc>
      </w:tr>
      <w:tr w:rsidR="0099166A" w:rsidRPr="00E22507" w:rsidTr="00B875E2">
        <w:tc>
          <w:tcPr>
            <w:tcW w:w="3794"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Gimė vaikų</w:t>
            </w:r>
          </w:p>
        </w:tc>
        <w:tc>
          <w:tcPr>
            <w:tcW w:w="850"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122</w:t>
            </w:r>
          </w:p>
        </w:tc>
        <w:tc>
          <w:tcPr>
            <w:tcW w:w="851"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131</w:t>
            </w:r>
          </w:p>
        </w:tc>
        <w:tc>
          <w:tcPr>
            <w:tcW w:w="992"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116</w:t>
            </w:r>
          </w:p>
        </w:tc>
        <w:tc>
          <w:tcPr>
            <w:tcW w:w="851"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117</w:t>
            </w:r>
          </w:p>
        </w:tc>
        <w:tc>
          <w:tcPr>
            <w:tcW w:w="850"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126</w:t>
            </w:r>
          </w:p>
        </w:tc>
        <w:tc>
          <w:tcPr>
            <w:tcW w:w="851"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125</w:t>
            </w:r>
          </w:p>
        </w:tc>
        <w:tc>
          <w:tcPr>
            <w:tcW w:w="848"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111</w:t>
            </w:r>
          </w:p>
        </w:tc>
      </w:tr>
      <w:tr w:rsidR="0099166A" w:rsidRPr="00E22507" w:rsidTr="00B875E2">
        <w:tc>
          <w:tcPr>
            <w:tcW w:w="3794"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Metai, kuriais vaikai pradėjo lankyti pirmą klasę</w:t>
            </w:r>
          </w:p>
        </w:tc>
        <w:tc>
          <w:tcPr>
            <w:tcW w:w="850"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2013</w:t>
            </w:r>
          </w:p>
        </w:tc>
        <w:tc>
          <w:tcPr>
            <w:tcW w:w="851"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2014</w:t>
            </w:r>
          </w:p>
        </w:tc>
        <w:tc>
          <w:tcPr>
            <w:tcW w:w="992"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2015</w:t>
            </w:r>
          </w:p>
        </w:tc>
        <w:tc>
          <w:tcPr>
            <w:tcW w:w="851"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2016</w:t>
            </w:r>
          </w:p>
        </w:tc>
        <w:tc>
          <w:tcPr>
            <w:tcW w:w="850"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2017</w:t>
            </w:r>
          </w:p>
        </w:tc>
        <w:tc>
          <w:tcPr>
            <w:tcW w:w="851"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2018</w:t>
            </w:r>
          </w:p>
        </w:tc>
        <w:tc>
          <w:tcPr>
            <w:tcW w:w="848"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2019</w:t>
            </w:r>
          </w:p>
        </w:tc>
      </w:tr>
      <w:tr w:rsidR="0099166A" w:rsidRPr="00E22507" w:rsidTr="00B875E2">
        <w:tc>
          <w:tcPr>
            <w:tcW w:w="3794"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Pirmokų skaičius</w:t>
            </w:r>
          </w:p>
        </w:tc>
        <w:tc>
          <w:tcPr>
            <w:tcW w:w="850"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100</w:t>
            </w:r>
          </w:p>
        </w:tc>
        <w:tc>
          <w:tcPr>
            <w:tcW w:w="851"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116</w:t>
            </w:r>
          </w:p>
        </w:tc>
        <w:tc>
          <w:tcPr>
            <w:tcW w:w="992"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112</w:t>
            </w:r>
          </w:p>
        </w:tc>
        <w:tc>
          <w:tcPr>
            <w:tcW w:w="851"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113</w:t>
            </w:r>
          </w:p>
        </w:tc>
        <w:tc>
          <w:tcPr>
            <w:tcW w:w="850"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110</w:t>
            </w:r>
          </w:p>
        </w:tc>
        <w:tc>
          <w:tcPr>
            <w:tcW w:w="851"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110</w:t>
            </w:r>
          </w:p>
        </w:tc>
        <w:tc>
          <w:tcPr>
            <w:tcW w:w="848"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107</w:t>
            </w:r>
          </w:p>
        </w:tc>
      </w:tr>
      <w:tr w:rsidR="0099166A" w:rsidRPr="00E22507" w:rsidTr="00B875E2">
        <w:tc>
          <w:tcPr>
            <w:tcW w:w="3794"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Pradėjusių lankyti pirmą klasę procentas</w:t>
            </w:r>
          </w:p>
        </w:tc>
        <w:tc>
          <w:tcPr>
            <w:tcW w:w="850"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81,97</w:t>
            </w:r>
          </w:p>
        </w:tc>
        <w:tc>
          <w:tcPr>
            <w:tcW w:w="851"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88,56</w:t>
            </w:r>
          </w:p>
        </w:tc>
        <w:tc>
          <w:tcPr>
            <w:tcW w:w="992"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96,55</w:t>
            </w:r>
          </w:p>
        </w:tc>
        <w:tc>
          <w:tcPr>
            <w:tcW w:w="851"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96,58</w:t>
            </w:r>
          </w:p>
        </w:tc>
        <w:tc>
          <w:tcPr>
            <w:tcW w:w="850"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87,30</w:t>
            </w:r>
          </w:p>
        </w:tc>
        <w:tc>
          <w:tcPr>
            <w:tcW w:w="851"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88,00</w:t>
            </w:r>
          </w:p>
        </w:tc>
        <w:tc>
          <w:tcPr>
            <w:tcW w:w="848" w:type="dxa"/>
          </w:tcPr>
          <w:p w:rsidR="0099166A" w:rsidRPr="00E22507" w:rsidRDefault="0099166A" w:rsidP="00B875E2">
            <w:pPr>
              <w:pStyle w:val="Betarp1"/>
              <w:rPr>
                <w:rFonts w:ascii="Times New Roman" w:hAnsi="Times New Roman"/>
                <w:sz w:val="24"/>
                <w:szCs w:val="24"/>
              </w:rPr>
            </w:pPr>
            <w:r w:rsidRPr="00E22507">
              <w:rPr>
                <w:rFonts w:ascii="Times New Roman" w:hAnsi="Times New Roman"/>
                <w:sz w:val="24"/>
                <w:szCs w:val="24"/>
              </w:rPr>
              <w:t>96,40</w:t>
            </w:r>
          </w:p>
        </w:tc>
      </w:tr>
    </w:tbl>
    <w:p w:rsidR="0099166A" w:rsidRPr="00E22507" w:rsidRDefault="0099166A" w:rsidP="0099166A">
      <w:pPr>
        <w:pStyle w:val="Antrinispavadinimas"/>
        <w:jc w:val="both"/>
        <w:rPr>
          <w:b w:val="0"/>
        </w:rPr>
      </w:pPr>
    </w:p>
    <w:p w:rsidR="0099166A" w:rsidRPr="00E22507" w:rsidRDefault="0099166A" w:rsidP="0099166A">
      <w:pPr>
        <w:pStyle w:val="Antrinispavadinimas"/>
        <w:ind w:firstLine="900"/>
        <w:jc w:val="both"/>
        <w:rPr>
          <w:b w:val="0"/>
        </w:rPr>
      </w:pPr>
      <w:r w:rsidRPr="00E22507">
        <w:rPr>
          <w:b w:val="0"/>
        </w:rPr>
        <w:t xml:space="preserve">Jeigu visi vaikai, gimę savivaldybėje 2013 metais, mokysis savivaldybės bendrojo ugdymo mokyklose, tai 2020–2021 m. m. pirmose klasėse turėtų mokytis 121 mokinys. Vadinasi, pirmos klasės mokinių skaičius, lyginant 2016–2017 m. m. turėtų didėti. Tačiau ne visi vaikai ateina į pirmą klasę. Atsižvelgiant į septynerių metų statistinius duomenis, tikėtina, kad pirmos klasės mokinių skaičius bus apie 109 mokiniai. </w:t>
      </w:r>
    </w:p>
    <w:p w:rsidR="0099166A" w:rsidRPr="00E22507" w:rsidRDefault="0099166A" w:rsidP="0099166A">
      <w:pPr>
        <w:pStyle w:val="Antrinispavadinimas"/>
        <w:ind w:firstLine="900"/>
        <w:jc w:val="both"/>
        <w:rPr>
          <w:b w:val="0"/>
        </w:rPr>
      </w:pPr>
      <w:r w:rsidRPr="00E22507">
        <w:rPr>
          <w:b w:val="0"/>
        </w:rPr>
        <w:t xml:space="preserve">2019 m. rugsėjo 1 d. Kazlų Rūdos savivaldybės bendrojo ugdymo mokyklose mokinių skaičius yra 1272. Lyginant su 2016 m. sumažėjo 139 mokiniais, lyginant su 2017 m. sumažėjo 120, su 2018 m. – 59 mokiniais. Prognozuojama, kad mokinių mažėjimo tendencija išliks ir toliau (žr. 3 lentelę ir 1 pav.). </w:t>
      </w:r>
    </w:p>
    <w:p w:rsidR="00733EC5" w:rsidRDefault="00733EC5" w:rsidP="0099166A">
      <w:pPr>
        <w:pStyle w:val="Antrinispavadinimas"/>
        <w:jc w:val="right"/>
        <w:rPr>
          <w:b w:val="0"/>
        </w:rPr>
      </w:pPr>
    </w:p>
    <w:p w:rsidR="0099166A" w:rsidRPr="00E22507" w:rsidRDefault="0099166A" w:rsidP="0099166A">
      <w:pPr>
        <w:pStyle w:val="Antrinispavadinimas"/>
        <w:jc w:val="right"/>
        <w:rPr>
          <w:b w:val="0"/>
        </w:rPr>
      </w:pPr>
      <w:r w:rsidRPr="00E22507">
        <w:rPr>
          <w:b w:val="0"/>
        </w:rPr>
        <w:lastRenderedPageBreak/>
        <w:t>3 lentelė. Mokinių skaičiaus kaita 2016–2019 m.</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9"/>
        <w:gridCol w:w="683"/>
        <w:gridCol w:w="617"/>
        <w:gridCol w:w="617"/>
        <w:gridCol w:w="617"/>
        <w:gridCol w:w="619"/>
        <w:gridCol w:w="620"/>
        <w:gridCol w:w="620"/>
        <w:gridCol w:w="620"/>
        <w:gridCol w:w="620"/>
        <w:gridCol w:w="620"/>
        <w:gridCol w:w="620"/>
        <w:gridCol w:w="620"/>
        <w:gridCol w:w="620"/>
        <w:gridCol w:w="995"/>
      </w:tblGrid>
      <w:tr w:rsidR="0099166A" w:rsidRPr="00E22507" w:rsidTr="00B875E2">
        <w:trPr>
          <w:trHeight w:val="263"/>
        </w:trPr>
        <w:tc>
          <w:tcPr>
            <w:tcW w:w="749"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rPr>
                <w:sz w:val="16"/>
                <w:szCs w:val="16"/>
              </w:rPr>
            </w:pPr>
            <w:r w:rsidRPr="00E22507">
              <w:rPr>
                <w:sz w:val="16"/>
                <w:szCs w:val="16"/>
              </w:rPr>
              <w:t>Mokslo metai</w:t>
            </w:r>
          </w:p>
        </w:tc>
        <w:tc>
          <w:tcPr>
            <w:tcW w:w="682"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20"/>
              </w:rPr>
            </w:pPr>
            <w:proofErr w:type="spellStart"/>
            <w:r w:rsidRPr="00E22507">
              <w:rPr>
                <w:sz w:val="20"/>
              </w:rPr>
              <w:t>Prieš</w:t>
            </w:r>
            <w:r w:rsidRPr="00E22507">
              <w:rPr>
                <w:sz w:val="20"/>
              </w:rPr>
              <w:softHyphen/>
              <w:t>mok</w:t>
            </w:r>
            <w:proofErr w:type="spellEnd"/>
            <w:r w:rsidRPr="00E22507">
              <w:rPr>
                <w:sz w:val="20"/>
              </w:rPr>
              <w:t>.</w:t>
            </w:r>
          </w:p>
        </w:tc>
        <w:tc>
          <w:tcPr>
            <w:tcW w:w="617"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20"/>
              </w:rPr>
            </w:pPr>
            <w:r w:rsidRPr="00E22507">
              <w:rPr>
                <w:sz w:val="20"/>
              </w:rPr>
              <w:t xml:space="preserve">1 </w:t>
            </w:r>
            <w:proofErr w:type="spellStart"/>
            <w:r w:rsidRPr="00E22507">
              <w:rPr>
                <w:sz w:val="20"/>
              </w:rPr>
              <w:t>kl</w:t>
            </w:r>
            <w:proofErr w:type="spellEnd"/>
            <w:r w:rsidRPr="00E22507">
              <w:rPr>
                <w:sz w:val="20"/>
              </w:rPr>
              <w:t>.</w:t>
            </w:r>
          </w:p>
        </w:tc>
        <w:tc>
          <w:tcPr>
            <w:tcW w:w="617"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20"/>
              </w:rPr>
            </w:pPr>
            <w:r w:rsidRPr="00E22507">
              <w:rPr>
                <w:sz w:val="20"/>
              </w:rPr>
              <w:t xml:space="preserve">2 </w:t>
            </w:r>
            <w:proofErr w:type="spellStart"/>
            <w:r w:rsidRPr="00E22507">
              <w:rPr>
                <w:sz w:val="20"/>
              </w:rPr>
              <w:t>kl</w:t>
            </w:r>
            <w:proofErr w:type="spellEnd"/>
            <w:r w:rsidRPr="00E22507">
              <w:rPr>
                <w:sz w:val="20"/>
              </w:rPr>
              <w:t>.</w:t>
            </w:r>
          </w:p>
        </w:tc>
        <w:tc>
          <w:tcPr>
            <w:tcW w:w="617"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20"/>
              </w:rPr>
            </w:pPr>
            <w:r w:rsidRPr="00E22507">
              <w:rPr>
                <w:sz w:val="20"/>
              </w:rPr>
              <w:t xml:space="preserve">3 </w:t>
            </w:r>
            <w:proofErr w:type="spellStart"/>
            <w:r w:rsidRPr="00E22507">
              <w:rPr>
                <w:sz w:val="20"/>
              </w:rPr>
              <w:t>kl</w:t>
            </w:r>
            <w:proofErr w:type="spellEnd"/>
            <w:r w:rsidRPr="00E22507">
              <w:rPr>
                <w:sz w:val="20"/>
              </w:rPr>
              <w:t>.</w:t>
            </w:r>
          </w:p>
        </w:tc>
        <w:tc>
          <w:tcPr>
            <w:tcW w:w="619"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20"/>
              </w:rPr>
            </w:pPr>
            <w:r w:rsidRPr="00E22507">
              <w:rPr>
                <w:sz w:val="20"/>
              </w:rPr>
              <w:t xml:space="preserve">4 </w:t>
            </w:r>
            <w:proofErr w:type="spellStart"/>
            <w:r w:rsidRPr="00E22507">
              <w:rPr>
                <w:sz w:val="20"/>
              </w:rPr>
              <w:t>kl</w:t>
            </w:r>
            <w:proofErr w:type="spellEnd"/>
            <w:r w:rsidRPr="00E22507">
              <w:rPr>
                <w:sz w:val="20"/>
              </w:rPr>
              <w:t>.</w:t>
            </w:r>
          </w:p>
        </w:tc>
        <w:tc>
          <w:tcPr>
            <w:tcW w:w="620"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20"/>
              </w:rPr>
            </w:pPr>
            <w:r w:rsidRPr="00E22507">
              <w:rPr>
                <w:sz w:val="20"/>
              </w:rPr>
              <w:t xml:space="preserve">5 </w:t>
            </w:r>
            <w:proofErr w:type="spellStart"/>
            <w:r w:rsidRPr="00E22507">
              <w:rPr>
                <w:sz w:val="20"/>
              </w:rPr>
              <w:t>kl</w:t>
            </w:r>
            <w:proofErr w:type="spellEnd"/>
            <w:r w:rsidRPr="00E22507">
              <w:rPr>
                <w:sz w:val="20"/>
              </w:rPr>
              <w:t>.</w:t>
            </w:r>
          </w:p>
        </w:tc>
        <w:tc>
          <w:tcPr>
            <w:tcW w:w="620"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20"/>
              </w:rPr>
            </w:pPr>
            <w:r w:rsidRPr="00E22507">
              <w:rPr>
                <w:sz w:val="20"/>
              </w:rPr>
              <w:t xml:space="preserve">6 </w:t>
            </w:r>
            <w:proofErr w:type="spellStart"/>
            <w:r w:rsidRPr="00E22507">
              <w:rPr>
                <w:sz w:val="20"/>
              </w:rPr>
              <w:t>kl</w:t>
            </w:r>
            <w:proofErr w:type="spellEnd"/>
            <w:r w:rsidRPr="00E22507">
              <w:rPr>
                <w:sz w:val="20"/>
              </w:rPr>
              <w:t>.</w:t>
            </w:r>
          </w:p>
        </w:tc>
        <w:tc>
          <w:tcPr>
            <w:tcW w:w="620"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20"/>
              </w:rPr>
            </w:pPr>
            <w:r w:rsidRPr="00E22507">
              <w:rPr>
                <w:sz w:val="20"/>
              </w:rPr>
              <w:t xml:space="preserve">7 </w:t>
            </w:r>
            <w:proofErr w:type="spellStart"/>
            <w:r w:rsidRPr="00E22507">
              <w:rPr>
                <w:sz w:val="20"/>
              </w:rPr>
              <w:t>kl</w:t>
            </w:r>
            <w:proofErr w:type="spellEnd"/>
            <w:r w:rsidRPr="00E22507">
              <w:rPr>
                <w:sz w:val="20"/>
              </w:rPr>
              <w:t>.</w:t>
            </w:r>
          </w:p>
        </w:tc>
        <w:tc>
          <w:tcPr>
            <w:tcW w:w="620"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20"/>
              </w:rPr>
            </w:pPr>
            <w:r w:rsidRPr="00E22507">
              <w:rPr>
                <w:sz w:val="20"/>
              </w:rPr>
              <w:t xml:space="preserve">8 </w:t>
            </w:r>
            <w:proofErr w:type="spellStart"/>
            <w:r w:rsidRPr="00E22507">
              <w:rPr>
                <w:sz w:val="20"/>
              </w:rPr>
              <w:t>kl</w:t>
            </w:r>
            <w:proofErr w:type="spellEnd"/>
            <w:r w:rsidRPr="00E22507">
              <w:rPr>
                <w:sz w:val="20"/>
              </w:rPr>
              <w:t>.</w:t>
            </w:r>
          </w:p>
        </w:tc>
        <w:tc>
          <w:tcPr>
            <w:tcW w:w="620"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20"/>
              </w:rPr>
            </w:pPr>
            <w:r w:rsidRPr="00E22507">
              <w:rPr>
                <w:sz w:val="20"/>
              </w:rPr>
              <w:t xml:space="preserve">9 </w:t>
            </w:r>
            <w:proofErr w:type="spellStart"/>
            <w:r w:rsidRPr="00E22507">
              <w:rPr>
                <w:sz w:val="20"/>
              </w:rPr>
              <w:t>kl</w:t>
            </w:r>
            <w:proofErr w:type="spellEnd"/>
            <w:r w:rsidRPr="00E22507">
              <w:rPr>
                <w:sz w:val="20"/>
              </w:rPr>
              <w:t>.</w:t>
            </w:r>
          </w:p>
        </w:tc>
        <w:tc>
          <w:tcPr>
            <w:tcW w:w="620"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20"/>
              </w:rPr>
            </w:pPr>
            <w:r w:rsidRPr="00E22507">
              <w:rPr>
                <w:sz w:val="20"/>
              </w:rPr>
              <w:t xml:space="preserve">10 </w:t>
            </w:r>
            <w:proofErr w:type="spellStart"/>
            <w:r w:rsidRPr="00E22507">
              <w:rPr>
                <w:sz w:val="20"/>
              </w:rPr>
              <w:t>kl</w:t>
            </w:r>
            <w:proofErr w:type="spellEnd"/>
            <w:r w:rsidRPr="00E22507">
              <w:rPr>
                <w:sz w:val="20"/>
              </w:rPr>
              <w:t>.</w:t>
            </w:r>
          </w:p>
        </w:tc>
        <w:tc>
          <w:tcPr>
            <w:tcW w:w="620"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20"/>
              </w:rPr>
            </w:pPr>
            <w:r w:rsidRPr="00E22507">
              <w:rPr>
                <w:sz w:val="20"/>
              </w:rPr>
              <w:t xml:space="preserve">11 </w:t>
            </w:r>
            <w:proofErr w:type="spellStart"/>
            <w:r w:rsidRPr="00E22507">
              <w:rPr>
                <w:sz w:val="20"/>
              </w:rPr>
              <w:t>kl</w:t>
            </w:r>
            <w:proofErr w:type="spellEnd"/>
            <w:r w:rsidRPr="00E22507">
              <w:rPr>
                <w:sz w:val="20"/>
              </w:rPr>
              <w:t>.</w:t>
            </w:r>
          </w:p>
        </w:tc>
        <w:tc>
          <w:tcPr>
            <w:tcW w:w="620"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20"/>
              </w:rPr>
            </w:pPr>
            <w:r w:rsidRPr="00E22507">
              <w:rPr>
                <w:sz w:val="20"/>
              </w:rPr>
              <w:t xml:space="preserve">12 </w:t>
            </w:r>
            <w:proofErr w:type="spellStart"/>
            <w:r w:rsidRPr="00E22507">
              <w:rPr>
                <w:sz w:val="20"/>
              </w:rPr>
              <w:t>kl</w:t>
            </w:r>
            <w:proofErr w:type="spellEnd"/>
            <w:r w:rsidRPr="00E22507">
              <w:rPr>
                <w:sz w:val="20"/>
              </w:rPr>
              <w:t>.</w:t>
            </w:r>
          </w:p>
        </w:tc>
        <w:tc>
          <w:tcPr>
            <w:tcW w:w="994"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pPr>
            <w:r w:rsidRPr="00E22507">
              <w:t xml:space="preserve">Iš viso </w:t>
            </w:r>
            <w:r w:rsidRPr="00E22507">
              <w:rPr>
                <w:sz w:val="10"/>
                <w:szCs w:val="10"/>
              </w:rPr>
              <w:t>(</w:t>
            </w:r>
            <w:r w:rsidRPr="00E22507">
              <w:rPr>
                <w:sz w:val="14"/>
                <w:szCs w:val="14"/>
              </w:rPr>
              <w:t>3+4+5+6+7+ 8+9+10+ 11+ 12+13+ 14 )</w:t>
            </w:r>
          </w:p>
        </w:tc>
      </w:tr>
      <w:tr w:rsidR="0099166A" w:rsidRPr="00E22507" w:rsidTr="00B875E2">
        <w:trPr>
          <w:trHeight w:val="191"/>
        </w:trPr>
        <w:tc>
          <w:tcPr>
            <w:tcW w:w="749"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16"/>
                <w:szCs w:val="16"/>
              </w:rPr>
            </w:pPr>
            <w:r w:rsidRPr="00E22507">
              <w:rPr>
                <w:sz w:val="16"/>
                <w:szCs w:val="16"/>
              </w:rPr>
              <w:t>1</w:t>
            </w:r>
          </w:p>
        </w:tc>
        <w:tc>
          <w:tcPr>
            <w:tcW w:w="682"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16"/>
                <w:szCs w:val="16"/>
              </w:rPr>
            </w:pPr>
            <w:r w:rsidRPr="00E22507">
              <w:rPr>
                <w:sz w:val="16"/>
                <w:szCs w:val="16"/>
              </w:rPr>
              <w:t>2</w:t>
            </w:r>
          </w:p>
        </w:tc>
        <w:tc>
          <w:tcPr>
            <w:tcW w:w="617"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16"/>
                <w:szCs w:val="16"/>
              </w:rPr>
            </w:pPr>
            <w:r w:rsidRPr="00E22507">
              <w:rPr>
                <w:sz w:val="16"/>
                <w:szCs w:val="16"/>
              </w:rPr>
              <w:t>3</w:t>
            </w:r>
          </w:p>
        </w:tc>
        <w:tc>
          <w:tcPr>
            <w:tcW w:w="617"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16"/>
                <w:szCs w:val="16"/>
              </w:rPr>
            </w:pPr>
            <w:r w:rsidRPr="00E22507">
              <w:rPr>
                <w:sz w:val="16"/>
                <w:szCs w:val="16"/>
              </w:rPr>
              <w:t>4</w:t>
            </w:r>
          </w:p>
        </w:tc>
        <w:tc>
          <w:tcPr>
            <w:tcW w:w="617"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16"/>
                <w:szCs w:val="16"/>
              </w:rPr>
            </w:pPr>
            <w:r w:rsidRPr="00E22507">
              <w:rPr>
                <w:sz w:val="16"/>
                <w:szCs w:val="16"/>
              </w:rPr>
              <w:t>5</w:t>
            </w:r>
          </w:p>
        </w:tc>
        <w:tc>
          <w:tcPr>
            <w:tcW w:w="619"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16"/>
                <w:szCs w:val="16"/>
              </w:rPr>
            </w:pPr>
            <w:r w:rsidRPr="00E22507">
              <w:rPr>
                <w:sz w:val="16"/>
                <w:szCs w:val="16"/>
              </w:rPr>
              <w:t>6</w:t>
            </w:r>
          </w:p>
        </w:tc>
        <w:tc>
          <w:tcPr>
            <w:tcW w:w="620"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16"/>
                <w:szCs w:val="16"/>
              </w:rPr>
            </w:pPr>
            <w:r w:rsidRPr="00E22507">
              <w:rPr>
                <w:sz w:val="16"/>
                <w:szCs w:val="16"/>
              </w:rPr>
              <w:t>7</w:t>
            </w:r>
          </w:p>
        </w:tc>
        <w:tc>
          <w:tcPr>
            <w:tcW w:w="620"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16"/>
                <w:szCs w:val="16"/>
              </w:rPr>
            </w:pPr>
            <w:r w:rsidRPr="00E22507">
              <w:rPr>
                <w:sz w:val="16"/>
                <w:szCs w:val="16"/>
              </w:rPr>
              <w:t>8</w:t>
            </w:r>
          </w:p>
        </w:tc>
        <w:tc>
          <w:tcPr>
            <w:tcW w:w="620"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16"/>
                <w:szCs w:val="16"/>
              </w:rPr>
            </w:pPr>
            <w:r w:rsidRPr="00E22507">
              <w:rPr>
                <w:sz w:val="16"/>
                <w:szCs w:val="16"/>
              </w:rPr>
              <w:t>9</w:t>
            </w:r>
          </w:p>
        </w:tc>
        <w:tc>
          <w:tcPr>
            <w:tcW w:w="620"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16"/>
                <w:szCs w:val="16"/>
              </w:rPr>
            </w:pPr>
            <w:r w:rsidRPr="00E22507">
              <w:rPr>
                <w:sz w:val="16"/>
                <w:szCs w:val="16"/>
              </w:rPr>
              <w:t>10</w:t>
            </w:r>
          </w:p>
        </w:tc>
        <w:tc>
          <w:tcPr>
            <w:tcW w:w="620"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16"/>
                <w:szCs w:val="16"/>
              </w:rPr>
            </w:pPr>
            <w:r w:rsidRPr="00E22507">
              <w:rPr>
                <w:sz w:val="16"/>
                <w:szCs w:val="16"/>
              </w:rPr>
              <w:t>11</w:t>
            </w:r>
          </w:p>
        </w:tc>
        <w:tc>
          <w:tcPr>
            <w:tcW w:w="620"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16"/>
                <w:szCs w:val="16"/>
              </w:rPr>
            </w:pPr>
            <w:r w:rsidRPr="00E22507">
              <w:rPr>
                <w:sz w:val="16"/>
                <w:szCs w:val="16"/>
              </w:rPr>
              <w:t>12</w:t>
            </w:r>
          </w:p>
        </w:tc>
        <w:tc>
          <w:tcPr>
            <w:tcW w:w="620"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16"/>
                <w:szCs w:val="16"/>
              </w:rPr>
            </w:pPr>
            <w:r w:rsidRPr="00E22507">
              <w:rPr>
                <w:sz w:val="16"/>
                <w:szCs w:val="16"/>
              </w:rPr>
              <w:t>13</w:t>
            </w:r>
          </w:p>
        </w:tc>
        <w:tc>
          <w:tcPr>
            <w:tcW w:w="620"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16"/>
                <w:szCs w:val="16"/>
              </w:rPr>
            </w:pPr>
            <w:r w:rsidRPr="00E22507">
              <w:rPr>
                <w:sz w:val="16"/>
                <w:szCs w:val="16"/>
              </w:rPr>
              <w:t>14</w:t>
            </w:r>
          </w:p>
        </w:tc>
        <w:tc>
          <w:tcPr>
            <w:tcW w:w="994"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16"/>
                <w:szCs w:val="16"/>
              </w:rPr>
            </w:pPr>
            <w:r w:rsidRPr="00E22507">
              <w:rPr>
                <w:sz w:val="16"/>
                <w:szCs w:val="16"/>
              </w:rPr>
              <w:t>15</w:t>
            </w:r>
          </w:p>
        </w:tc>
      </w:tr>
      <w:tr w:rsidR="0099166A" w:rsidRPr="00E22507" w:rsidTr="00B875E2">
        <w:trPr>
          <w:trHeight w:val="263"/>
        </w:trPr>
        <w:tc>
          <w:tcPr>
            <w:tcW w:w="749"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20"/>
              </w:rPr>
            </w:pPr>
            <w:r w:rsidRPr="00E22507">
              <w:rPr>
                <w:sz w:val="20"/>
              </w:rPr>
              <w:t>2016-2017</w:t>
            </w:r>
          </w:p>
        </w:tc>
        <w:tc>
          <w:tcPr>
            <w:tcW w:w="682"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104</w:t>
            </w:r>
          </w:p>
        </w:tc>
        <w:tc>
          <w:tcPr>
            <w:tcW w:w="617"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115</w:t>
            </w:r>
          </w:p>
        </w:tc>
        <w:tc>
          <w:tcPr>
            <w:tcW w:w="617"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110</w:t>
            </w:r>
          </w:p>
        </w:tc>
        <w:tc>
          <w:tcPr>
            <w:tcW w:w="617"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115</w:t>
            </w:r>
          </w:p>
        </w:tc>
        <w:tc>
          <w:tcPr>
            <w:tcW w:w="619"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109</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94</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133</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154</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119</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112</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133</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105</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112</w:t>
            </w:r>
          </w:p>
        </w:tc>
        <w:tc>
          <w:tcPr>
            <w:tcW w:w="994"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b/>
                <w:bCs/>
                <w:sz w:val="20"/>
              </w:rPr>
            </w:pPr>
            <w:r w:rsidRPr="00E22507">
              <w:rPr>
                <w:b/>
                <w:bCs/>
                <w:sz w:val="20"/>
              </w:rPr>
              <w:t>1515</w:t>
            </w:r>
          </w:p>
        </w:tc>
      </w:tr>
      <w:tr w:rsidR="0099166A" w:rsidRPr="00E22507" w:rsidTr="00B875E2">
        <w:trPr>
          <w:trHeight w:val="263"/>
        </w:trPr>
        <w:tc>
          <w:tcPr>
            <w:tcW w:w="749"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20"/>
              </w:rPr>
            </w:pPr>
            <w:r w:rsidRPr="00E22507">
              <w:rPr>
                <w:sz w:val="20"/>
              </w:rPr>
              <w:t>2017-2018</w:t>
            </w:r>
          </w:p>
        </w:tc>
        <w:tc>
          <w:tcPr>
            <w:tcW w:w="682"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111</w:t>
            </w:r>
          </w:p>
        </w:tc>
        <w:tc>
          <w:tcPr>
            <w:tcW w:w="617"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111</w:t>
            </w:r>
          </w:p>
        </w:tc>
        <w:tc>
          <w:tcPr>
            <w:tcW w:w="617"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117</w:t>
            </w:r>
          </w:p>
        </w:tc>
        <w:tc>
          <w:tcPr>
            <w:tcW w:w="617"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106</w:t>
            </w:r>
          </w:p>
        </w:tc>
        <w:tc>
          <w:tcPr>
            <w:tcW w:w="619"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114</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104</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106</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146</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160</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122</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111</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98</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97</w:t>
            </w:r>
          </w:p>
        </w:tc>
        <w:tc>
          <w:tcPr>
            <w:tcW w:w="994"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b/>
                <w:bCs/>
                <w:sz w:val="20"/>
              </w:rPr>
            </w:pPr>
            <w:r w:rsidRPr="00E22507">
              <w:rPr>
                <w:b/>
                <w:bCs/>
                <w:sz w:val="20"/>
              </w:rPr>
              <w:t>1503</w:t>
            </w:r>
          </w:p>
        </w:tc>
      </w:tr>
      <w:tr w:rsidR="0099166A" w:rsidRPr="00E22507" w:rsidTr="00B875E2">
        <w:trPr>
          <w:trHeight w:val="263"/>
        </w:trPr>
        <w:tc>
          <w:tcPr>
            <w:tcW w:w="749"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20"/>
              </w:rPr>
            </w:pPr>
            <w:r w:rsidRPr="00E22507">
              <w:rPr>
                <w:sz w:val="20"/>
              </w:rPr>
              <w:t>2018-2019</w:t>
            </w:r>
          </w:p>
        </w:tc>
        <w:tc>
          <w:tcPr>
            <w:tcW w:w="682"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110</w:t>
            </w:r>
          </w:p>
        </w:tc>
        <w:tc>
          <w:tcPr>
            <w:tcW w:w="617"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110</w:t>
            </w:r>
          </w:p>
        </w:tc>
        <w:tc>
          <w:tcPr>
            <w:tcW w:w="617"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106</w:t>
            </w:r>
          </w:p>
        </w:tc>
        <w:tc>
          <w:tcPr>
            <w:tcW w:w="617"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116</w:t>
            </w:r>
          </w:p>
        </w:tc>
        <w:tc>
          <w:tcPr>
            <w:tcW w:w="619"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104</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117</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99</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94</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146</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149</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118</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80</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92</w:t>
            </w:r>
          </w:p>
        </w:tc>
        <w:tc>
          <w:tcPr>
            <w:tcW w:w="994"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b/>
                <w:bCs/>
                <w:sz w:val="20"/>
              </w:rPr>
            </w:pPr>
            <w:r w:rsidRPr="00E22507">
              <w:rPr>
                <w:b/>
                <w:bCs/>
                <w:sz w:val="20"/>
              </w:rPr>
              <w:t>1441</w:t>
            </w:r>
          </w:p>
        </w:tc>
      </w:tr>
      <w:tr w:rsidR="0099166A" w:rsidRPr="00E22507" w:rsidTr="00B875E2">
        <w:trPr>
          <w:trHeight w:val="263"/>
        </w:trPr>
        <w:tc>
          <w:tcPr>
            <w:tcW w:w="749"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sz w:val="20"/>
              </w:rPr>
            </w:pPr>
            <w:r w:rsidRPr="00E22507">
              <w:rPr>
                <w:sz w:val="20"/>
              </w:rPr>
              <w:t>2019-2020</w:t>
            </w:r>
          </w:p>
        </w:tc>
        <w:tc>
          <w:tcPr>
            <w:tcW w:w="682"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119</w:t>
            </w:r>
          </w:p>
        </w:tc>
        <w:tc>
          <w:tcPr>
            <w:tcW w:w="617"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107</w:t>
            </w:r>
          </w:p>
        </w:tc>
        <w:tc>
          <w:tcPr>
            <w:tcW w:w="617"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114</w:t>
            </w:r>
          </w:p>
        </w:tc>
        <w:tc>
          <w:tcPr>
            <w:tcW w:w="617"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105</w:t>
            </w:r>
          </w:p>
        </w:tc>
        <w:tc>
          <w:tcPr>
            <w:tcW w:w="619"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116</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97</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113</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101</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89</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126</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145</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80</w:t>
            </w:r>
          </w:p>
        </w:tc>
        <w:tc>
          <w:tcPr>
            <w:tcW w:w="620" w:type="dxa"/>
            <w:tcBorders>
              <w:top w:val="single" w:sz="4" w:space="0" w:color="auto"/>
              <w:left w:val="single" w:sz="4" w:space="0" w:color="auto"/>
              <w:bottom w:val="single" w:sz="4" w:space="0" w:color="auto"/>
              <w:right w:val="single" w:sz="4" w:space="0" w:color="auto"/>
            </w:tcBorders>
            <w:noWrap/>
          </w:tcPr>
          <w:p w:rsidR="0099166A" w:rsidRPr="00E22507" w:rsidRDefault="0099166A" w:rsidP="00B875E2">
            <w:pPr>
              <w:jc w:val="center"/>
              <w:rPr>
                <w:sz w:val="20"/>
              </w:rPr>
            </w:pPr>
            <w:r w:rsidRPr="00E22507">
              <w:rPr>
                <w:sz w:val="20"/>
              </w:rPr>
              <w:t>79</w:t>
            </w:r>
          </w:p>
        </w:tc>
        <w:tc>
          <w:tcPr>
            <w:tcW w:w="994" w:type="dxa"/>
            <w:tcBorders>
              <w:top w:val="single" w:sz="4" w:space="0" w:color="auto"/>
              <w:left w:val="single" w:sz="4" w:space="0" w:color="auto"/>
              <w:bottom w:val="single" w:sz="4" w:space="0" w:color="auto"/>
              <w:right w:val="single" w:sz="4" w:space="0" w:color="auto"/>
            </w:tcBorders>
            <w:shd w:val="clear" w:color="auto" w:fill="D9D9D9"/>
            <w:noWrap/>
          </w:tcPr>
          <w:p w:rsidR="0099166A" w:rsidRPr="00E22507" w:rsidRDefault="0099166A" w:rsidP="00B875E2">
            <w:pPr>
              <w:jc w:val="center"/>
              <w:rPr>
                <w:b/>
                <w:bCs/>
                <w:sz w:val="20"/>
              </w:rPr>
            </w:pPr>
            <w:r w:rsidRPr="00E22507">
              <w:rPr>
                <w:b/>
                <w:bCs/>
                <w:sz w:val="20"/>
              </w:rPr>
              <w:t>1391</w:t>
            </w:r>
          </w:p>
        </w:tc>
      </w:tr>
    </w:tbl>
    <w:p w:rsidR="0099166A" w:rsidRPr="00E22507" w:rsidRDefault="0099166A" w:rsidP="0099166A">
      <w:pPr>
        <w:pStyle w:val="Antrinispavadinimas"/>
        <w:rPr>
          <w:b w:val="0"/>
        </w:rPr>
      </w:pPr>
    </w:p>
    <w:p w:rsidR="0099166A" w:rsidRPr="00E22507" w:rsidRDefault="0099166A" w:rsidP="0099166A">
      <w:pPr>
        <w:pStyle w:val="Antrinispavadinimas"/>
      </w:pPr>
    </w:p>
    <w:p w:rsidR="0099166A" w:rsidRPr="00E22507" w:rsidRDefault="0099166A" w:rsidP="0099166A">
      <w:pPr>
        <w:pStyle w:val="Antrinispavadinimas"/>
      </w:pPr>
      <w:r w:rsidRPr="00E22507">
        <w:rPr>
          <w:noProof/>
        </w:rPr>
        <w:drawing>
          <wp:inline distT="0" distB="0" distL="0" distR="0">
            <wp:extent cx="6120765" cy="2313394"/>
            <wp:effectExtent l="19050" t="0" r="13335" b="0"/>
            <wp:docPr id="1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166A" w:rsidRPr="00E22507" w:rsidRDefault="0099166A" w:rsidP="0099166A">
      <w:pPr>
        <w:pStyle w:val="Antrinispavadinimas"/>
      </w:pPr>
    </w:p>
    <w:p w:rsidR="0099166A" w:rsidRPr="00E22507" w:rsidRDefault="0099166A" w:rsidP="0099166A">
      <w:pPr>
        <w:jc w:val="center"/>
      </w:pPr>
      <w:r w:rsidRPr="00E22507">
        <w:t>1 pav. Mokinių skaičiaus kaita 2016–2019 metais.</w:t>
      </w:r>
    </w:p>
    <w:p w:rsidR="0099166A" w:rsidRPr="00E22507" w:rsidRDefault="0099166A" w:rsidP="0099166A">
      <w:pPr>
        <w:pStyle w:val="Antrinispavadinimas"/>
        <w:jc w:val="both"/>
        <w:rPr>
          <w:b w:val="0"/>
        </w:rPr>
      </w:pPr>
    </w:p>
    <w:p w:rsidR="0099166A" w:rsidRPr="00E22507" w:rsidRDefault="0099166A" w:rsidP="0099166A">
      <w:pPr>
        <w:pStyle w:val="Antrinispavadinimas"/>
        <w:ind w:firstLine="709"/>
        <w:jc w:val="both"/>
        <w:rPr>
          <w:b w:val="0"/>
        </w:rPr>
      </w:pPr>
      <w:r w:rsidRPr="00E22507">
        <w:rPr>
          <w:b w:val="0"/>
        </w:rPr>
        <w:t>Pradinio, pagrindinio ir vidurinio ugdymo programose besimokančių mokinių skaičius Kazlų Rūdos savivaldybės bendrosiose bendrojo ugdymo mokyklose per 3 metus mažėja proporcingai vienodai visose ugdymo programose (žr. 2 pav.).</w:t>
      </w:r>
    </w:p>
    <w:p w:rsidR="0099166A" w:rsidRPr="00E22507" w:rsidRDefault="0099166A" w:rsidP="0099166A"/>
    <w:p w:rsidR="0099166A" w:rsidRPr="00E22507" w:rsidRDefault="0099166A" w:rsidP="0099166A">
      <w:pPr>
        <w:jc w:val="both"/>
        <w:rPr>
          <w:b/>
        </w:rPr>
      </w:pPr>
      <w:r w:rsidRPr="00E22507">
        <w:rPr>
          <w:b/>
          <w:noProof/>
          <w:lang w:eastAsia="lt-LT"/>
        </w:rPr>
        <w:lastRenderedPageBreak/>
        <w:drawing>
          <wp:inline distT="0" distB="0" distL="0" distR="0">
            <wp:extent cx="6120765" cy="3480832"/>
            <wp:effectExtent l="19050" t="0" r="0" b="0"/>
            <wp:docPr id="20"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166A" w:rsidRPr="00E22507" w:rsidRDefault="0099166A" w:rsidP="0099166A">
      <w:pPr>
        <w:pStyle w:val="Antrinispavadinimas"/>
        <w:jc w:val="both"/>
        <w:rPr>
          <w:b w:val="0"/>
          <w:sz w:val="20"/>
        </w:rPr>
      </w:pPr>
    </w:p>
    <w:p w:rsidR="0099166A" w:rsidRPr="00E22507" w:rsidRDefault="0099166A" w:rsidP="0099166A">
      <w:pPr>
        <w:spacing w:line="312" w:lineRule="auto"/>
        <w:jc w:val="center"/>
        <w:rPr>
          <w:color w:val="000000"/>
        </w:rPr>
      </w:pPr>
      <w:r w:rsidRPr="00E22507">
        <w:rPr>
          <w:color w:val="000000"/>
        </w:rPr>
        <w:t>2 pav. Mokinių, besimokančių pagal pradinio, pagrindinio ir vidurinio ugdymo programas, skaičius.</w:t>
      </w:r>
    </w:p>
    <w:p w:rsidR="0099166A" w:rsidRPr="00E22507" w:rsidRDefault="0099166A" w:rsidP="0099166A">
      <w:pPr>
        <w:spacing w:line="312" w:lineRule="auto"/>
        <w:rPr>
          <w:color w:val="000000"/>
        </w:rPr>
      </w:pPr>
    </w:p>
    <w:p w:rsidR="0099166A" w:rsidRPr="00E22507" w:rsidRDefault="0099166A" w:rsidP="0099166A">
      <w:pPr>
        <w:pStyle w:val="Antrinispavadinimas"/>
        <w:ind w:firstLine="709"/>
        <w:jc w:val="both"/>
      </w:pPr>
      <w:r w:rsidRPr="00E22507">
        <w:t>8. Mokymosi pasiekimai.</w:t>
      </w:r>
    </w:p>
    <w:p w:rsidR="0099166A" w:rsidRPr="00E22507" w:rsidRDefault="0099166A" w:rsidP="0099166A">
      <w:pPr>
        <w:pStyle w:val="Antrinispavadinimas"/>
        <w:ind w:firstLine="709"/>
        <w:jc w:val="both"/>
        <w:rPr>
          <w:b w:val="0"/>
        </w:rPr>
      </w:pPr>
      <w:r w:rsidRPr="00E22507">
        <w:rPr>
          <w:b w:val="0"/>
        </w:rPr>
        <w:t xml:space="preserve">Akademinius mokinių pasiekimus atspindi pagrindinio ugdymo pasiekimų patikrinimo (toliau tekste – PUPP) rezultatai bei  valstybinių brandos egzaminų (toliau tekste – VBE) rezultatai. </w:t>
      </w:r>
    </w:p>
    <w:p w:rsidR="0099166A" w:rsidRPr="00E22507" w:rsidRDefault="0099166A" w:rsidP="0099166A">
      <w:pPr>
        <w:pStyle w:val="Antrinispavadinimas"/>
        <w:jc w:val="both"/>
        <w:rPr>
          <w:bCs/>
        </w:rPr>
      </w:pPr>
    </w:p>
    <w:p w:rsidR="0099166A" w:rsidRPr="00E22507" w:rsidRDefault="0099166A" w:rsidP="0099166A">
      <w:pPr>
        <w:pStyle w:val="Antrinispavadinimas"/>
        <w:jc w:val="both"/>
        <w:rPr>
          <w:b w:val="0"/>
        </w:rPr>
      </w:pPr>
      <w:r w:rsidRPr="00E22507">
        <w:rPr>
          <w:b w:val="0"/>
          <w:noProof/>
        </w:rPr>
        <w:drawing>
          <wp:inline distT="0" distB="0" distL="0" distR="0">
            <wp:extent cx="6120765" cy="3449529"/>
            <wp:effectExtent l="19050" t="0" r="0" b="0"/>
            <wp:docPr id="2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166A" w:rsidRPr="00E22507" w:rsidRDefault="0099166A" w:rsidP="0099166A">
      <w:pPr>
        <w:pStyle w:val="Antrinispavadinimas"/>
        <w:jc w:val="center"/>
        <w:rPr>
          <w:b w:val="0"/>
        </w:rPr>
      </w:pPr>
      <w:r w:rsidRPr="00E22507">
        <w:rPr>
          <w:b w:val="0"/>
        </w:rPr>
        <w:t>3 pav.</w:t>
      </w:r>
      <w:r w:rsidRPr="00E22507">
        <w:rPr>
          <w:b w:val="0"/>
          <w:color w:val="FF0000"/>
        </w:rPr>
        <w:t xml:space="preserve"> </w:t>
      </w:r>
      <w:r w:rsidRPr="00E22507">
        <w:rPr>
          <w:b w:val="0"/>
        </w:rPr>
        <w:t>Matematikos PUPP išlaikymo rezultatai.</w:t>
      </w:r>
    </w:p>
    <w:p w:rsidR="0099166A" w:rsidRPr="00E22507" w:rsidRDefault="0099166A" w:rsidP="0099166A">
      <w:pPr>
        <w:pStyle w:val="Antrinispavadinimas"/>
        <w:jc w:val="center"/>
        <w:rPr>
          <w:b w:val="0"/>
        </w:rPr>
      </w:pPr>
    </w:p>
    <w:p w:rsidR="0099166A" w:rsidRPr="00E22507" w:rsidRDefault="0099166A" w:rsidP="0099166A">
      <w:pPr>
        <w:pStyle w:val="Antrinispavadinimas"/>
        <w:ind w:firstLine="709"/>
        <w:jc w:val="both"/>
        <w:rPr>
          <w:b w:val="0"/>
        </w:rPr>
      </w:pPr>
      <w:r w:rsidRPr="00E22507">
        <w:rPr>
          <w:b w:val="0"/>
        </w:rPr>
        <w:t>Matematikos pagrindinio ugdymo pasiekimų patikrinimo išlaikymo rezultatai Kazlų Rūdos savivaldybės mokinių yra žemesni nei Lietuvos (žr. 3 pav.).</w:t>
      </w:r>
    </w:p>
    <w:p w:rsidR="0099166A" w:rsidRPr="00E22507" w:rsidRDefault="0099166A" w:rsidP="0099166A">
      <w:pPr>
        <w:pStyle w:val="Antrinispavadinimas"/>
        <w:ind w:firstLine="709"/>
        <w:jc w:val="both"/>
        <w:rPr>
          <w:b w:val="0"/>
        </w:rPr>
      </w:pPr>
    </w:p>
    <w:p w:rsidR="0099166A" w:rsidRPr="00E22507" w:rsidRDefault="0099166A" w:rsidP="0099166A">
      <w:pPr>
        <w:autoSpaceDE w:val="0"/>
        <w:autoSpaceDN w:val="0"/>
        <w:adjustRightInd w:val="0"/>
        <w:jc w:val="right"/>
        <w:rPr>
          <w:rFonts w:ascii="TimesNewRoman" w:hAnsi="TimesNewRoman" w:cs="TimesNewRoman"/>
        </w:rPr>
      </w:pPr>
      <w:r w:rsidRPr="00E22507">
        <w:rPr>
          <w:rFonts w:ascii="TimesNewRoman" w:hAnsi="TimesNewRoman" w:cs="TimesNewRoman"/>
        </w:rPr>
        <w:lastRenderedPageBreak/>
        <w:t>4 lentelė. Matematikos pagrindinio ugdymo pasiekimų patikrinimo rezultatai</w:t>
      </w:r>
    </w:p>
    <w:tbl>
      <w:tblPr>
        <w:tblW w:w="9718" w:type="dxa"/>
        <w:tblInd w:w="-40" w:type="dxa"/>
        <w:tblCellMar>
          <w:left w:w="0" w:type="dxa"/>
          <w:right w:w="0" w:type="dxa"/>
        </w:tblCellMar>
        <w:tblLook w:val="04A0"/>
      </w:tblPr>
      <w:tblGrid>
        <w:gridCol w:w="3453"/>
        <w:gridCol w:w="905"/>
        <w:gridCol w:w="440"/>
        <w:gridCol w:w="560"/>
        <w:gridCol w:w="560"/>
        <w:gridCol w:w="560"/>
        <w:gridCol w:w="560"/>
        <w:gridCol w:w="560"/>
        <w:gridCol w:w="560"/>
        <w:gridCol w:w="560"/>
        <w:gridCol w:w="560"/>
        <w:gridCol w:w="440"/>
      </w:tblGrid>
      <w:tr w:rsidR="0099166A" w:rsidRPr="00E22507" w:rsidTr="00B875E2">
        <w:trPr>
          <w:trHeight w:val="340"/>
        </w:trPr>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Organizacija</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Kand. sk.</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1</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2</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3</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4</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5</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6</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7</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8</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9</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10</w:t>
            </w:r>
          </w:p>
        </w:tc>
      </w:tr>
      <w:tr w:rsidR="0099166A" w:rsidRPr="00E22507" w:rsidTr="00B875E2">
        <w:trPr>
          <w:trHeight w:val="340"/>
        </w:trPr>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textAlignment w:val="top"/>
              <w:rPr>
                <w:color w:val="000000"/>
              </w:rPr>
            </w:pPr>
            <w:r w:rsidRPr="00E22507">
              <w:rPr>
                <w:color w:val="000000"/>
              </w:rPr>
              <w:t>Visa Lietuva</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rPr>
                <w:color w:val="000000"/>
              </w:rPr>
            </w:pPr>
            <w:r w:rsidRPr="00E22507">
              <w:rPr>
                <w:color w:val="000000"/>
              </w:rPr>
              <w:t>22986</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95"/>
                <w:color w:val="000000"/>
              </w:rPr>
              <w:t>400</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99"/>
                <w:rFonts w:eastAsia="Calibri"/>
                <w:color w:val="000000"/>
              </w:rPr>
              <w:t>2010</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03"/>
                <w:color w:val="000000"/>
              </w:rPr>
              <w:t>2444</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07"/>
                <w:color w:val="000000"/>
              </w:rPr>
              <w:t>5404</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1"/>
                <w:color w:val="000000"/>
              </w:rPr>
              <w:t>2996</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5"/>
                <w:color w:val="000000"/>
              </w:rPr>
              <w:t>2760</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9"/>
                <w:color w:val="000000"/>
              </w:rPr>
              <w:t>2358</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23"/>
                <w:color w:val="000000"/>
              </w:rPr>
              <w:t>2249</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27"/>
                <w:color w:val="000000"/>
              </w:rPr>
              <w:t>1395</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31"/>
                <w:color w:val="000000"/>
              </w:rPr>
              <w:t>970</w:t>
            </w:r>
            <w:r w:rsidRPr="00E22507">
              <w:rPr>
                <w:color w:val="000000"/>
              </w:rPr>
              <w:br/>
            </w:r>
          </w:p>
        </w:tc>
      </w:tr>
      <w:tr w:rsidR="0099166A" w:rsidRPr="00E22507" w:rsidTr="00B875E2">
        <w:trPr>
          <w:trHeight w:val="340"/>
        </w:trPr>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textAlignment w:val="top"/>
              <w:rPr>
                <w:color w:val="000000"/>
              </w:rPr>
            </w:pPr>
            <w:r w:rsidRPr="00E22507">
              <w:rPr>
                <w:color w:val="000000"/>
              </w:rPr>
              <w:t>Kazlų Rūdos sav.</w:t>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rPr>
                <w:color w:val="000000"/>
              </w:rPr>
            </w:pPr>
            <w:r w:rsidRPr="00E22507">
              <w:rPr>
                <w:color w:val="000000"/>
              </w:rPr>
              <w:t>109</w:t>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95"/>
                <w:color w:val="000000"/>
              </w:rPr>
              <w:t>5</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99"/>
                <w:rFonts w:eastAsia="Calibri"/>
                <w:color w:val="000000"/>
              </w:rPr>
              <w:t>19</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03"/>
                <w:color w:val="000000"/>
              </w:rPr>
              <w:t>23</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07"/>
                <w:color w:val="000000"/>
              </w:rPr>
              <w:t>18</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1"/>
                <w:color w:val="000000"/>
              </w:rPr>
              <w:t>9</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5"/>
                <w:color w:val="000000"/>
              </w:rPr>
              <w:t>15</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9"/>
                <w:color w:val="000000"/>
              </w:rPr>
              <w:t>9</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23"/>
                <w:color w:val="000000"/>
              </w:rPr>
              <w:t>7</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27"/>
                <w:color w:val="000000"/>
              </w:rPr>
              <w:t>3</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31"/>
                <w:color w:val="000000"/>
              </w:rPr>
              <w:t>1</w:t>
            </w:r>
            <w:r w:rsidRPr="00E22507">
              <w:rPr>
                <w:color w:val="000000"/>
              </w:rPr>
              <w:br/>
            </w:r>
          </w:p>
        </w:tc>
      </w:tr>
      <w:tr w:rsidR="0099166A" w:rsidRPr="00E22507" w:rsidTr="00B875E2">
        <w:trPr>
          <w:trHeight w:val="340"/>
        </w:trPr>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textAlignment w:val="top"/>
              <w:rPr>
                <w:color w:val="000000"/>
              </w:rPr>
            </w:pPr>
            <w:r w:rsidRPr="00E22507">
              <w:rPr>
                <w:color w:val="000000"/>
              </w:rPr>
              <w:t>Kazlų Rūdos Kazio Griniaus gimnazija</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rPr>
                <w:color w:val="000000"/>
              </w:rPr>
            </w:pPr>
            <w:r w:rsidRPr="00E22507">
              <w:rPr>
                <w:color w:val="000000"/>
              </w:rPr>
              <w:t>67</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95"/>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99"/>
                <w:rFonts w:eastAsia="Calibri"/>
                <w:color w:val="000000"/>
              </w:rPr>
              <w:t>4</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03"/>
                <w:color w:val="000000"/>
              </w:rPr>
              <w:t>13</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07"/>
                <w:color w:val="000000"/>
              </w:rPr>
              <w:t>13</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1"/>
                <w:color w:val="000000"/>
              </w:rPr>
              <w:t>8</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5"/>
                <w:color w:val="000000"/>
              </w:rPr>
              <w:t>13</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9"/>
                <w:color w:val="000000"/>
              </w:rPr>
              <w:t>9</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23"/>
                <w:color w:val="000000"/>
              </w:rPr>
              <w:t>5</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27"/>
                <w:color w:val="000000"/>
              </w:rPr>
              <w:t>1</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31"/>
                <w:color w:val="000000"/>
              </w:rPr>
              <w:t>1</w:t>
            </w:r>
            <w:r w:rsidRPr="00E22507">
              <w:rPr>
                <w:color w:val="000000"/>
              </w:rPr>
              <w:br/>
            </w:r>
          </w:p>
        </w:tc>
      </w:tr>
      <w:tr w:rsidR="0099166A" w:rsidRPr="00E22507" w:rsidTr="00B875E2">
        <w:trPr>
          <w:trHeight w:val="340"/>
        </w:trPr>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textAlignment w:val="top"/>
              <w:rPr>
                <w:color w:val="000000"/>
              </w:rPr>
            </w:pPr>
            <w:r w:rsidRPr="00E22507">
              <w:rPr>
                <w:color w:val="000000"/>
              </w:rPr>
              <w:t>Kazlų Rūdos Prano Dovydaičio pagrindinė mokykla</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rPr>
                <w:color w:val="000000"/>
              </w:rPr>
            </w:pPr>
            <w:r w:rsidRPr="00E22507">
              <w:rPr>
                <w:color w:val="000000"/>
              </w:rPr>
              <w:t>15</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95"/>
                <w:color w:val="000000"/>
              </w:rPr>
              <w:t>3</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99"/>
                <w:rFonts w:eastAsia="Calibri"/>
                <w:color w:val="000000"/>
              </w:rPr>
              <w:t>8</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03"/>
                <w:color w:val="000000"/>
              </w:rPr>
              <w:t>4</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07"/>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1"/>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5"/>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9"/>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23"/>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27"/>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31"/>
                <w:color w:val="000000"/>
              </w:rPr>
              <w:t>0</w:t>
            </w:r>
          </w:p>
        </w:tc>
      </w:tr>
      <w:tr w:rsidR="0099166A" w:rsidRPr="00E22507" w:rsidTr="00B875E2">
        <w:trPr>
          <w:trHeight w:val="340"/>
        </w:trPr>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textAlignment w:val="top"/>
              <w:rPr>
                <w:color w:val="000000"/>
              </w:rPr>
            </w:pPr>
            <w:r w:rsidRPr="00E22507">
              <w:rPr>
                <w:color w:val="000000"/>
              </w:rPr>
              <w:t>Kazlų Rūdos sav. Antanavo pagrindinė mokykla</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rPr>
                <w:color w:val="000000"/>
              </w:rPr>
            </w:pPr>
            <w:r w:rsidRPr="00E22507">
              <w:rPr>
                <w:color w:val="000000"/>
              </w:rPr>
              <w:t>1</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95"/>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99"/>
                <w:rFonts w:eastAsia="Calibri"/>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03"/>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07"/>
                <w:color w:val="000000"/>
              </w:rPr>
              <w:t>1</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1"/>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5"/>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9"/>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23"/>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27"/>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31"/>
                <w:color w:val="000000"/>
              </w:rPr>
              <w:t>0</w:t>
            </w:r>
          </w:p>
        </w:tc>
      </w:tr>
      <w:tr w:rsidR="0099166A" w:rsidRPr="00E22507" w:rsidTr="00B875E2">
        <w:trPr>
          <w:trHeight w:val="340"/>
        </w:trPr>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textAlignment w:val="top"/>
              <w:rPr>
                <w:color w:val="000000"/>
              </w:rPr>
            </w:pPr>
            <w:r w:rsidRPr="00E22507">
              <w:rPr>
                <w:color w:val="000000"/>
              </w:rPr>
              <w:t>Kazlų Rūdos sav. Bagotosios pagrindinė mokykla</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rPr>
                <w:color w:val="000000"/>
              </w:rPr>
            </w:pPr>
            <w:r w:rsidRPr="00E22507">
              <w:rPr>
                <w:color w:val="000000"/>
              </w:rPr>
              <w:t>4</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95"/>
                <w:color w:val="000000"/>
              </w:rPr>
              <w:t>1</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99"/>
                <w:rFonts w:eastAsia="Calibri"/>
                <w:color w:val="000000"/>
              </w:rPr>
              <w:t>1</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03"/>
                <w:color w:val="000000"/>
              </w:rPr>
              <w:t>2</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07"/>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1"/>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5"/>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9"/>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23"/>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27"/>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31"/>
                <w:color w:val="000000"/>
              </w:rPr>
              <w:t>0</w:t>
            </w:r>
          </w:p>
        </w:tc>
      </w:tr>
      <w:tr w:rsidR="0099166A" w:rsidRPr="00E22507" w:rsidTr="00B875E2">
        <w:trPr>
          <w:trHeight w:val="340"/>
        </w:trPr>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textAlignment w:val="top"/>
              <w:rPr>
                <w:color w:val="000000"/>
              </w:rPr>
            </w:pPr>
            <w:r w:rsidRPr="00E22507">
              <w:rPr>
                <w:color w:val="000000"/>
              </w:rPr>
              <w:t>Kazlų Rūdos sav. Jankų pagrindinė mokykla</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rPr>
                <w:color w:val="000000"/>
              </w:rPr>
            </w:pPr>
            <w:r w:rsidRPr="00E22507">
              <w:rPr>
                <w:color w:val="000000"/>
              </w:rPr>
              <w:t>2</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95"/>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99"/>
                <w:rFonts w:eastAsia="Calibri"/>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03"/>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07"/>
                <w:color w:val="000000"/>
              </w:rPr>
              <w:t>1</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1"/>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5"/>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9"/>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23"/>
                <w:color w:val="000000"/>
              </w:rPr>
              <w:t>1</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27"/>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31"/>
                <w:color w:val="000000"/>
              </w:rPr>
              <w:t>0</w:t>
            </w:r>
          </w:p>
        </w:tc>
      </w:tr>
      <w:tr w:rsidR="0099166A" w:rsidRPr="00E22507" w:rsidTr="00B875E2">
        <w:trPr>
          <w:trHeight w:val="340"/>
        </w:trPr>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textAlignment w:val="top"/>
              <w:rPr>
                <w:color w:val="000000"/>
              </w:rPr>
            </w:pPr>
            <w:r w:rsidRPr="00E22507">
              <w:rPr>
                <w:color w:val="000000"/>
              </w:rPr>
              <w:t>Kazlų Rūdos sav. Plutiškių gimnazija</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rPr>
                <w:color w:val="000000"/>
              </w:rPr>
            </w:pPr>
            <w:r w:rsidRPr="00E22507">
              <w:rPr>
                <w:color w:val="000000"/>
              </w:rPr>
              <w:t>20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95"/>
                <w:color w:val="000000"/>
              </w:rPr>
              <w:t>1</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99"/>
                <w:rFonts w:eastAsia="Calibri"/>
                <w:color w:val="000000"/>
              </w:rPr>
              <w:t>6</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03"/>
                <w:color w:val="000000"/>
              </w:rPr>
              <w:t>4</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07"/>
                <w:color w:val="000000"/>
              </w:rPr>
              <w:t>3</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1"/>
                <w:color w:val="000000"/>
              </w:rPr>
              <w:t>1</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5"/>
                <w:color w:val="000000"/>
              </w:rPr>
              <w:t>2</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19"/>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23"/>
                <w:color w:val="000000"/>
              </w:rPr>
              <w:t>1</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27"/>
                <w:color w:val="000000"/>
              </w:rPr>
              <w:t>2</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rStyle w:val="a528370a97dcc48fe97db23713452031c131"/>
                <w:color w:val="000000"/>
              </w:rPr>
              <w:t>0</w:t>
            </w:r>
          </w:p>
        </w:tc>
      </w:tr>
    </w:tbl>
    <w:p w:rsidR="0099166A" w:rsidRPr="00E22507" w:rsidRDefault="0099166A" w:rsidP="0099166A">
      <w:pPr>
        <w:autoSpaceDE w:val="0"/>
        <w:autoSpaceDN w:val="0"/>
        <w:adjustRightInd w:val="0"/>
        <w:ind w:firstLine="709"/>
        <w:jc w:val="both"/>
        <w:rPr>
          <w:rFonts w:ascii="TimesNewRoman" w:hAnsi="TimesNewRoman" w:cs="TimesNewRoman"/>
        </w:rPr>
      </w:pPr>
    </w:p>
    <w:p w:rsidR="0099166A" w:rsidRPr="00E22507" w:rsidRDefault="0099166A" w:rsidP="0099166A">
      <w:pPr>
        <w:autoSpaceDE w:val="0"/>
        <w:autoSpaceDN w:val="0"/>
        <w:adjustRightInd w:val="0"/>
        <w:ind w:firstLine="709"/>
        <w:jc w:val="both"/>
        <w:rPr>
          <w:rFonts w:ascii="TimesNewRoman" w:hAnsi="TimesNewRoman" w:cs="TimesNewRoman"/>
          <w:b/>
        </w:rPr>
      </w:pPr>
      <w:r w:rsidRPr="00E22507">
        <w:rPr>
          <w:rFonts w:ascii="TimesNewRoman" w:hAnsi="TimesNewRoman" w:cs="TimesNewRoman"/>
        </w:rPr>
        <w:t>Kazlų Rūdos savivaldybės bendrojo ugdymo mokyklų mokinių matematikos pagrindinio ugdymo pasiekimų patikrinimai nuo 1 iki 3 balų įvertinti 43,1 procento mokinių, Lietuvoje – 21,1 procento</w:t>
      </w:r>
      <w:r w:rsidR="00637619">
        <w:rPr>
          <w:rFonts w:ascii="TimesNewRoman" w:hAnsi="TimesNewRoman" w:cs="TimesNewRoman"/>
        </w:rPr>
        <w:t>,</w:t>
      </w:r>
      <w:r w:rsidRPr="00E22507">
        <w:rPr>
          <w:rFonts w:ascii="TimesNewRoman" w:hAnsi="TimesNewRoman" w:cs="TimesNewRoman"/>
        </w:rPr>
        <w:t xml:space="preserve"> nuo 4 iki 6 balų įvertinti 38,5 (48,6) procento mokinių, 7, 8 balais įvertinti 14,7 (20) procento mokinių, 9, 10 balais įvertinti 3,7 (10,3) procento mokinių (žr. 4 lentelė).</w:t>
      </w:r>
      <w:r w:rsidRPr="00E22507">
        <w:rPr>
          <w:rFonts w:ascii="TimesNewRoman" w:hAnsi="TimesNewRoman" w:cs="TimesNewRoman"/>
          <w:b/>
        </w:rPr>
        <w:t xml:space="preserve"> </w:t>
      </w:r>
    </w:p>
    <w:p w:rsidR="0099166A" w:rsidRPr="00E22507" w:rsidRDefault="0099166A" w:rsidP="0099166A">
      <w:pPr>
        <w:autoSpaceDE w:val="0"/>
        <w:autoSpaceDN w:val="0"/>
        <w:adjustRightInd w:val="0"/>
        <w:ind w:firstLine="709"/>
        <w:jc w:val="both"/>
        <w:rPr>
          <w:rFonts w:ascii="TimesNewRoman" w:hAnsi="TimesNewRoman" w:cs="TimesNewRoman"/>
        </w:rPr>
      </w:pPr>
      <w:r w:rsidRPr="00E22507">
        <w:rPr>
          <w:rFonts w:ascii="TimesNewRoman" w:hAnsi="TimesNewRoman" w:cs="TimesNewRoman"/>
        </w:rPr>
        <w:t>Kazlų Rūdos Kazio Griniaus gimnazijos mokinių matematikos pagrindinio ugdymo pasiekimų patikrinimo pažangumo vidurkis – 5,1 balo, Kazlų Rūdos Prano Dovydaičio pagrindinės mokyklos – 2,1, Antanavo pagrindinės mokyklos – 4, Bagotosios pagrindinės mokyklos – 2,3, Jankų pagrindinės mokyklos – 6, Plutiškių gimnazijos – 4 balai. Savivaldybėje pažangumo vidurkis – 4,4 balo, Lietuvoje – 5,3 balo.</w:t>
      </w:r>
    </w:p>
    <w:p w:rsidR="0099166A" w:rsidRPr="00E22507" w:rsidRDefault="0099166A" w:rsidP="0099166A">
      <w:pPr>
        <w:pStyle w:val="Antrinispavadinimas"/>
        <w:rPr>
          <w:b w:val="0"/>
        </w:rPr>
      </w:pPr>
      <w:r w:rsidRPr="00E22507">
        <w:rPr>
          <w:b w:val="0"/>
          <w:noProof/>
        </w:rPr>
        <w:drawing>
          <wp:inline distT="0" distB="0" distL="0" distR="0">
            <wp:extent cx="6120765" cy="2750416"/>
            <wp:effectExtent l="19050" t="0" r="0" b="0"/>
            <wp:docPr id="2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166A" w:rsidRPr="00E22507" w:rsidRDefault="0099166A" w:rsidP="0099166A">
      <w:pPr>
        <w:pStyle w:val="Antrinispavadinimas"/>
        <w:jc w:val="center"/>
        <w:rPr>
          <w:b w:val="0"/>
        </w:rPr>
      </w:pPr>
      <w:r w:rsidRPr="00E22507">
        <w:rPr>
          <w:b w:val="0"/>
        </w:rPr>
        <w:t>4 pav.</w:t>
      </w:r>
      <w:r w:rsidRPr="00E22507">
        <w:rPr>
          <w:b w:val="0"/>
          <w:color w:val="FF0000"/>
        </w:rPr>
        <w:t xml:space="preserve"> </w:t>
      </w:r>
      <w:r w:rsidRPr="00E22507">
        <w:rPr>
          <w:b w:val="0"/>
        </w:rPr>
        <w:t>Lietuvių kalbos PUPP išlaikymo rezultatai.</w:t>
      </w:r>
    </w:p>
    <w:p w:rsidR="0099166A" w:rsidRPr="00E22507" w:rsidRDefault="0099166A" w:rsidP="0099166A">
      <w:pPr>
        <w:pStyle w:val="Antrinispavadinimas"/>
        <w:ind w:firstLine="709"/>
        <w:rPr>
          <w:b w:val="0"/>
        </w:rPr>
      </w:pPr>
    </w:p>
    <w:p w:rsidR="0099166A" w:rsidRPr="00E22507" w:rsidRDefault="0099166A" w:rsidP="0099166A">
      <w:pPr>
        <w:pStyle w:val="Antrinispavadinimas"/>
        <w:ind w:firstLine="709"/>
        <w:jc w:val="both"/>
        <w:rPr>
          <w:b w:val="0"/>
        </w:rPr>
      </w:pPr>
      <w:r w:rsidRPr="00E22507">
        <w:rPr>
          <w:b w:val="0"/>
        </w:rPr>
        <w:t xml:space="preserve">Lietuvių kalbos pagrindinio ugdymo pasiekimų patikrinimo išlaikymo rezultatai Kazlų Rūdos savivaldybės mokinių taip pat yra žemesni nei Lietuvos (žr. 4 pav.). </w:t>
      </w:r>
    </w:p>
    <w:p w:rsidR="0099166A" w:rsidRPr="00E22507" w:rsidRDefault="0099166A" w:rsidP="0099166A">
      <w:pPr>
        <w:autoSpaceDE w:val="0"/>
        <w:autoSpaceDN w:val="0"/>
        <w:adjustRightInd w:val="0"/>
        <w:ind w:firstLine="709"/>
        <w:jc w:val="both"/>
        <w:rPr>
          <w:rFonts w:ascii="TimesNewRoman" w:hAnsi="TimesNewRoman" w:cs="TimesNewRoman"/>
        </w:rPr>
      </w:pPr>
    </w:p>
    <w:p w:rsidR="0099166A" w:rsidRPr="00E22507" w:rsidRDefault="0099166A" w:rsidP="0099166A">
      <w:pPr>
        <w:autoSpaceDE w:val="0"/>
        <w:autoSpaceDN w:val="0"/>
        <w:adjustRightInd w:val="0"/>
        <w:jc w:val="right"/>
        <w:rPr>
          <w:rFonts w:ascii="TimesNewRoman" w:hAnsi="TimesNewRoman" w:cs="TimesNewRoman"/>
        </w:rPr>
      </w:pPr>
      <w:r w:rsidRPr="00E22507">
        <w:rPr>
          <w:rFonts w:ascii="TimesNewRoman" w:hAnsi="TimesNewRoman" w:cs="TimesNewRoman"/>
        </w:rPr>
        <w:t>5 lentelė. Lietuvių kalbos ir literatūros pagrindinio ugdymo pasiekimų patikrinimo rezultatai</w:t>
      </w:r>
    </w:p>
    <w:p w:rsidR="0099166A" w:rsidRPr="00E22507" w:rsidRDefault="0099166A" w:rsidP="0099166A">
      <w:pPr>
        <w:rPr>
          <w:vanish/>
        </w:rPr>
      </w:pPr>
    </w:p>
    <w:tbl>
      <w:tblPr>
        <w:tblW w:w="9718" w:type="dxa"/>
        <w:tblInd w:w="-40" w:type="dxa"/>
        <w:tblCellMar>
          <w:left w:w="0" w:type="dxa"/>
          <w:right w:w="0" w:type="dxa"/>
        </w:tblCellMar>
        <w:tblLook w:val="04A0"/>
      </w:tblPr>
      <w:tblGrid>
        <w:gridCol w:w="16"/>
        <w:gridCol w:w="3363"/>
        <w:gridCol w:w="896"/>
        <w:gridCol w:w="461"/>
        <w:gridCol w:w="461"/>
        <w:gridCol w:w="580"/>
        <w:gridCol w:w="580"/>
        <w:gridCol w:w="580"/>
        <w:gridCol w:w="580"/>
        <w:gridCol w:w="580"/>
        <w:gridCol w:w="580"/>
        <w:gridCol w:w="580"/>
        <w:gridCol w:w="461"/>
      </w:tblGrid>
      <w:tr w:rsidR="0099166A" w:rsidRPr="00E22507" w:rsidTr="00B875E2">
        <w:tc>
          <w:tcPr>
            <w:tcW w:w="17" w:type="dxa"/>
            <w:shd w:val="clear" w:color="auto" w:fill="auto"/>
            <w:vAlign w:val="center"/>
            <w:hideMark/>
          </w:tcPr>
          <w:p w:rsidR="0099166A" w:rsidRPr="00E22507" w:rsidRDefault="0099166A" w:rsidP="00B875E2">
            <w:pPr>
              <w:rPr>
                <w:sz w:val="1"/>
              </w:rPr>
            </w:pPr>
          </w:p>
        </w:tc>
        <w:tc>
          <w:tcPr>
            <w:tcW w:w="3198" w:type="dxa"/>
            <w:shd w:val="clear" w:color="auto" w:fill="auto"/>
            <w:vAlign w:val="center"/>
            <w:hideMark/>
          </w:tcPr>
          <w:p w:rsidR="0099166A" w:rsidRPr="00E22507" w:rsidRDefault="0099166A" w:rsidP="00B875E2">
            <w:pPr>
              <w:rPr>
                <w:sz w:val="1"/>
              </w:rPr>
            </w:pPr>
          </w:p>
        </w:tc>
        <w:tc>
          <w:tcPr>
            <w:tcW w:w="882" w:type="dxa"/>
            <w:shd w:val="clear" w:color="auto" w:fill="auto"/>
            <w:vAlign w:val="center"/>
            <w:hideMark/>
          </w:tcPr>
          <w:p w:rsidR="0099166A" w:rsidRPr="00E22507" w:rsidRDefault="0099166A" w:rsidP="00B875E2">
            <w:pPr>
              <w:rPr>
                <w:sz w:val="1"/>
              </w:rPr>
            </w:pPr>
          </w:p>
        </w:tc>
        <w:tc>
          <w:tcPr>
            <w:tcW w:w="481" w:type="dxa"/>
            <w:shd w:val="clear" w:color="auto" w:fill="auto"/>
            <w:vAlign w:val="center"/>
            <w:hideMark/>
          </w:tcPr>
          <w:p w:rsidR="0099166A" w:rsidRPr="00E22507" w:rsidRDefault="0099166A" w:rsidP="00B875E2">
            <w:pPr>
              <w:rPr>
                <w:sz w:val="1"/>
              </w:rPr>
            </w:pPr>
          </w:p>
        </w:tc>
        <w:tc>
          <w:tcPr>
            <w:tcW w:w="481" w:type="dxa"/>
            <w:shd w:val="clear" w:color="auto" w:fill="auto"/>
            <w:vAlign w:val="center"/>
            <w:hideMark/>
          </w:tcPr>
          <w:p w:rsidR="0099166A" w:rsidRPr="00E22507" w:rsidRDefault="0099166A" w:rsidP="00B875E2">
            <w:pPr>
              <w:rPr>
                <w:sz w:val="1"/>
              </w:rPr>
            </w:pPr>
          </w:p>
        </w:tc>
        <w:tc>
          <w:tcPr>
            <w:tcW w:w="597" w:type="dxa"/>
            <w:shd w:val="clear" w:color="auto" w:fill="auto"/>
            <w:vAlign w:val="center"/>
            <w:hideMark/>
          </w:tcPr>
          <w:p w:rsidR="0099166A" w:rsidRPr="00E22507" w:rsidRDefault="0099166A" w:rsidP="00B875E2">
            <w:pPr>
              <w:rPr>
                <w:sz w:val="1"/>
              </w:rPr>
            </w:pPr>
          </w:p>
        </w:tc>
        <w:tc>
          <w:tcPr>
            <w:tcW w:w="597" w:type="dxa"/>
            <w:shd w:val="clear" w:color="auto" w:fill="auto"/>
            <w:vAlign w:val="center"/>
            <w:hideMark/>
          </w:tcPr>
          <w:p w:rsidR="0099166A" w:rsidRPr="00E22507" w:rsidRDefault="0099166A" w:rsidP="00B875E2">
            <w:pPr>
              <w:rPr>
                <w:sz w:val="1"/>
              </w:rPr>
            </w:pPr>
          </w:p>
        </w:tc>
        <w:tc>
          <w:tcPr>
            <w:tcW w:w="597" w:type="dxa"/>
            <w:shd w:val="clear" w:color="auto" w:fill="auto"/>
            <w:vAlign w:val="center"/>
            <w:hideMark/>
          </w:tcPr>
          <w:p w:rsidR="0099166A" w:rsidRPr="00E22507" w:rsidRDefault="0099166A" w:rsidP="00B875E2">
            <w:pPr>
              <w:rPr>
                <w:sz w:val="1"/>
              </w:rPr>
            </w:pPr>
          </w:p>
        </w:tc>
        <w:tc>
          <w:tcPr>
            <w:tcW w:w="597" w:type="dxa"/>
            <w:shd w:val="clear" w:color="auto" w:fill="auto"/>
            <w:vAlign w:val="center"/>
            <w:hideMark/>
          </w:tcPr>
          <w:p w:rsidR="0099166A" w:rsidRPr="00E22507" w:rsidRDefault="0099166A" w:rsidP="00B875E2">
            <w:pPr>
              <w:rPr>
                <w:sz w:val="1"/>
              </w:rPr>
            </w:pPr>
          </w:p>
        </w:tc>
        <w:tc>
          <w:tcPr>
            <w:tcW w:w="597" w:type="dxa"/>
            <w:shd w:val="clear" w:color="auto" w:fill="auto"/>
            <w:vAlign w:val="center"/>
            <w:hideMark/>
          </w:tcPr>
          <w:p w:rsidR="0099166A" w:rsidRPr="00E22507" w:rsidRDefault="0099166A" w:rsidP="00B875E2">
            <w:pPr>
              <w:rPr>
                <w:sz w:val="1"/>
              </w:rPr>
            </w:pPr>
          </w:p>
        </w:tc>
        <w:tc>
          <w:tcPr>
            <w:tcW w:w="597" w:type="dxa"/>
            <w:shd w:val="clear" w:color="auto" w:fill="auto"/>
            <w:vAlign w:val="center"/>
            <w:hideMark/>
          </w:tcPr>
          <w:p w:rsidR="0099166A" w:rsidRPr="00E22507" w:rsidRDefault="0099166A" w:rsidP="00B875E2">
            <w:pPr>
              <w:rPr>
                <w:sz w:val="1"/>
              </w:rPr>
            </w:pPr>
          </w:p>
        </w:tc>
        <w:tc>
          <w:tcPr>
            <w:tcW w:w="597" w:type="dxa"/>
            <w:shd w:val="clear" w:color="auto" w:fill="auto"/>
            <w:vAlign w:val="center"/>
            <w:hideMark/>
          </w:tcPr>
          <w:p w:rsidR="0099166A" w:rsidRPr="00E22507" w:rsidRDefault="0099166A" w:rsidP="00B875E2">
            <w:pPr>
              <w:rPr>
                <w:sz w:val="1"/>
              </w:rPr>
            </w:pPr>
          </w:p>
        </w:tc>
        <w:tc>
          <w:tcPr>
            <w:tcW w:w="480" w:type="dxa"/>
            <w:shd w:val="clear" w:color="auto" w:fill="auto"/>
            <w:vAlign w:val="center"/>
            <w:hideMark/>
          </w:tcPr>
          <w:p w:rsidR="0099166A" w:rsidRPr="00E22507" w:rsidRDefault="0099166A" w:rsidP="00B875E2">
            <w:pPr>
              <w:rPr>
                <w:sz w:val="1"/>
              </w:rPr>
            </w:pPr>
          </w:p>
        </w:tc>
      </w:tr>
      <w:tr w:rsidR="0099166A" w:rsidRPr="00E22507" w:rsidTr="00B875E2">
        <w:trPr>
          <w:trHeight w:val="340"/>
        </w:trPr>
        <w:tc>
          <w:tcPr>
            <w:tcW w:w="0" w:type="auto"/>
            <w:shd w:val="clear" w:color="auto" w:fill="auto"/>
            <w:hideMark/>
          </w:tcPr>
          <w:p w:rsidR="0099166A" w:rsidRPr="00E22507" w:rsidRDefault="0099166A" w:rsidP="00B875E2"/>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Organizacija</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Kand. sk.</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1</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2</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3</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4</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5</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6</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7</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8</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9</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center"/>
              <w:textAlignment w:val="top"/>
              <w:rPr>
                <w:b/>
                <w:bCs/>
                <w:color w:val="000000"/>
              </w:rPr>
            </w:pPr>
            <w:r w:rsidRPr="00E22507">
              <w:rPr>
                <w:b/>
                <w:bCs/>
                <w:color w:val="000000"/>
              </w:rPr>
              <w:t>10</w:t>
            </w:r>
          </w:p>
        </w:tc>
      </w:tr>
      <w:tr w:rsidR="0099166A" w:rsidRPr="00E22507" w:rsidTr="00B875E2">
        <w:trPr>
          <w:trHeight w:val="340"/>
        </w:trPr>
        <w:tc>
          <w:tcPr>
            <w:tcW w:w="0" w:type="auto"/>
            <w:shd w:val="clear" w:color="auto" w:fill="auto"/>
            <w:hideMark/>
          </w:tcPr>
          <w:p w:rsidR="0099166A" w:rsidRPr="00E22507" w:rsidRDefault="0099166A" w:rsidP="00B875E2"/>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textAlignment w:val="top"/>
              <w:rPr>
                <w:color w:val="000000"/>
              </w:rPr>
            </w:pPr>
            <w:r w:rsidRPr="00E22507">
              <w:rPr>
                <w:color w:val="000000"/>
              </w:rPr>
              <w:t>Visa Lietuva</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rPr>
                <w:color w:val="000000"/>
              </w:rPr>
            </w:pPr>
            <w:r w:rsidRPr="00E22507">
              <w:rPr>
                <w:color w:val="000000"/>
              </w:rPr>
              <w:t>24800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119</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568</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1189</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3655</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3226</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4264</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4132</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4063</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2780</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803</w:t>
            </w:r>
            <w:r w:rsidRPr="00E22507">
              <w:rPr>
                <w:color w:val="000000"/>
              </w:rPr>
              <w:br/>
            </w:r>
          </w:p>
        </w:tc>
      </w:tr>
      <w:tr w:rsidR="0099166A" w:rsidRPr="00E22507" w:rsidTr="00B875E2">
        <w:trPr>
          <w:trHeight w:val="340"/>
        </w:trPr>
        <w:tc>
          <w:tcPr>
            <w:tcW w:w="0" w:type="auto"/>
            <w:shd w:val="clear" w:color="auto" w:fill="auto"/>
            <w:hideMark/>
          </w:tcPr>
          <w:p w:rsidR="0099166A" w:rsidRPr="00E22507" w:rsidRDefault="0099166A" w:rsidP="00B875E2"/>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textAlignment w:val="top"/>
              <w:rPr>
                <w:color w:val="000000"/>
              </w:rPr>
            </w:pPr>
            <w:r w:rsidRPr="00E22507">
              <w:rPr>
                <w:color w:val="000000"/>
              </w:rPr>
              <w:t>Kazlų Rūdos sav.</w:t>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rPr>
                <w:color w:val="000000"/>
              </w:rPr>
            </w:pPr>
            <w:r w:rsidRPr="00E22507">
              <w:rPr>
                <w:color w:val="000000"/>
              </w:rPr>
              <w:t>107</w:t>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4</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6</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17</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12</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18</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25</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17</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8</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ECECEC"/>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r>
      <w:tr w:rsidR="0099166A" w:rsidRPr="00E22507" w:rsidTr="00B875E2">
        <w:trPr>
          <w:trHeight w:val="340"/>
        </w:trPr>
        <w:tc>
          <w:tcPr>
            <w:tcW w:w="0" w:type="auto"/>
            <w:shd w:val="clear" w:color="auto" w:fill="auto"/>
            <w:hideMark/>
          </w:tcPr>
          <w:p w:rsidR="0099166A" w:rsidRPr="00E22507" w:rsidRDefault="0099166A" w:rsidP="00B875E2"/>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textAlignment w:val="top"/>
              <w:rPr>
                <w:color w:val="000000"/>
              </w:rPr>
            </w:pPr>
            <w:r w:rsidRPr="00E22507">
              <w:rPr>
                <w:color w:val="000000"/>
              </w:rPr>
              <w:t>Kazlų Rūdos Kazio Griniaus gimnazija</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rPr>
                <w:color w:val="000000"/>
              </w:rPr>
            </w:pPr>
            <w:r w:rsidRPr="00E22507">
              <w:rPr>
                <w:color w:val="000000"/>
              </w:rPr>
              <w:t>65</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2</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3</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7</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5</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13</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14</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15</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6</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r>
      <w:tr w:rsidR="0099166A" w:rsidRPr="00E22507" w:rsidTr="00B875E2">
        <w:trPr>
          <w:trHeight w:val="340"/>
        </w:trPr>
        <w:tc>
          <w:tcPr>
            <w:tcW w:w="0" w:type="auto"/>
            <w:shd w:val="clear" w:color="auto" w:fill="auto"/>
            <w:hideMark/>
          </w:tcPr>
          <w:p w:rsidR="0099166A" w:rsidRPr="00E22507" w:rsidRDefault="0099166A" w:rsidP="00B875E2"/>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textAlignment w:val="top"/>
              <w:rPr>
                <w:color w:val="000000"/>
              </w:rPr>
            </w:pPr>
            <w:r w:rsidRPr="00E22507">
              <w:rPr>
                <w:color w:val="000000"/>
              </w:rPr>
              <w:t>Kazlų Rūdos Prano Dovydaičio pagrindinė mokykla</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rPr>
                <w:color w:val="000000"/>
              </w:rPr>
            </w:pPr>
            <w:r w:rsidRPr="00E22507">
              <w:rPr>
                <w:color w:val="000000"/>
              </w:rPr>
              <w:t>15</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2</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7</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2</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1</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3</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r>
      <w:tr w:rsidR="0099166A" w:rsidRPr="00E22507" w:rsidTr="00B875E2">
        <w:trPr>
          <w:trHeight w:val="340"/>
        </w:trPr>
        <w:tc>
          <w:tcPr>
            <w:tcW w:w="0" w:type="auto"/>
            <w:shd w:val="clear" w:color="auto" w:fill="auto"/>
            <w:hideMark/>
          </w:tcPr>
          <w:p w:rsidR="0099166A" w:rsidRPr="00E22507" w:rsidRDefault="0099166A" w:rsidP="00B875E2"/>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textAlignment w:val="top"/>
              <w:rPr>
                <w:color w:val="000000"/>
              </w:rPr>
            </w:pPr>
            <w:r w:rsidRPr="00E22507">
              <w:rPr>
                <w:color w:val="000000"/>
              </w:rPr>
              <w:t>Kazlų Rūdos sav. Antanavo pagrindinė mokykla</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rPr>
                <w:color w:val="000000"/>
              </w:rPr>
            </w:pPr>
            <w:r w:rsidRPr="00E22507">
              <w:rPr>
                <w:color w:val="000000"/>
              </w:rPr>
              <w:t>1</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1</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r>
      <w:tr w:rsidR="0099166A" w:rsidRPr="00E22507" w:rsidTr="00B875E2">
        <w:trPr>
          <w:trHeight w:val="340"/>
        </w:trPr>
        <w:tc>
          <w:tcPr>
            <w:tcW w:w="0" w:type="auto"/>
            <w:shd w:val="clear" w:color="auto" w:fill="auto"/>
            <w:hideMark/>
          </w:tcPr>
          <w:p w:rsidR="0099166A" w:rsidRPr="00E22507" w:rsidRDefault="0099166A" w:rsidP="00B875E2"/>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textAlignment w:val="top"/>
              <w:rPr>
                <w:color w:val="000000"/>
              </w:rPr>
            </w:pPr>
            <w:r w:rsidRPr="00E22507">
              <w:rPr>
                <w:color w:val="000000"/>
              </w:rPr>
              <w:t>Kazlų Rūdos sav. Bagotosios pagrindinė mokykla</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rPr>
                <w:color w:val="000000"/>
              </w:rPr>
            </w:pPr>
            <w:r w:rsidRPr="00E22507">
              <w:rPr>
                <w:color w:val="000000"/>
              </w:rPr>
              <w:t>4</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1</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1</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1</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1</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r>
      <w:tr w:rsidR="0099166A" w:rsidRPr="00E22507" w:rsidTr="00B875E2">
        <w:trPr>
          <w:trHeight w:val="340"/>
        </w:trPr>
        <w:tc>
          <w:tcPr>
            <w:tcW w:w="0" w:type="auto"/>
            <w:shd w:val="clear" w:color="auto" w:fill="auto"/>
            <w:hideMark/>
          </w:tcPr>
          <w:p w:rsidR="0099166A" w:rsidRPr="00E22507" w:rsidRDefault="0099166A" w:rsidP="00B875E2"/>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textAlignment w:val="top"/>
              <w:rPr>
                <w:color w:val="000000"/>
              </w:rPr>
            </w:pPr>
            <w:r w:rsidRPr="00E22507">
              <w:rPr>
                <w:color w:val="000000"/>
              </w:rPr>
              <w:t>Kazlų Rūdos sav. Jankų pagrindinė mokykla</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rPr>
                <w:color w:val="000000"/>
              </w:rPr>
            </w:pPr>
            <w:r w:rsidRPr="00E22507">
              <w:rPr>
                <w:color w:val="000000"/>
              </w:rPr>
              <w:t>2</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2</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r>
      <w:tr w:rsidR="0099166A" w:rsidRPr="00E22507" w:rsidTr="00B875E2">
        <w:trPr>
          <w:trHeight w:val="340"/>
        </w:trPr>
        <w:tc>
          <w:tcPr>
            <w:tcW w:w="0" w:type="auto"/>
            <w:shd w:val="clear" w:color="auto" w:fill="auto"/>
            <w:hideMark/>
          </w:tcPr>
          <w:p w:rsidR="0099166A" w:rsidRPr="00E22507" w:rsidRDefault="0099166A" w:rsidP="00B875E2"/>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textAlignment w:val="top"/>
              <w:rPr>
                <w:color w:val="000000"/>
              </w:rPr>
            </w:pPr>
            <w:r w:rsidRPr="00E22507">
              <w:rPr>
                <w:color w:val="000000"/>
              </w:rPr>
              <w:t>Kazlų Rūdos sav. Plutiškių gimnazija</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rPr>
                <w:color w:val="000000"/>
              </w:rPr>
            </w:pPr>
            <w:r w:rsidRPr="00E22507">
              <w:rPr>
                <w:color w:val="000000"/>
              </w:rPr>
              <w:t>20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2</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2</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5</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3</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5</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2</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1</w:t>
            </w:r>
            <w:r w:rsidRPr="00E22507">
              <w:rPr>
                <w:color w:val="000000"/>
              </w:rPr>
              <w:br/>
            </w:r>
          </w:p>
        </w:tc>
        <w:tc>
          <w:tcPr>
            <w:tcW w:w="0" w:type="auto"/>
            <w:tcBorders>
              <w:top w:val="single" w:sz="8" w:space="0" w:color="D3D3D3"/>
              <w:left w:val="single" w:sz="8" w:space="0" w:color="D3D3D3"/>
              <w:bottom w:val="single" w:sz="8" w:space="0" w:color="D3D3D3"/>
              <w:right w:val="single" w:sz="8" w:space="0" w:color="D3D3D3"/>
            </w:tcBorders>
            <w:shd w:val="clear" w:color="auto" w:fill="auto"/>
            <w:tcMar>
              <w:top w:w="40" w:type="dxa"/>
              <w:left w:w="40" w:type="dxa"/>
              <w:bottom w:w="40" w:type="dxa"/>
              <w:right w:w="40" w:type="dxa"/>
            </w:tcMar>
            <w:hideMark/>
          </w:tcPr>
          <w:p w:rsidR="0099166A" w:rsidRPr="00E22507" w:rsidRDefault="0099166A" w:rsidP="00B875E2">
            <w:pPr>
              <w:jc w:val="right"/>
              <w:textAlignment w:val="top"/>
            </w:pPr>
            <w:r w:rsidRPr="00E22507">
              <w:rPr>
                <w:color w:val="000000"/>
              </w:rPr>
              <w:t>0</w:t>
            </w:r>
          </w:p>
        </w:tc>
      </w:tr>
    </w:tbl>
    <w:p w:rsidR="0099166A" w:rsidRPr="00E22507" w:rsidRDefault="0099166A" w:rsidP="0099166A">
      <w:pPr>
        <w:autoSpaceDE w:val="0"/>
        <w:autoSpaceDN w:val="0"/>
        <w:adjustRightInd w:val="0"/>
        <w:ind w:firstLine="709"/>
        <w:jc w:val="both"/>
        <w:rPr>
          <w:rFonts w:ascii="TimesNewRoman" w:hAnsi="TimesNewRoman" w:cs="TimesNewRoman"/>
        </w:rPr>
      </w:pPr>
    </w:p>
    <w:p w:rsidR="0099166A" w:rsidRPr="00E22507" w:rsidRDefault="0099166A" w:rsidP="0099166A">
      <w:pPr>
        <w:autoSpaceDE w:val="0"/>
        <w:autoSpaceDN w:val="0"/>
        <w:adjustRightInd w:val="0"/>
        <w:ind w:firstLine="709"/>
        <w:jc w:val="both"/>
        <w:rPr>
          <w:rFonts w:ascii="TimesNewRoman" w:hAnsi="TimesNewRoman" w:cs="TimesNewRoman"/>
        </w:rPr>
      </w:pPr>
      <w:r w:rsidRPr="00E22507">
        <w:rPr>
          <w:rFonts w:ascii="TimesNewRoman" w:hAnsi="TimesNewRoman" w:cs="TimesNewRoman"/>
        </w:rPr>
        <w:t xml:space="preserve">Kazlų Rūdos savivaldybės bendrojo ugdymo mokyklų mokinių lietuvių kalbos ir literatūros pagrindinio ugdymo pasiekimų patikrinimai nuo 1 iki 3 balų įvertinti 9,3 procento mokinių, Lietuvoje – 7,6 procento, nuo 4 iki 6 balų įvertinti 43,9 (44,9) procentas mokinių, 7, 8 balais įvertinti 39,3 (33,1) procentai mokinių, 9, 10 balų įvertinti 7,5 (14,4) procentų mokinių (žr. 5 lentelė). </w:t>
      </w:r>
    </w:p>
    <w:p w:rsidR="0099166A" w:rsidRPr="00E22507" w:rsidRDefault="0099166A" w:rsidP="0099166A">
      <w:pPr>
        <w:autoSpaceDE w:val="0"/>
        <w:autoSpaceDN w:val="0"/>
        <w:adjustRightInd w:val="0"/>
        <w:ind w:firstLine="709"/>
        <w:jc w:val="both"/>
        <w:rPr>
          <w:rFonts w:ascii="TimesNewRoman" w:hAnsi="TimesNewRoman" w:cs="TimesNewRoman"/>
        </w:rPr>
      </w:pPr>
      <w:r w:rsidRPr="00E22507">
        <w:rPr>
          <w:rFonts w:ascii="TimesNewRoman" w:hAnsi="TimesNewRoman" w:cs="TimesNewRoman"/>
        </w:rPr>
        <w:t>Kazlų Rūdos Kazio Griniaus gimnazijos mokinių lietuvių kalbos ir literatūros pagrindinio ugdymo pasiekimų patikrinimo pažangumo vidurkis – 6,6 balo, Kazlų Rūdos Prano Dovydaičio pagrindinės mokyklos – 4,7, Antanavo pagrindinės mokyklos – 9, Bagotosios pagrindinės mokyklos – 5, Jankų pagrindinės mokyklos – 7, Plutiškių gimnazijos – 5,8 balo. Savivaldybėje pažangumo vidurkis – 6 balai, Lietuvoje – 6,3 balo.</w:t>
      </w:r>
    </w:p>
    <w:p w:rsidR="0099166A" w:rsidRPr="00E22507" w:rsidRDefault="0099166A" w:rsidP="0099166A">
      <w:pPr>
        <w:autoSpaceDE w:val="0"/>
        <w:autoSpaceDN w:val="0"/>
        <w:adjustRightInd w:val="0"/>
        <w:ind w:firstLine="709"/>
        <w:jc w:val="both"/>
        <w:rPr>
          <w:rFonts w:ascii="TimesNewRoman" w:hAnsi="TimesNewRoman" w:cs="TimesNewRoman"/>
        </w:rPr>
      </w:pPr>
      <w:r w:rsidRPr="00E22507">
        <w:rPr>
          <w:rFonts w:ascii="TimesNewRoman" w:hAnsi="TimesNewRoman" w:cs="TimesNewRoman"/>
        </w:rPr>
        <w:t>Kazlų Rūdos Prano Dovydaičio pagrindinės mokyklos mokinių pagrindinio ugdymo pasiekimų patikrinimo pažangumo vidurkiai yra žemiausi.</w:t>
      </w:r>
    </w:p>
    <w:p w:rsidR="0099166A" w:rsidRPr="00E22507" w:rsidRDefault="0099166A" w:rsidP="0099166A">
      <w:pPr>
        <w:pStyle w:val="Antrinispavadinimas"/>
        <w:ind w:firstLine="709"/>
        <w:jc w:val="both"/>
        <w:rPr>
          <w:b w:val="0"/>
        </w:rPr>
      </w:pPr>
      <w:r w:rsidRPr="00E22507">
        <w:rPr>
          <w:b w:val="0"/>
        </w:rPr>
        <w:t xml:space="preserve">Pagrindinio ugdymo pasiekimų patikrinimo metu bent pagrindinį mokymosi pasiekimų lygį (įvertinimas 6–10 balų) pasiekusių mokinių dalis (proc.) </w:t>
      </w:r>
      <w:r w:rsidRPr="00E22507">
        <w:rPr>
          <w:rFonts w:ascii="TimesNewRoman" w:hAnsi="TimesNewRoman" w:cs="TimesNewRoman"/>
          <w:b w:val="0"/>
        </w:rPr>
        <w:t xml:space="preserve">lietuvių kalbos ir literatūros – 63,3 procento, matematikos – 31,5 procento, Lietuvoje atitinkamai 65,2 ir 42,6 procento.  </w:t>
      </w:r>
    </w:p>
    <w:p w:rsidR="0099166A" w:rsidRPr="00E22507" w:rsidRDefault="0099166A" w:rsidP="0099166A">
      <w:pPr>
        <w:pStyle w:val="Antrinispavadinimas"/>
        <w:ind w:firstLine="709"/>
        <w:jc w:val="both"/>
        <w:rPr>
          <w:b w:val="0"/>
        </w:rPr>
      </w:pPr>
      <w:r w:rsidRPr="00E22507">
        <w:rPr>
          <w:b w:val="0"/>
        </w:rPr>
        <w:t>Lyginant lietuvių kalbos ir matematikos pagrindinio ugdymo pasiekimų patikrinimų išlaikymo rezultatus Kazlų Rūdos savivaldybėje ir Lietuvoje</w:t>
      </w:r>
      <w:r w:rsidR="00F66040">
        <w:rPr>
          <w:b w:val="0"/>
        </w:rPr>
        <w:t>,</w:t>
      </w:r>
      <w:r w:rsidRPr="00E22507">
        <w:rPr>
          <w:b w:val="0"/>
        </w:rPr>
        <w:t xml:space="preserve"> akivaizdu, kad Kazlų Rūdoje abiejų dalykų išlaikymo rezultatus yra žemesni nei Lietuvoje. </w:t>
      </w:r>
    </w:p>
    <w:p w:rsidR="0099166A" w:rsidRPr="00E22507" w:rsidRDefault="0099166A" w:rsidP="0099166A">
      <w:pPr>
        <w:pStyle w:val="Antrinispavadinimas"/>
        <w:ind w:firstLine="709"/>
        <w:jc w:val="both"/>
        <w:rPr>
          <w:b w:val="0"/>
        </w:rPr>
      </w:pPr>
      <w:r w:rsidRPr="00E22507">
        <w:rPr>
          <w:b w:val="0"/>
        </w:rPr>
        <w:t>Analizuojant keturių pagrindinių valstybinių brandos egzaminų išlaikymą Kazlų Rūdos savivaldybės bendrojo ugdymo mokyklose (žr. 5 pav.)</w:t>
      </w:r>
      <w:r w:rsidR="00504373">
        <w:rPr>
          <w:b w:val="0"/>
        </w:rPr>
        <w:t>,</w:t>
      </w:r>
      <w:r w:rsidRPr="00E22507">
        <w:rPr>
          <w:b w:val="0"/>
        </w:rPr>
        <w:t xml:space="preserve"> geriausi išlaikymo rezultatai per pastaruosius ketverius metus yra istorijos ir užsienio kalbos (anglų) valstybinių brandos egzaminų. Lietuvių k</w:t>
      </w:r>
      <w:r w:rsidR="00504373">
        <w:rPr>
          <w:b w:val="0"/>
        </w:rPr>
        <w:t>albos ir matematikos valstybinius brandos egzaminus</w:t>
      </w:r>
      <w:r w:rsidRPr="00E22507">
        <w:rPr>
          <w:b w:val="0"/>
        </w:rPr>
        <w:t xml:space="preserve"> išlaikiusiųjų procentas labai kito, tačiau rezultatai nėra aukšti.</w:t>
      </w:r>
    </w:p>
    <w:p w:rsidR="0099166A" w:rsidRPr="00E22507" w:rsidRDefault="0099166A" w:rsidP="0099166A">
      <w:pPr>
        <w:pStyle w:val="Antrinispavadinimas"/>
        <w:jc w:val="both"/>
        <w:rPr>
          <w:b w:val="0"/>
        </w:rPr>
      </w:pPr>
    </w:p>
    <w:p w:rsidR="0099166A" w:rsidRPr="00E22507" w:rsidRDefault="0099166A" w:rsidP="0099166A">
      <w:pPr>
        <w:pStyle w:val="Antrinispavadinimas"/>
        <w:jc w:val="both"/>
        <w:rPr>
          <w:b w:val="0"/>
        </w:rPr>
      </w:pPr>
      <w:r w:rsidRPr="00E22507">
        <w:rPr>
          <w:b w:val="0"/>
          <w:noProof/>
        </w:rPr>
        <w:lastRenderedPageBreak/>
        <w:drawing>
          <wp:inline distT="0" distB="0" distL="0" distR="0">
            <wp:extent cx="6124575" cy="3381375"/>
            <wp:effectExtent l="19050" t="0" r="0" b="0"/>
            <wp:docPr id="2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166A" w:rsidRPr="00E22507" w:rsidRDefault="0099166A" w:rsidP="0099166A">
      <w:pPr>
        <w:spacing w:line="312" w:lineRule="auto"/>
        <w:jc w:val="center"/>
        <w:rPr>
          <w:color w:val="000000"/>
        </w:rPr>
      </w:pPr>
      <w:r w:rsidRPr="00E22507">
        <w:rPr>
          <w:color w:val="000000"/>
        </w:rPr>
        <w:t>5 pav.</w:t>
      </w:r>
      <w:r w:rsidRPr="00E22507">
        <w:rPr>
          <w:color w:val="FF0000"/>
        </w:rPr>
        <w:t xml:space="preserve"> </w:t>
      </w:r>
      <w:r w:rsidRPr="00E22507">
        <w:rPr>
          <w:color w:val="000000"/>
        </w:rPr>
        <w:t xml:space="preserve">Valstybinių brandos egzaminų išlaikymo rezultatai. </w:t>
      </w:r>
    </w:p>
    <w:p w:rsidR="0099166A" w:rsidRPr="00E22507" w:rsidRDefault="0099166A" w:rsidP="0099166A">
      <w:pPr>
        <w:pStyle w:val="Antrinispavadinimas"/>
        <w:ind w:firstLine="709"/>
        <w:jc w:val="both"/>
        <w:rPr>
          <w:b w:val="0"/>
          <w:szCs w:val="24"/>
        </w:rPr>
      </w:pPr>
      <w:r w:rsidRPr="00E22507">
        <w:rPr>
          <w:b w:val="0"/>
          <w:szCs w:val="24"/>
        </w:rPr>
        <w:t>Lyginant lietuvių kalbos valstybinio brandos egzamino išlaikymo rezultatus</w:t>
      </w:r>
      <w:r w:rsidR="00504373">
        <w:rPr>
          <w:b w:val="0"/>
          <w:szCs w:val="24"/>
        </w:rPr>
        <w:t>,</w:t>
      </w:r>
      <w:r w:rsidRPr="00E22507">
        <w:rPr>
          <w:b w:val="0"/>
        </w:rPr>
        <w:t xml:space="preserve"> tik 2018 metais Kazlų Rūdos savivaldybės egzaminų išlaikymo rezultatai truputį (0,3 proc.) geresnis nei Lietuvos abiturientų išlaikymo rezultatai (žr. 6 pav.)</w:t>
      </w:r>
    </w:p>
    <w:p w:rsidR="0099166A" w:rsidRPr="00E22507" w:rsidRDefault="0099166A" w:rsidP="0099166A">
      <w:pPr>
        <w:spacing w:line="312" w:lineRule="auto"/>
        <w:jc w:val="both"/>
        <w:rPr>
          <w:sz w:val="20"/>
        </w:rPr>
      </w:pPr>
    </w:p>
    <w:p w:rsidR="0099166A" w:rsidRPr="00E22507" w:rsidRDefault="0099166A" w:rsidP="0099166A">
      <w:pPr>
        <w:spacing w:line="312" w:lineRule="auto"/>
        <w:jc w:val="both"/>
        <w:rPr>
          <w:sz w:val="20"/>
        </w:rPr>
      </w:pPr>
      <w:r w:rsidRPr="00E22507">
        <w:rPr>
          <w:noProof/>
          <w:sz w:val="20"/>
          <w:lang w:eastAsia="lt-LT"/>
        </w:rPr>
        <w:drawing>
          <wp:inline distT="0" distB="0" distL="0" distR="0">
            <wp:extent cx="6120765" cy="2750416"/>
            <wp:effectExtent l="19050" t="0" r="0" b="0"/>
            <wp:docPr id="24"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166A" w:rsidRPr="00E22507" w:rsidRDefault="0099166A" w:rsidP="0099166A">
      <w:pPr>
        <w:spacing w:line="312" w:lineRule="auto"/>
        <w:jc w:val="center"/>
      </w:pPr>
      <w:r w:rsidRPr="00E22507">
        <w:t>6 pav. Lietuvių kalbos valstybinio brandos egzamino išlaikymo rezultatai.</w:t>
      </w:r>
    </w:p>
    <w:p w:rsidR="0099166A" w:rsidRPr="00E22507" w:rsidRDefault="0099166A" w:rsidP="0099166A">
      <w:pPr>
        <w:pStyle w:val="Antrinispavadinimas"/>
        <w:rPr>
          <w:b w:val="0"/>
          <w:szCs w:val="24"/>
        </w:rPr>
      </w:pPr>
    </w:p>
    <w:p w:rsidR="0099166A" w:rsidRPr="00E22507" w:rsidRDefault="0099166A" w:rsidP="0099166A">
      <w:pPr>
        <w:pStyle w:val="Antrinispavadinimas"/>
        <w:ind w:firstLine="709"/>
        <w:jc w:val="both"/>
        <w:rPr>
          <w:b w:val="0"/>
        </w:rPr>
      </w:pPr>
      <w:r w:rsidRPr="00E22507">
        <w:rPr>
          <w:b w:val="0"/>
          <w:szCs w:val="24"/>
        </w:rPr>
        <w:t>Užsienio (anglų) kalbos valstybinio brandos egzamino išlaikymo rezultatai yra artimi Lietuvos išlaikymo rezultatams (žr. 7 pav.).</w:t>
      </w:r>
    </w:p>
    <w:p w:rsidR="0099166A" w:rsidRPr="00E22507" w:rsidRDefault="0099166A" w:rsidP="0099166A">
      <w:pPr>
        <w:pStyle w:val="Antrinispavadinimas"/>
        <w:jc w:val="both"/>
      </w:pPr>
      <w:r w:rsidRPr="00E22507">
        <w:rPr>
          <w:noProof/>
        </w:rPr>
        <w:lastRenderedPageBreak/>
        <w:drawing>
          <wp:inline distT="0" distB="0" distL="0" distR="0">
            <wp:extent cx="6120765" cy="3449529"/>
            <wp:effectExtent l="19050" t="0" r="0" b="0"/>
            <wp:docPr id="25"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166A" w:rsidRPr="00E22507" w:rsidRDefault="0099166A" w:rsidP="0099166A">
      <w:pPr>
        <w:spacing w:line="312" w:lineRule="auto"/>
        <w:jc w:val="center"/>
      </w:pPr>
      <w:r w:rsidRPr="00E22507">
        <w:t>7 pav. Užsienio (anglų) kalbos valstybinio brandos egzamino išlaikymo rezultatai.</w:t>
      </w:r>
    </w:p>
    <w:p w:rsidR="0099166A" w:rsidRPr="00E22507" w:rsidRDefault="0099166A" w:rsidP="0099166A">
      <w:pPr>
        <w:pStyle w:val="Antrinispavadinimas"/>
        <w:ind w:firstLine="709"/>
        <w:jc w:val="both"/>
        <w:rPr>
          <w:b w:val="0"/>
        </w:rPr>
      </w:pPr>
      <w:r w:rsidRPr="00E22507">
        <w:rPr>
          <w:b w:val="0"/>
        </w:rPr>
        <w:t>Lyginant matematikos valstybinio brandos egzamino išlaikymo rezultatus</w:t>
      </w:r>
      <w:r w:rsidR="00504373">
        <w:rPr>
          <w:b w:val="0"/>
        </w:rPr>
        <w:t>,</w:t>
      </w:r>
      <w:r w:rsidRPr="00E22507">
        <w:rPr>
          <w:b w:val="0"/>
        </w:rPr>
        <w:t xml:space="preserve"> Kazlų Rūdos savivaldybės abiturientų išlaikymo rezultatai blogesni nei Lietuvos abiturientų. Kazlų Rūdos savivaldybės</w:t>
      </w:r>
      <w:r w:rsidRPr="00E22507">
        <w:rPr>
          <w:b w:val="0"/>
          <w:szCs w:val="24"/>
        </w:rPr>
        <w:t xml:space="preserve"> abiturientų matematikos valstybinio brandos egzamino išlaikymo rezultatai</w:t>
      </w:r>
      <w:r w:rsidRPr="00E22507">
        <w:rPr>
          <w:b w:val="0"/>
        </w:rPr>
        <w:t xml:space="preserve"> tik 2017 metais tokie pat kaip Lietuvos abiturientų išlaikymo rezultatai (žr. 8 pav.), 2019 metais Kazlų Rūdos savivaldybės abiturientų išlaikymo rezultatai daug blogesnis nei Lietuvos abiturientų.</w:t>
      </w:r>
    </w:p>
    <w:p w:rsidR="0099166A" w:rsidRPr="00E22507" w:rsidRDefault="0099166A" w:rsidP="0099166A">
      <w:pPr>
        <w:spacing w:line="312" w:lineRule="auto"/>
      </w:pPr>
      <w:r w:rsidRPr="00E22507">
        <w:rPr>
          <w:noProof/>
          <w:lang w:eastAsia="lt-LT"/>
        </w:rPr>
        <w:drawing>
          <wp:inline distT="0" distB="0" distL="0" distR="0">
            <wp:extent cx="6124575" cy="3409950"/>
            <wp:effectExtent l="19050" t="0" r="0" b="0"/>
            <wp:docPr id="26"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9166A" w:rsidRPr="00E22507" w:rsidRDefault="0099166A" w:rsidP="00B875E2">
      <w:pPr>
        <w:spacing w:line="312" w:lineRule="auto"/>
        <w:jc w:val="center"/>
      </w:pPr>
      <w:r w:rsidRPr="00E22507">
        <w:t>8 pav. Matematikos valstybinio brandos egzamino išlaikymo rezultatai.</w:t>
      </w:r>
      <w:r w:rsidRPr="00E22507">
        <w:tab/>
      </w:r>
    </w:p>
    <w:p w:rsidR="0099166A" w:rsidRPr="00E22507" w:rsidRDefault="0099166A" w:rsidP="0099166A">
      <w:pPr>
        <w:pStyle w:val="Antrinispavadinimas"/>
        <w:ind w:firstLine="709"/>
        <w:jc w:val="both"/>
        <w:rPr>
          <w:b w:val="0"/>
        </w:rPr>
      </w:pPr>
      <w:r w:rsidRPr="00E22507">
        <w:rPr>
          <w:b w:val="0"/>
        </w:rPr>
        <w:t>Lyginant pastarųjų ketverių metų istorijos valstybinio brandos egzaminų išlaikymo rezultatus</w:t>
      </w:r>
      <w:r w:rsidR="005A30A1">
        <w:rPr>
          <w:b w:val="0"/>
        </w:rPr>
        <w:t>,</w:t>
      </w:r>
      <w:r w:rsidRPr="00E22507">
        <w:rPr>
          <w:b w:val="0"/>
        </w:rPr>
        <w:t xml:space="preserve"> Kazlų Rūdos savivaldybės abiturientų išlaikymo rezultatai artimi Lietuvos abiturientų išlaikymo rezultatams (žr. 9 pav.), o 2019 m. Kazlų Rūdos savivaldybės abiturientų išlaikymo rezultatai geresni nei Lietuvos abiturientų.  </w:t>
      </w:r>
    </w:p>
    <w:p w:rsidR="0099166A" w:rsidRPr="00E22507" w:rsidRDefault="0099166A" w:rsidP="0099166A">
      <w:pPr>
        <w:spacing w:line="312" w:lineRule="auto"/>
      </w:pPr>
      <w:r w:rsidRPr="00E22507">
        <w:rPr>
          <w:noProof/>
          <w:lang w:eastAsia="lt-LT"/>
        </w:rPr>
        <w:lastRenderedPageBreak/>
        <w:drawing>
          <wp:inline distT="0" distB="0" distL="0" distR="0">
            <wp:extent cx="6120765" cy="2940079"/>
            <wp:effectExtent l="19050" t="0" r="0" b="0"/>
            <wp:docPr id="27"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166A" w:rsidRPr="00E22507" w:rsidRDefault="0099166A" w:rsidP="0099166A">
      <w:pPr>
        <w:spacing w:line="312" w:lineRule="auto"/>
        <w:jc w:val="center"/>
      </w:pPr>
      <w:r w:rsidRPr="00E22507">
        <w:t>9 pav. Istorijos valstybinio brandos egzamino išlaikymo rezultatų kaita.</w:t>
      </w:r>
    </w:p>
    <w:p w:rsidR="00B875E2" w:rsidRPr="00E22507" w:rsidRDefault="00B875E2" w:rsidP="0099166A">
      <w:pPr>
        <w:pStyle w:val="Default"/>
        <w:ind w:firstLine="709"/>
        <w:jc w:val="both"/>
      </w:pPr>
    </w:p>
    <w:p w:rsidR="0099166A" w:rsidRPr="00E22507" w:rsidRDefault="0099166A" w:rsidP="0099166A">
      <w:pPr>
        <w:pStyle w:val="Default"/>
        <w:ind w:firstLine="709"/>
        <w:jc w:val="both"/>
      </w:pPr>
      <w:r w:rsidRPr="00E22507">
        <w:t>Kazlų Rūdos savivaldybės abiturientų 56,6 procento išlaikė tris ir daugiau valstybinius brandos egzaminus, Lietuvoje – 68,3 procento.</w:t>
      </w:r>
    </w:p>
    <w:p w:rsidR="0099166A" w:rsidRPr="00E22507" w:rsidRDefault="0099166A" w:rsidP="0099166A">
      <w:pPr>
        <w:pStyle w:val="Default"/>
        <w:ind w:firstLine="709"/>
        <w:jc w:val="both"/>
        <w:rPr>
          <w:color w:val="auto"/>
          <w:shd w:val="clear" w:color="auto" w:fill="FFFFFF"/>
        </w:rPr>
      </w:pPr>
      <w:r w:rsidRPr="00E22507">
        <w:rPr>
          <w:color w:val="auto"/>
          <w:shd w:val="clear" w:color="auto" w:fill="FFFFFF"/>
        </w:rPr>
        <w:t xml:space="preserve">Kiekviena mokykla mokiniui, kuris mokosi pagal privalomojo švietimo programas, privalo užtikrinti psichologinės, specialiosios pedagoginės, specialiosios ar socialinės pedagoginės pagalbos teikimą, tačiau tik dalyje mokyklų yra visi reikalingi švietimo pagalbos specialistai. Antanavo, Bagotosios ir Jankų pagrindinėse mokykloje dirba tik socialiniai pedagogai. Kazlų Rūdos Kazio Griniaus gimnazijoje dirba tik psichologas ir socialinis pedagogas, tačiau švietimo pagalbai organizuoti trūksta 14 tūkst. eurų, Plutiškių gimnazijoje dirba visis reikalingi švietimo pagalbos specialistai, tačiau trūksta 26 tūkst. eurų, Kazlų Rūdos Prano Dovydaičio pagrindinėje mokykloje dirba tik psichologas ir specialusis pedagogas, tačiau trūksta 8,3 tūkst. eurų, Kazlų Rūdos pradinėje mokykloje nėra specialiojo pedagogo, tačiau trūksta 31,2 tūkst. eurų. </w:t>
      </w:r>
      <w:r w:rsidR="005A30A1">
        <w:rPr>
          <w:color w:val="auto"/>
          <w:shd w:val="clear" w:color="auto" w:fill="FFFFFF"/>
        </w:rPr>
        <w:t>Š</w:t>
      </w:r>
      <w:r w:rsidRPr="00E22507">
        <w:rPr>
          <w:color w:val="auto"/>
          <w:shd w:val="clear" w:color="auto" w:fill="FFFFFF"/>
        </w:rPr>
        <w:t xml:space="preserve">vietimo pagalbos specialistų </w:t>
      </w:r>
      <w:r w:rsidR="005A30A1">
        <w:rPr>
          <w:color w:val="auto"/>
          <w:shd w:val="clear" w:color="auto" w:fill="FFFFFF"/>
        </w:rPr>
        <w:t>t</w:t>
      </w:r>
      <w:r w:rsidR="005A30A1" w:rsidRPr="00E22507">
        <w:rPr>
          <w:color w:val="auto"/>
          <w:shd w:val="clear" w:color="auto" w:fill="FFFFFF"/>
        </w:rPr>
        <w:t xml:space="preserve">rūkumas </w:t>
      </w:r>
      <w:r w:rsidR="005A30A1">
        <w:rPr>
          <w:color w:val="auto"/>
          <w:shd w:val="clear" w:color="auto" w:fill="FFFFFF"/>
        </w:rPr>
        <w:t xml:space="preserve">daro </w:t>
      </w:r>
      <w:r w:rsidR="00A03803">
        <w:rPr>
          <w:color w:val="auto"/>
          <w:shd w:val="clear" w:color="auto" w:fill="FFFFFF"/>
        </w:rPr>
        <w:t xml:space="preserve">tiesioginę </w:t>
      </w:r>
      <w:r w:rsidR="005A30A1">
        <w:rPr>
          <w:color w:val="auto"/>
          <w:shd w:val="clear" w:color="auto" w:fill="FFFFFF"/>
        </w:rPr>
        <w:t>įtaką</w:t>
      </w:r>
      <w:r w:rsidRPr="00E22507">
        <w:rPr>
          <w:color w:val="auto"/>
          <w:shd w:val="clear" w:color="auto" w:fill="FFFFFF"/>
        </w:rPr>
        <w:t xml:space="preserve"> mokinių mokymosi rezultatus.</w:t>
      </w:r>
    </w:p>
    <w:p w:rsidR="0099166A" w:rsidRPr="005A30A1" w:rsidRDefault="0099166A" w:rsidP="00B875E2">
      <w:pPr>
        <w:pStyle w:val="Antrat1"/>
        <w:ind w:firstLine="709"/>
        <w:jc w:val="both"/>
        <w:rPr>
          <w:b/>
        </w:rPr>
      </w:pPr>
      <w:r w:rsidRPr="005A30A1">
        <w:rPr>
          <w:b/>
        </w:rPr>
        <w:t>9. Mokyklų tinklo efektyvumas.</w:t>
      </w:r>
    </w:p>
    <w:p w:rsidR="0099166A" w:rsidRPr="00E22507" w:rsidRDefault="0099166A" w:rsidP="0099166A">
      <w:pPr>
        <w:pStyle w:val="Antrinispavadinimas"/>
        <w:ind w:firstLine="709"/>
        <w:jc w:val="both"/>
        <w:rPr>
          <w:b w:val="0"/>
        </w:rPr>
      </w:pPr>
      <w:r w:rsidRPr="00E22507">
        <w:rPr>
          <w:b w:val="0"/>
        </w:rPr>
        <w:t>Visose kaimiškose pagrindinėse mokyklose mokinių skaičiaus vidurkis</w:t>
      </w:r>
      <w:r w:rsidR="00A03803">
        <w:rPr>
          <w:b w:val="0"/>
        </w:rPr>
        <w:t xml:space="preserve"> klasėse </w:t>
      </w:r>
      <w:r w:rsidRPr="00E22507">
        <w:rPr>
          <w:b w:val="0"/>
        </w:rPr>
        <w:t xml:space="preserve"> nesiekia 8 mokinių, todėl steigiamos jungtinės klasės. (žr. 10 pav.). 2018–2019 m. m. jungtinių klasių buvo 10, tai sudaro 12,8 procento,  2019–2020 m. m. jungtinių klasių yra 11, tai sudaro 15,1 procento.</w:t>
      </w:r>
    </w:p>
    <w:p w:rsidR="0099166A" w:rsidRPr="00E22507" w:rsidRDefault="0099166A" w:rsidP="0099166A">
      <w:pPr>
        <w:pStyle w:val="Antrinispavadinimas"/>
        <w:jc w:val="both"/>
        <w:rPr>
          <w:b w:val="0"/>
        </w:rPr>
      </w:pPr>
      <w:r w:rsidRPr="00E22507">
        <w:rPr>
          <w:b w:val="0"/>
          <w:noProof/>
        </w:rPr>
        <w:lastRenderedPageBreak/>
        <w:drawing>
          <wp:inline distT="0" distB="0" distL="0" distR="0">
            <wp:extent cx="6124575" cy="4810125"/>
            <wp:effectExtent l="19050" t="0" r="0" b="0"/>
            <wp:docPr id="28"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9166A" w:rsidRPr="00E22507" w:rsidRDefault="0099166A" w:rsidP="0099166A">
      <w:pPr>
        <w:spacing w:line="360" w:lineRule="auto"/>
        <w:jc w:val="center"/>
      </w:pPr>
      <w:r w:rsidRPr="00E22507">
        <w:t>10 pav. Mokinių skaičiaus vidurkis klasėje.</w:t>
      </w:r>
    </w:p>
    <w:p w:rsidR="0099166A" w:rsidRPr="00E22507" w:rsidRDefault="0099166A" w:rsidP="0099166A">
      <w:pPr>
        <w:ind w:firstLine="709"/>
        <w:jc w:val="both"/>
        <w:rPr>
          <w:color w:val="000000"/>
          <w:spacing w:val="-11"/>
        </w:rPr>
      </w:pPr>
      <w:r w:rsidRPr="00E22507">
        <w:rPr>
          <w:color w:val="000000"/>
          <w:spacing w:val="-1"/>
        </w:rPr>
        <w:t>2019</w:t>
      </w:r>
      <w:r w:rsidRPr="00E22507">
        <w:rPr>
          <w:b/>
        </w:rPr>
        <w:t>–</w:t>
      </w:r>
      <w:r w:rsidRPr="00E22507">
        <w:rPr>
          <w:color w:val="000000"/>
          <w:spacing w:val="-1"/>
        </w:rPr>
        <w:t xml:space="preserve">2020 m. m. </w:t>
      </w:r>
      <w:r w:rsidRPr="00E22507">
        <w:rPr>
          <w:color w:val="000000"/>
          <w:spacing w:val="-11"/>
        </w:rPr>
        <w:t xml:space="preserve">Antanavo pagrindinėje mokykloje dvi jungtinės klasės (sujungtos 5 su 6 klase ir 7 su 8 klase), Bagotosios </w:t>
      </w:r>
      <w:r w:rsidR="00B43657">
        <w:rPr>
          <w:color w:val="000000"/>
          <w:spacing w:val="-11"/>
        </w:rPr>
        <w:t xml:space="preserve"> </w:t>
      </w:r>
      <w:r w:rsidRPr="00E22507">
        <w:rPr>
          <w:color w:val="000000"/>
          <w:spacing w:val="-11"/>
        </w:rPr>
        <w:t>pagrindinėje mokykloje keturios jungtinės klasės (sujungtos 1 su 2 klase, 3 su 4 klase, 5 su 6 klase, 7 su 8 klase), Jankų pagrindinėje mokykloje keturios jungtinės klasės (sujungtos 1 su 4 klase, 2 su 3 klase, 5 su 6 klase, 7 su 8 klase), Kazlų Rūdos „</w:t>
      </w:r>
      <w:proofErr w:type="spellStart"/>
      <w:r w:rsidRPr="00E22507">
        <w:rPr>
          <w:color w:val="000000"/>
          <w:spacing w:val="-11"/>
        </w:rPr>
        <w:t>Elmos</w:t>
      </w:r>
      <w:proofErr w:type="spellEnd"/>
      <w:r w:rsidRPr="00E22507">
        <w:rPr>
          <w:color w:val="000000"/>
          <w:spacing w:val="-11"/>
        </w:rPr>
        <w:t>“ mokyklos-darželio Ąžuolų Būdos UDC yra viena jungtinė klasė (sujungtos 1; 2; 3; 4 klasės). Kazlų Rūdos savivaldybėje bendrojo ugdymo mokyklų 1–8 klasių komplektų, kurie yra jungtiniai</w:t>
      </w:r>
      <w:r w:rsidR="00B43657">
        <w:rPr>
          <w:color w:val="000000"/>
          <w:spacing w:val="-11"/>
        </w:rPr>
        <w:t xml:space="preserve"> </w:t>
      </w:r>
      <w:r w:rsidRPr="00E22507">
        <w:rPr>
          <w:color w:val="000000"/>
          <w:spacing w:val="-11"/>
        </w:rPr>
        <w:t xml:space="preserve"> – 22,0 procentai, Lietuvoje</w:t>
      </w:r>
      <w:r w:rsidR="00B43657">
        <w:rPr>
          <w:color w:val="000000"/>
          <w:spacing w:val="-11"/>
        </w:rPr>
        <w:t xml:space="preserve"> </w:t>
      </w:r>
      <w:r w:rsidRPr="00E22507">
        <w:rPr>
          <w:color w:val="000000"/>
          <w:spacing w:val="-11"/>
        </w:rPr>
        <w:t xml:space="preserve"> –</w:t>
      </w:r>
      <w:r w:rsidR="00B43657">
        <w:rPr>
          <w:color w:val="000000"/>
          <w:spacing w:val="-11"/>
        </w:rPr>
        <w:t xml:space="preserve"> </w:t>
      </w:r>
      <w:r w:rsidRPr="00E22507">
        <w:rPr>
          <w:color w:val="000000"/>
          <w:spacing w:val="-11"/>
        </w:rPr>
        <w:t xml:space="preserve"> 5,2 procento. Kazlų Rūdos savivaldybėje bendrojo ugdymo mokyklų klasių komplektų, kuriose yra mažiau kaip 8 mokiniai – 4,1 procento, Lietuvoje – 2,2 procento.</w:t>
      </w:r>
    </w:p>
    <w:p w:rsidR="0099166A" w:rsidRPr="00E22507" w:rsidRDefault="0099166A" w:rsidP="0099166A">
      <w:pPr>
        <w:ind w:firstLine="709"/>
        <w:jc w:val="both"/>
        <w:rPr>
          <w:color w:val="000000"/>
          <w:spacing w:val="-11"/>
        </w:rPr>
      </w:pPr>
      <w:r w:rsidRPr="00E22507">
        <w:rPr>
          <w:color w:val="000000"/>
          <w:spacing w:val="-11"/>
        </w:rPr>
        <w:t xml:space="preserve">Kazlų Rūdos savivaldybėje bendrojo ugdymo mokyklose vienai sąlyginei mokytojo pareigybei tenka 9,1 vaiko, Lietuvoje – 11,3 vaiko.   </w:t>
      </w:r>
    </w:p>
    <w:p w:rsidR="0099166A" w:rsidRPr="00E22507" w:rsidRDefault="0099166A" w:rsidP="0099166A">
      <w:pPr>
        <w:jc w:val="both"/>
        <w:rPr>
          <w:color w:val="000000"/>
          <w:spacing w:val="-11"/>
        </w:rPr>
      </w:pPr>
      <w:r w:rsidRPr="00E22507">
        <w:rPr>
          <w:noProof/>
          <w:color w:val="000000"/>
          <w:spacing w:val="-11"/>
          <w:lang w:eastAsia="lt-LT"/>
        </w:rPr>
        <w:lastRenderedPageBreak/>
        <w:drawing>
          <wp:inline distT="0" distB="0" distL="0" distR="0">
            <wp:extent cx="6120765" cy="5695950"/>
            <wp:effectExtent l="19050" t="0" r="13335" b="0"/>
            <wp:docPr id="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9166A" w:rsidRPr="00E22507" w:rsidRDefault="0099166A" w:rsidP="0099166A">
      <w:pPr>
        <w:jc w:val="both"/>
        <w:rPr>
          <w:color w:val="000000"/>
          <w:spacing w:val="-11"/>
        </w:rPr>
      </w:pPr>
    </w:p>
    <w:p w:rsidR="0099166A" w:rsidRPr="00E22507" w:rsidRDefault="0099166A" w:rsidP="0099166A">
      <w:pPr>
        <w:spacing w:line="360" w:lineRule="auto"/>
        <w:jc w:val="center"/>
      </w:pPr>
      <w:r w:rsidRPr="00E22507">
        <w:t>11 pav. Mokinių skaičius pagrindinėse mokyklose.</w:t>
      </w:r>
    </w:p>
    <w:p w:rsidR="0099166A" w:rsidRPr="00E22507" w:rsidRDefault="0099166A" w:rsidP="0099166A">
      <w:pPr>
        <w:ind w:firstLine="720"/>
        <w:jc w:val="both"/>
      </w:pPr>
      <w:r w:rsidRPr="00E22507">
        <w:t>2019–2020 m. m. pagrindinio ugdymo programos antrą dalį vykdo Kazlų Rūdos Kazio Griniaus gimnazija ir Kazlų Rūdos Prano Dovydaičio pagrindinė mokykla. Mokinių pasiskirstymas į atitinkamas mokyklas vyksta pagal akademinius pasiekimus. Kazlų Rūdos Kazio Griniaus gimnazijoje mokosi mokiniai, kurių akademiniai pasiekimai yra aukštesni, o Kazlų Rūdos Prano Dovydaičio pagrindinėje mokykloje mokosi mokiniai, kurių akademiniai pasiekimai yra žemesni (tai atsispindi ir</w:t>
      </w:r>
      <w:r w:rsidR="00B43657">
        <w:t xml:space="preserve"> PUPP rezultatuose). Tai daro įtaką</w:t>
      </w:r>
      <w:r w:rsidRPr="00E22507">
        <w:t xml:space="preserve"> ir mokinių mokymosi motyvaciją.</w:t>
      </w:r>
    </w:p>
    <w:p w:rsidR="0099166A" w:rsidRPr="00E22507" w:rsidRDefault="0099166A" w:rsidP="0099166A">
      <w:pPr>
        <w:ind w:firstLine="709"/>
        <w:jc w:val="both"/>
        <w:rPr>
          <w:spacing w:val="-8"/>
        </w:rPr>
      </w:pPr>
      <w:r w:rsidRPr="00E22507">
        <w:rPr>
          <w:spacing w:val="-2"/>
        </w:rPr>
        <w:t>2019</w:t>
      </w:r>
      <w:r w:rsidRPr="00E22507">
        <w:rPr>
          <w:b/>
        </w:rPr>
        <w:t>–</w:t>
      </w:r>
      <w:r w:rsidRPr="00E22507">
        <w:rPr>
          <w:spacing w:val="-2"/>
        </w:rPr>
        <w:t xml:space="preserve">2020 m. m. 6 sąlyginėms klasėms neskiriamas finansavimas pagal Mokymo lėšų apskaičiavimo, paskirstymo ir panaudojimo tvarkos aprašą (toliau tekste – Aprašas) (žr. 6 </w:t>
      </w:r>
      <w:r w:rsidRPr="00E22507">
        <w:rPr>
          <w:spacing w:val="-8"/>
        </w:rPr>
        <w:t xml:space="preserve">lentelė). </w:t>
      </w:r>
    </w:p>
    <w:p w:rsidR="0099166A" w:rsidRPr="00E22507" w:rsidRDefault="0099166A" w:rsidP="0099166A">
      <w:pPr>
        <w:ind w:firstLine="720"/>
        <w:jc w:val="both"/>
        <w:rPr>
          <w:spacing w:val="3"/>
        </w:rPr>
      </w:pPr>
    </w:p>
    <w:p w:rsidR="00B875E2" w:rsidRPr="00E22507" w:rsidRDefault="0099166A" w:rsidP="0099166A">
      <w:pPr>
        <w:jc w:val="right"/>
      </w:pPr>
      <w:r w:rsidRPr="00E22507">
        <w:t xml:space="preserve">                                             </w:t>
      </w:r>
    </w:p>
    <w:p w:rsidR="00B875E2" w:rsidRPr="00E22507" w:rsidRDefault="00B875E2" w:rsidP="0099166A">
      <w:pPr>
        <w:jc w:val="right"/>
      </w:pPr>
    </w:p>
    <w:p w:rsidR="00B875E2" w:rsidRPr="00E22507" w:rsidRDefault="00B875E2" w:rsidP="0099166A">
      <w:pPr>
        <w:jc w:val="right"/>
      </w:pPr>
    </w:p>
    <w:p w:rsidR="00B875E2" w:rsidRPr="00E22507" w:rsidRDefault="00B875E2" w:rsidP="0099166A">
      <w:pPr>
        <w:jc w:val="right"/>
      </w:pPr>
    </w:p>
    <w:p w:rsidR="00B875E2" w:rsidRPr="00E22507" w:rsidRDefault="00B875E2" w:rsidP="0099166A">
      <w:pPr>
        <w:jc w:val="right"/>
      </w:pPr>
    </w:p>
    <w:p w:rsidR="00B875E2" w:rsidRPr="00E22507" w:rsidRDefault="00B875E2" w:rsidP="0099166A">
      <w:pPr>
        <w:jc w:val="right"/>
      </w:pPr>
    </w:p>
    <w:p w:rsidR="00B875E2" w:rsidRPr="00E22507" w:rsidRDefault="00B875E2" w:rsidP="0099166A">
      <w:pPr>
        <w:jc w:val="right"/>
      </w:pPr>
    </w:p>
    <w:p w:rsidR="00B875E2" w:rsidRPr="00E22507" w:rsidRDefault="00B875E2" w:rsidP="0099166A">
      <w:pPr>
        <w:jc w:val="right"/>
      </w:pPr>
    </w:p>
    <w:p w:rsidR="0099166A" w:rsidRPr="00E22507" w:rsidRDefault="0099166A" w:rsidP="0099166A">
      <w:pPr>
        <w:jc w:val="right"/>
      </w:pPr>
      <w:r w:rsidRPr="00E22507">
        <w:lastRenderedPageBreak/>
        <w:t>6 lentelė. Mokyklų sukomplektavimas.</w:t>
      </w:r>
      <w:r w:rsidRPr="00E22507">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7"/>
        <w:gridCol w:w="1762"/>
        <w:gridCol w:w="1559"/>
        <w:gridCol w:w="1698"/>
      </w:tblGrid>
      <w:tr w:rsidR="0099166A" w:rsidRPr="00E22507" w:rsidTr="00B875E2">
        <w:trPr>
          <w:trHeight w:val="595"/>
        </w:trPr>
        <w:tc>
          <w:tcPr>
            <w:tcW w:w="4617" w:type="dxa"/>
            <w:tcBorders>
              <w:top w:val="single" w:sz="4" w:space="0" w:color="auto"/>
              <w:left w:val="single" w:sz="4" w:space="0" w:color="auto"/>
              <w:bottom w:val="single" w:sz="4" w:space="0" w:color="auto"/>
              <w:right w:val="single" w:sz="4" w:space="0" w:color="auto"/>
            </w:tcBorders>
            <w:shd w:val="clear" w:color="auto" w:fill="D9D9D9"/>
          </w:tcPr>
          <w:p w:rsidR="0099166A" w:rsidRPr="00E22507" w:rsidRDefault="0099166A" w:rsidP="00B875E2">
            <w:pPr>
              <w:jc w:val="center"/>
            </w:pPr>
            <w:r w:rsidRPr="00E22507">
              <w:t xml:space="preserve">Mokykla </w:t>
            </w:r>
          </w:p>
        </w:tc>
        <w:tc>
          <w:tcPr>
            <w:tcW w:w="1762" w:type="dxa"/>
            <w:tcBorders>
              <w:top w:val="single" w:sz="4" w:space="0" w:color="auto"/>
              <w:left w:val="single" w:sz="4" w:space="0" w:color="auto"/>
              <w:bottom w:val="single" w:sz="4" w:space="0" w:color="auto"/>
              <w:right w:val="single" w:sz="4" w:space="0" w:color="auto"/>
            </w:tcBorders>
            <w:shd w:val="clear" w:color="auto" w:fill="D9D9D9"/>
          </w:tcPr>
          <w:p w:rsidR="0099166A" w:rsidRPr="00E22507" w:rsidRDefault="0099166A" w:rsidP="00B875E2">
            <w:pPr>
              <w:jc w:val="center"/>
            </w:pPr>
            <w:r w:rsidRPr="00E22507">
              <w:t>Mokinių skaičius mokykloje</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99166A" w:rsidRPr="00E22507" w:rsidRDefault="0099166A" w:rsidP="00B875E2">
            <w:pPr>
              <w:spacing w:after="200" w:line="276" w:lineRule="auto"/>
            </w:pPr>
            <w:r w:rsidRPr="00E22507">
              <w:t>Savivaldybės tarybos sprendimu patvirtintas klasių skaičius</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rsidR="0099166A" w:rsidRPr="00E22507" w:rsidRDefault="0099166A" w:rsidP="00B875E2">
            <w:pPr>
              <w:jc w:val="center"/>
            </w:pPr>
            <w:r w:rsidRPr="00E22507">
              <w:t>Sąlyginių klasių skaičius, kurioms skiriamas finansavimas</w:t>
            </w:r>
          </w:p>
        </w:tc>
      </w:tr>
      <w:tr w:rsidR="0099166A" w:rsidRPr="00E22507" w:rsidTr="00B875E2">
        <w:tc>
          <w:tcPr>
            <w:tcW w:w="4617" w:type="dxa"/>
            <w:tcBorders>
              <w:top w:val="single" w:sz="4" w:space="0" w:color="auto"/>
              <w:left w:val="single" w:sz="4" w:space="0" w:color="auto"/>
              <w:bottom w:val="single" w:sz="4" w:space="0" w:color="auto"/>
              <w:right w:val="single" w:sz="4" w:space="0" w:color="auto"/>
            </w:tcBorders>
            <w:shd w:val="clear" w:color="auto" w:fill="D9D9D9"/>
          </w:tcPr>
          <w:p w:rsidR="0099166A" w:rsidRPr="00E22507" w:rsidRDefault="0099166A" w:rsidP="00B875E2">
            <w:pPr>
              <w:jc w:val="both"/>
            </w:pPr>
            <w:r w:rsidRPr="00E22507">
              <w:t>Kazlų Rūdos Kazio Griniaus gimnazija</w:t>
            </w:r>
          </w:p>
        </w:tc>
        <w:tc>
          <w:tcPr>
            <w:tcW w:w="1762"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216</w:t>
            </w:r>
          </w:p>
        </w:tc>
        <w:tc>
          <w:tcPr>
            <w:tcW w:w="1559"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10</w:t>
            </w:r>
          </w:p>
        </w:tc>
        <w:tc>
          <w:tcPr>
            <w:tcW w:w="1698"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9</w:t>
            </w:r>
          </w:p>
        </w:tc>
      </w:tr>
      <w:tr w:rsidR="0099166A" w:rsidRPr="00E22507" w:rsidTr="00B875E2">
        <w:tc>
          <w:tcPr>
            <w:tcW w:w="4617" w:type="dxa"/>
            <w:tcBorders>
              <w:top w:val="single" w:sz="4" w:space="0" w:color="auto"/>
              <w:left w:val="single" w:sz="4" w:space="0" w:color="auto"/>
              <w:bottom w:val="single" w:sz="4" w:space="0" w:color="auto"/>
              <w:right w:val="single" w:sz="4" w:space="0" w:color="auto"/>
            </w:tcBorders>
            <w:shd w:val="clear" w:color="auto" w:fill="D9D9D9"/>
          </w:tcPr>
          <w:p w:rsidR="0099166A" w:rsidRPr="00E22507" w:rsidRDefault="0099166A" w:rsidP="00B875E2">
            <w:pPr>
              <w:jc w:val="both"/>
            </w:pPr>
            <w:r w:rsidRPr="00E22507">
              <w:t>Plutiškių gimnazija</w:t>
            </w:r>
          </w:p>
        </w:tc>
        <w:tc>
          <w:tcPr>
            <w:tcW w:w="1762"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184</w:t>
            </w:r>
          </w:p>
        </w:tc>
        <w:tc>
          <w:tcPr>
            <w:tcW w:w="1559"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12</w:t>
            </w:r>
          </w:p>
        </w:tc>
        <w:tc>
          <w:tcPr>
            <w:tcW w:w="1698"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12</w:t>
            </w:r>
          </w:p>
        </w:tc>
      </w:tr>
      <w:tr w:rsidR="0099166A" w:rsidRPr="00E22507" w:rsidTr="00B875E2">
        <w:tc>
          <w:tcPr>
            <w:tcW w:w="4617" w:type="dxa"/>
            <w:tcBorders>
              <w:top w:val="single" w:sz="4" w:space="0" w:color="auto"/>
              <w:left w:val="single" w:sz="4" w:space="0" w:color="auto"/>
              <w:bottom w:val="single" w:sz="4" w:space="0" w:color="auto"/>
              <w:right w:val="single" w:sz="4" w:space="0" w:color="auto"/>
            </w:tcBorders>
            <w:shd w:val="clear" w:color="auto" w:fill="D9D9D9"/>
          </w:tcPr>
          <w:p w:rsidR="0099166A" w:rsidRPr="00E22507" w:rsidRDefault="0099166A" w:rsidP="00B875E2">
            <w:pPr>
              <w:jc w:val="both"/>
            </w:pPr>
            <w:r w:rsidRPr="00E22507">
              <w:t>Kazlų Rūdos Prano Dovydaičio pagrindinė mokykla</w:t>
            </w:r>
          </w:p>
        </w:tc>
        <w:tc>
          <w:tcPr>
            <w:tcW w:w="1762"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267</w:t>
            </w:r>
          </w:p>
        </w:tc>
        <w:tc>
          <w:tcPr>
            <w:tcW w:w="1559"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14</w:t>
            </w:r>
          </w:p>
        </w:tc>
        <w:tc>
          <w:tcPr>
            <w:tcW w:w="1698"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11</w:t>
            </w:r>
          </w:p>
        </w:tc>
      </w:tr>
      <w:tr w:rsidR="0099166A" w:rsidRPr="00E22507" w:rsidTr="00B875E2">
        <w:tc>
          <w:tcPr>
            <w:tcW w:w="4617" w:type="dxa"/>
            <w:tcBorders>
              <w:top w:val="single" w:sz="4" w:space="0" w:color="auto"/>
              <w:left w:val="single" w:sz="4" w:space="0" w:color="auto"/>
              <w:bottom w:val="single" w:sz="4" w:space="0" w:color="auto"/>
              <w:right w:val="single" w:sz="4" w:space="0" w:color="auto"/>
            </w:tcBorders>
            <w:shd w:val="clear" w:color="auto" w:fill="D9D9D9"/>
          </w:tcPr>
          <w:p w:rsidR="0099166A" w:rsidRPr="00E22507" w:rsidRDefault="0099166A" w:rsidP="00B875E2">
            <w:pPr>
              <w:jc w:val="both"/>
            </w:pPr>
            <w:r w:rsidRPr="00E22507">
              <w:t>Antanavo pagrindinė mokykla</w:t>
            </w:r>
          </w:p>
        </w:tc>
        <w:tc>
          <w:tcPr>
            <w:tcW w:w="1762"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62</w:t>
            </w:r>
          </w:p>
        </w:tc>
        <w:tc>
          <w:tcPr>
            <w:tcW w:w="1559"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8</w:t>
            </w:r>
          </w:p>
        </w:tc>
        <w:tc>
          <w:tcPr>
            <w:tcW w:w="1698"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6,5</w:t>
            </w:r>
          </w:p>
        </w:tc>
      </w:tr>
      <w:tr w:rsidR="0099166A" w:rsidRPr="00E22507" w:rsidTr="00B875E2">
        <w:tc>
          <w:tcPr>
            <w:tcW w:w="4617" w:type="dxa"/>
            <w:tcBorders>
              <w:top w:val="single" w:sz="4" w:space="0" w:color="auto"/>
              <w:left w:val="single" w:sz="4" w:space="0" w:color="auto"/>
              <w:bottom w:val="single" w:sz="4" w:space="0" w:color="auto"/>
              <w:right w:val="single" w:sz="4" w:space="0" w:color="auto"/>
            </w:tcBorders>
            <w:shd w:val="clear" w:color="auto" w:fill="D9D9D9"/>
          </w:tcPr>
          <w:p w:rsidR="0099166A" w:rsidRPr="00E22507" w:rsidRDefault="0099166A" w:rsidP="00B875E2">
            <w:pPr>
              <w:jc w:val="both"/>
            </w:pPr>
            <w:r w:rsidRPr="00E22507">
              <w:t>Bagotosios pagrindinė mokykla</w:t>
            </w:r>
          </w:p>
        </w:tc>
        <w:tc>
          <w:tcPr>
            <w:tcW w:w="1762"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46</w:t>
            </w:r>
          </w:p>
        </w:tc>
        <w:tc>
          <w:tcPr>
            <w:tcW w:w="1559"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6</w:t>
            </w:r>
          </w:p>
        </w:tc>
        <w:tc>
          <w:tcPr>
            <w:tcW w:w="1698"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5,5</w:t>
            </w:r>
          </w:p>
        </w:tc>
      </w:tr>
      <w:tr w:rsidR="0099166A" w:rsidRPr="00E22507" w:rsidTr="00B875E2">
        <w:tc>
          <w:tcPr>
            <w:tcW w:w="4617" w:type="dxa"/>
            <w:tcBorders>
              <w:top w:val="single" w:sz="4" w:space="0" w:color="auto"/>
              <w:left w:val="single" w:sz="4" w:space="0" w:color="auto"/>
              <w:bottom w:val="single" w:sz="4" w:space="0" w:color="auto"/>
              <w:right w:val="single" w:sz="4" w:space="0" w:color="auto"/>
            </w:tcBorders>
            <w:shd w:val="clear" w:color="auto" w:fill="D9D9D9"/>
          </w:tcPr>
          <w:p w:rsidR="0099166A" w:rsidRPr="00E22507" w:rsidRDefault="0099166A" w:rsidP="00B875E2">
            <w:pPr>
              <w:jc w:val="both"/>
            </w:pPr>
            <w:r w:rsidRPr="00E22507">
              <w:t xml:space="preserve">Jankų pagrindinė mokykla </w:t>
            </w:r>
          </w:p>
        </w:tc>
        <w:tc>
          <w:tcPr>
            <w:tcW w:w="1762"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65</w:t>
            </w:r>
          </w:p>
        </w:tc>
        <w:tc>
          <w:tcPr>
            <w:tcW w:w="1559"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6</w:t>
            </w:r>
          </w:p>
        </w:tc>
        <w:tc>
          <w:tcPr>
            <w:tcW w:w="1698"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6</w:t>
            </w:r>
          </w:p>
        </w:tc>
      </w:tr>
      <w:tr w:rsidR="0099166A" w:rsidRPr="00E22507" w:rsidTr="00B875E2">
        <w:tc>
          <w:tcPr>
            <w:tcW w:w="4617" w:type="dxa"/>
            <w:tcBorders>
              <w:top w:val="single" w:sz="4" w:space="0" w:color="auto"/>
              <w:left w:val="single" w:sz="4" w:space="0" w:color="auto"/>
              <w:bottom w:val="single" w:sz="4" w:space="0" w:color="auto"/>
              <w:right w:val="single" w:sz="4" w:space="0" w:color="auto"/>
            </w:tcBorders>
            <w:shd w:val="clear" w:color="auto" w:fill="D9D9D9"/>
          </w:tcPr>
          <w:p w:rsidR="0099166A" w:rsidRPr="00E22507" w:rsidRDefault="0099166A" w:rsidP="00B875E2">
            <w:pPr>
              <w:jc w:val="both"/>
            </w:pPr>
            <w:r w:rsidRPr="00E22507">
              <w:t>Kazlų Rūdos „</w:t>
            </w:r>
            <w:proofErr w:type="spellStart"/>
            <w:r w:rsidRPr="00E22507">
              <w:t>Elmos</w:t>
            </w:r>
            <w:proofErr w:type="spellEnd"/>
            <w:r w:rsidRPr="00E22507">
              <w:t>“ mokykla-darželis</w:t>
            </w:r>
          </w:p>
        </w:tc>
        <w:tc>
          <w:tcPr>
            <w:tcW w:w="1762"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61</w:t>
            </w:r>
          </w:p>
        </w:tc>
        <w:tc>
          <w:tcPr>
            <w:tcW w:w="1559"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4</w:t>
            </w:r>
          </w:p>
        </w:tc>
        <w:tc>
          <w:tcPr>
            <w:tcW w:w="1698"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4</w:t>
            </w:r>
          </w:p>
        </w:tc>
      </w:tr>
      <w:tr w:rsidR="0099166A" w:rsidRPr="00E22507" w:rsidTr="00B875E2">
        <w:tc>
          <w:tcPr>
            <w:tcW w:w="4617" w:type="dxa"/>
            <w:tcBorders>
              <w:top w:val="single" w:sz="4" w:space="0" w:color="auto"/>
              <w:left w:val="single" w:sz="4" w:space="0" w:color="auto"/>
              <w:bottom w:val="single" w:sz="4" w:space="0" w:color="auto"/>
              <w:right w:val="single" w:sz="4" w:space="0" w:color="auto"/>
            </w:tcBorders>
            <w:shd w:val="clear" w:color="auto" w:fill="D9D9D9"/>
          </w:tcPr>
          <w:p w:rsidR="0099166A" w:rsidRPr="00E22507" w:rsidRDefault="0099166A" w:rsidP="00B875E2">
            <w:pPr>
              <w:jc w:val="both"/>
            </w:pPr>
            <w:r w:rsidRPr="00E22507">
              <w:t>Kazlų Rūdos „</w:t>
            </w:r>
            <w:proofErr w:type="spellStart"/>
            <w:r w:rsidRPr="00E22507">
              <w:t>Elmos</w:t>
            </w:r>
            <w:proofErr w:type="spellEnd"/>
            <w:r w:rsidRPr="00E22507">
              <w:t>“ mokyklos-darželio Ąžuolų Būdos UDC</w:t>
            </w:r>
          </w:p>
        </w:tc>
        <w:tc>
          <w:tcPr>
            <w:tcW w:w="1762"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8</w:t>
            </w:r>
          </w:p>
        </w:tc>
        <w:tc>
          <w:tcPr>
            <w:tcW w:w="1559"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1</w:t>
            </w:r>
          </w:p>
        </w:tc>
        <w:tc>
          <w:tcPr>
            <w:tcW w:w="1698"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1</w:t>
            </w:r>
          </w:p>
        </w:tc>
      </w:tr>
      <w:tr w:rsidR="0099166A" w:rsidRPr="00E22507" w:rsidTr="00B875E2">
        <w:tc>
          <w:tcPr>
            <w:tcW w:w="4617" w:type="dxa"/>
            <w:tcBorders>
              <w:top w:val="single" w:sz="4" w:space="0" w:color="auto"/>
              <w:left w:val="single" w:sz="4" w:space="0" w:color="auto"/>
              <w:bottom w:val="single" w:sz="4" w:space="0" w:color="auto"/>
              <w:right w:val="single" w:sz="4" w:space="0" w:color="auto"/>
            </w:tcBorders>
            <w:shd w:val="clear" w:color="auto" w:fill="D9D9D9"/>
          </w:tcPr>
          <w:p w:rsidR="0099166A" w:rsidRPr="00E22507" w:rsidRDefault="0099166A" w:rsidP="00B875E2">
            <w:pPr>
              <w:jc w:val="both"/>
            </w:pPr>
            <w:r w:rsidRPr="00E22507">
              <w:t xml:space="preserve">Kazlų Rūdos pradinė mokykla </w:t>
            </w:r>
          </w:p>
        </w:tc>
        <w:tc>
          <w:tcPr>
            <w:tcW w:w="1762"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229</w:t>
            </w:r>
          </w:p>
        </w:tc>
        <w:tc>
          <w:tcPr>
            <w:tcW w:w="1559"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12</w:t>
            </w:r>
          </w:p>
        </w:tc>
        <w:tc>
          <w:tcPr>
            <w:tcW w:w="1698" w:type="dxa"/>
            <w:tcBorders>
              <w:top w:val="single" w:sz="4" w:space="0" w:color="auto"/>
              <w:left w:val="single" w:sz="4" w:space="0" w:color="auto"/>
              <w:bottom w:val="single" w:sz="4" w:space="0" w:color="auto"/>
              <w:right w:val="single" w:sz="4" w:space="0" w:color="auto"/>
            </w:tcBorders>
          </w:tcPr>
          <w:p w:rsidR="0099166A" w:rsidRPr="00E22507" w:rsidRDefault="0099166A" w:rsidP="00B875E2">
            <w:pPr>
              <w:jc w:val="center"/>
            </w:pPr>
            <w:r w:rsidRPr="00E22507">
              <w:t>12</w:t>
            </w:r>
          </w:p>
        </w:tc>
      </w:tr>
    </w:tbl>
    <w:p w:rsidR="0099166A" w:rsidRPr="00E22507" w:rsidRDefault="0099166A" w:rsidP="0099166A">
      <w:pPr>
        <w:ind w:firstLine="720"/>
        <w:jc w:val="both"/>
      </w:pPr>
    </w:p>
    <w:p w:rsidR="0099166A" w:rsidRPr="00E22507" w:rsidRDefault="0099166A" w:rsidP="0099166A">
      <w:pPr>
        <w:ind w:firstLine="720"/>
        <w:jc w:val="both"/>
      </w:pPr>
      <w:r w:rsidRPr="00E22507">
        <w:t>Jeigu visi 5–8 klasių kaimo mokyklų mokiniai mokytųsi Kazlų Rūdos Prano Dovydaičio pagrindinėje mokykloje, tai būtų skiriamas finansavimas ne 8 sąlyginėms klasėms, o 11 sąlyginių klasių. 2019–2020 m. m. dėl mažo mokinių skaičiaus Antanavo pagrindinėje mokykloje neskiriamas finansavimas 1,5 sąlyginei klasei, Bagotosios pagrindinėje mokykloje 0,5 sąlyginei klasei, o Kazlų Rūdos Prano Dovydaičio pagrindinėje mokykloje 3 sąlyginėms klasėms.</w:t>
      </w:r>
    </w:p>
    <w:p w:rsidR="0099166A" w:rsidRPr="00E22507" w:rsidRDefault="0099166A" w:rsidP="0099166A">
      <w:pPr>
        <w:ind w:firstLine="720"/>
        <w:jc w:val="both"/>
        <w:rPr>
          <w:spacing w:val="-5"/>
        </w:rPr>
      </w:pPr>
      <w:r w:rsidRPr="00E22507">
        <w:t xml:space="preserve">Racionaliau naudoti mokymui ir mokymo aplinkai skiriamas lėšas </w:t>
      </w:r>
      <w:r w:rsidRPr="00E22507">
        <w:rPr>
          <w:spacing w:val="-5"/>
        </w:rPr>
        <w:t>įmanoma pertvarkant mokyklų tinklą.</w:t>
      </w:r>
    </w:p>
    <w:p w:rsidR="0099166A" w:rsidRPr="00E22507" w:rsidRDefault="0099166A" w:rsidP="0099166A">
      <w:pPr>
        <w:jc w:val="both"/>
        <w:rPr>
          <w:spacing w:val="-5"/>
        </w:rPr>
      </w:pPr>
      <w:r w:rsidRPr="00E22507">
        <w:rPr>
          <w:noProof/>
          <w:spacing w:val="-5"/>
          <w:lang w:eastAsia="lt-LT"/>
        </w:rPr>
        <w:lastRenderedPageBreak/>
        <w:drawing>
          <wp:inline distT="0" distB="0" distL="0" distR="0">
            <wp:extent cx="6120130" cy="6128722"/>
            <wp:effectExtent l="19050" t="0" r="13970" b="5378"/>
            <wp:docPr id="3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9166A" w:rsidRPr="00E22507" w:rsidRDefault="0099166A" w:rsidP="0099166A">
      <w:pPr>
        <w:jc w:val="center"/>
        <w:rPr>
          <w:spacing w:val="1"/>
        </w:rPr>
      </w:pPr>
      <w:r w:rsidRPr="00E22507">
        <w:rPr>
          <w:spacing w:val="-5"/>
        </w:rPr>
        <w:t xml:space="preserve">12 pav. </w:t>
      </w:r>
      <w:r w:rsidRPr="00E22507">
        <w:rPr>
          <w:spacing w:val="1"/>
        </w:rPr>
        <w:t>Vienam mokiniui skirta mokymo lėšų.</w:t>
      </w:r>
    </w:p>
    <w:p w:rsidR="0099166A" w:rsidRPr="00E22507" w:rsidRDefault="0099166A" w:rsidP="0099166A">
      <w:pPr>
        <w:rPr>
          <w:spacing w:val="-5"/>
        </w:rPr>
      </w:pPr>
    </w:p>
    <w:p w:rsidR="0099166A" w:rsidRPr="00E22507" w:rsidRDefault="0099166A" w:rsidP="0099166A">
      <w:pPr>
        <w:ind w:firstLine="709"/>
        <w:jc w:val="both"/>
        <w:rPr>
          <w:spacing w:val="3"/>
        </w:rPr>
      </w:pPr>
      <w:r w:rsidRPr="00E22507">
        <w:rPr>
          <w:spacing w:val="1"/>
        </w:rPr>
        <w:t xml:space="preserve">2019 m. vienam mokiniui mokymui skirtos lėšos svyruoja nuo 1208 eurų iki 3219 eurų  (žr. 12 pav.). Antanavo pagrindinėje mokykloje vienam mokiniui mokymo lėšų skirta 2,66 karto daugiau negu </w:t>
      </w:r>
      <w:r w:rsidRPr="00E22507">
        <w:t>Kazlų Rūdos pradinėje mokykloje</w:t>
      </w:r>
      <w:r w:rsidRPr="00E22507">
        <w:rPr>
          <w:spacing w:val="3"/>
        </w:rPr>
        <w:t xml:space="preserve"> ir 1,93 karto daugiau negu Kazlų Rūdos Prano Dovydaičio pagrindinėje mokykloje. Bagotosios</w:t>
      </w:r>
      <w:r w:rsidRPr="00E22507">
        <w:rPr>
          <w:spacing w:val="1"/>
        </w:rPr>
        <w:t xml:space="preserve"> pagrindinėje mokykloje vienam mokiniui mokymo lėšų skirta 2,47 kartus daugiau negu </w:t>
      </w:r>
      <w:r w:rsidRPr="00E22507">
        <w:t>Kazlų Rūdos pradinėje mokykloje</w:t>
      </w:r>
      <w:r w:rsidRPr="00E22507">
        <w:rPr>
          <w:spacing w:val="3"/>
        </w:rPr>
        <w:t xml:space="preserve"> ir 1,79 karto daugiau negu Kazlų Rūdos Prano Dovydaičio pagrindinėje mokykloje. Jankų</w:t>
      </w:r>
      <w:r w:rsidRPr="00E22507">
        <w:rPr>
          <w:spacing w:val="1"/>
        </w:rPr>
        <w:t xml:space="preserve"> pagrindinėje mokykloje vienam mokiniui mokymo lėšų skirta 2,21 karto daugiau negu </w:t>
      </w:r>
      <w:r w:rsidRPr="00E22507">
        <w:t>Kazlų Rūdos pradinėje mokykloje</w:t>
      </w:r>
      <w:r w:rsidRPr="00E22507">
        <w:rPr>
          <w:spacing w:val="3"/>
        </w:rPr>
        <w:t xml:space="preserve"> ir 1,6 karto daugiau negu Kazlų Rūdos Prano Dovydaičio pagrindinėje mokykloje. Tai yra labai dideli skirtumai, kurie atsiranda dėl mažo mokinių skaičiaus klasėse.</w:t>
      </w:r>
    </w:p>
    <w:p w:rsidR="0099166A" w:rsidRPr="00E22507" w:rsidRDefault="0099166A" w:rsidP="0099166A">
      <w:pPr>
        <w:ind w:firstLine="709"/>
        <w:jc w:val="both"/>
        <w:rPr>
          <w:spacing w:val="-2"/>
        </w:rPr>
      </w:pPr>
      <w:r w:rsidRPr="00E22507">
        <w:rPr>
          <w:spacing w:val="3"/>
        </w:rPr>
        <w:t>Planuojant 2020 m. biudžetą daugelio mokyklų pateiktas lėšų poreikis yra didesnis negu apskaičiuotos lėšos pagal A</w:t>
      </w:r>
      <w:r w:rsidRPr="00E22507">
        <w:rPr>
          <w:spacing w:val="-2"/>
        </w:rPr>
        <w:t xml:space="preserve">prašą. Kazlų Rūdos Prano Dovydaičio pagrindinės mokyklos pateiktas lėšų poreikis yra 538,4 tūkst. eurų, o pagal Aprašą apskaičiuotos lėšos yra 464,6 tūkst. eurų (trūksta 73,8 tūkst. eurų). Kazlų Rūdos pradinės mokyklos pateiktas lėšų poreikis yra 479,3 tūkst. eurų, o pagal Aprašą apskaičiuotos lėšos yra 439,5 tūkst. eurų (trūksta 39,8 tūkst. eurų). Kazlų Rūdos Kazio Griniaus gimnazijos pateiktas lėšų poreikis yra 444,7 tūkst. eurų, o pagal Aprašą apskaičiuotos lėšos </w:t>
      </w:r>
      <w:r w:rsidRPr="00E22507">
        <w:rPr>
          <w:spacing w:val="-2"/>
        </w:rPr>
        <w:lastRenderedPageBreak/>
        <w:t>yra 407,4 tūkst. eurų (trūksta 37,3 tūkst. eurų). Bagotosios pagrindinės mokyklos pateiktas lėšų poreikis yra 212,2 tūkst. eurų, o pagal Aprašą apskaičiuotos lėšos yra 201,6 tūkst. eurų (trūksta 10,6 tūkst. eurų).</w:t>
      </w:r>
    </w:p>
    <w:p w:rsidR="0099166A" w:rsidRPr="00E22507" w:rsidRDefault="0099166A" w:rsidP="0099166A">
      <w:pPr>
        <w:ind w:firstLine="709"/>
        <w:jc w:val="both"/>
        <w:rPr>
          <w:spacing w:val="-2"/>
        </w:rPr>
      </w:pPr>
      <w:r w:rsidRPr="00E22507">
        <w:rPr>
          <w:spacing w:val="-2"/>
        </w:rPr>
        <w:t xml:space="preserve">Daugelyje mokyklų trūksta lėšų ugdymo procesui organizuoti ir valdyti: Bagotosios pagrindinėje mokykloje – 16,1 tūkst. eurų, Antanavo pagrindinėje mokykloje trūksta 13 tūkst. eurų, Jankų pagrindinėje mokykloje – 12,6 tūkst. eurų, Kazlų Rūdos Prano Dovydaičio pagrindinėje mokykloje – 11,1 tūkst. eurų, Kazlų Rūdos Kazio Griniaus gimnazijoje – 10,9 tūkst. eurų. Sumažinti lėšų poreikį ugdymo procesui organizuoti ir valdyti galima tik sumažinus  mokyklų </w:t>
      </w:r>
      <w:r w:rsidRPr="00E22507">
        <w:t>vadovų, jų pavaduotojų ugdymui skaičių.</w:t>
      </w:r>
    </w:p>
    <w:p w:rsidR="0099166A" w:rsidRPr="00E22507" w:rsidRDefault="0099166A" w:rsidP="0099166A">
      <w:pPr>
        <w:ind w:firstLine="709"/>
        <w:jc w:val="both"/>
        <w:rPr>
          <w:spacing w:val="1"/>
        </w:rPr>
      </w:pPr>
    </w:p>
    <w:p w:rsidR="0099166A" w:rsidRPr="00E22507" w:rsidRDefault="0099166A" w:rsidP="0099166A">
      <w:pPr>
        <w:jc w:val="both"/>
        <w:rPr>
          <w:spacing w:val="1"/>
        </w:rPr>
      </w:pPr>
      <w:r w:rsidRPr="00E22507">
        <w:rPr>
          <w:noProof/>
          <w:spacing w:val="1"/>
          <w:lang w:eastAsia="lt-LT"/>
        </w:rPr>
        <w:drawing>
          <wp:inline distT="0" distB="0" distL="0" distR="0">
            <wp:extent cx="6120765" cy="4289814"/>
            <wp:effectExtent l="19050" t="0" r="13335" b="0"/>
            <wp:docPr id="3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9166A" w:rsidRPr="00E22507" w:rsidRDefault="0099166A" w:rsidP="0099166A">
      <w:pPr>
        <w:jc w:val="center"/>
        <w:rPr>
          <w:spacing w:val="1"/>
        </w:rPr>
      </w:pPr>
      <w:r w:rsidRPr="00E22507">
        <w:rPr>
          <w:spacing w:val="-5"/>
        </w:rPr>
        <w:t xml:space="preserve">13 pav. </w:t>
      </w:r>
      <w:r w:rsidRPr="00E22507">
        <w:rPr>
          <w:spacing w:val="1"/>
        </w:rPr>
        <w:t>Vienam mokiniui skirtos aplinkos lėšos.</w:t>
      </w:r>
    </w:p>
    <w:p w:rsidR="0099166A" w:rsidRPr="00E22507" w:rsidRDefault="0099166A" w:rsidP="0099166A">
      <w:pPr>
        <w:rPr>
          <w:spacing w:val="-5"/>
        </w:rPr>
      </w:pPr>
    </w:p>
    <w:p w:rsidR="0099166A" w:rsidRPr="00E22507" w:rsidRDefault="0099166A" w:rsidP="0099166A">
      <w:pPr>
        <w:ind w:firstLine="709"/>
        <w:jc w:val="both"/>
        <w:rPr>
          <w:spacing w:val="1"/>
        </w:rPr>
      </w:pPr>
      <w:r w:rsidRPr="00E22507">
        <w:rPr>
          <w:spacing w:val="1"/>
        </w:rPr>
        <w:t>2019 m. vienam mokiniui skirtos aplinkos lėšos svyruoja nuo 578 eurų iki  1267 eurų (žr. 13 pav.). Kazlų Rūdos „</w:t>
      </w:r>
      <w:proofErr w:type="spellStart"/>
      <w:r w:rsidRPr="00E22507">
        <w:rPr>
          <w:spacing w:val="1"/>
        </w:rPr>
        <w:t>Elmos</w:t>
      </w:r>
      <w:proofErr w:type="spellEnd"/>
      <w:r w:rsidRPr="00E22507">
        <w:rPr>
          <w:spacing w:val="1"/>
        </w:rPr>
        <w:t xml:space="preserve">“ mokyklos-darželio vienam mokiniui aplinkos lėšų skirta 2,19 karto daugiau negu </w:t>
      </w:r>
      <w:r w:rsidRPr="00E22507">
        <w:t>Kazlų Rūdos Kazio Griniaus gimnazijoje. Aplinkos lėšos skaičiuotos atsižvelgiant į bendrą vaikų skaičių (bendrasis, priešmokyklinis ir ikimokyklinis ugdymas).</w:t>
      </w:r>
      <w:r w:rsidRPr="00E22507">
        <w:rPr>
          <w:spacing w:val="1"/>
        </w:rPr>
        <w:t xml:space="preserve"> </w:t>
      </w:r>
    </w:p>
    <w:p w:rsidR="0099166A" w:rsidRPr="00E22507" w:rsidRDefault="0099166A" w:rsidP="0099166A">
      <w:pPr>
        <w:jc w:val="both"/>
        <w:rPr>
          <w:spacing w:val="1"/>
        </w:rPr>
      </w:pPr>
      <w:r w:rsidRPr="00E22507">
        <w:rPr>
          <w:noProof/>
          <w:spacing w:val="1"/>
          <w:lang w:eastAsia="lt-LT"/>
        </w:rPr>
        <w:lastRenderedPageBreak/>
        <w:drawing>
          <wp:inline distT="0" distB="0" distL="0" distR="0">
            <wp:extent cx="6120765" cy="5124450"/>
            <wp:effectExtent l="19050" t="0" r="13335" b="0"/>
            <wp:docPr id="3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9166A" w:rsidRPr="00E22507" w:rsidRDefault="0099166A" w:rsidP="0099166A">
      <w:pPr>
        <w:jc w:val="center"/>
        <w:rPr>
          <w:spacing w:val="1"/>
        </w:rPr>
      </w:pPr>
      <w:r w:rsidRPr="00E22507">
        <w:rPr>
          <w:spacing w:val="-5"/>
        </w:rPr>
        <w:t xml:space="preserve">14 pav. </w:t>
      </w:r>
      <w:r w:rsidRPr="00E22507">
        <w:rPr>
          <w:spacing w:val="1"/>
        </w:rPr>
        <w:t>Vienam mokiniui tenkantis bendras patalpų plotas.</w:t>
      </w:r>
    </w:p>
    <w:p w:rsidR="0099166A" w:rsidRPr="00E22507" w:rsidRDefault="0099166A" w:rsidP="0099166A">
      <w:pPr>
        <w:pStyle w:val="Antrinispavadinimas"/>
        <w:jc w:val="center"/>
      </w:pPr>
    </w:p>
    <w:p w:rsidR="0099166A" w:rsidRPr="00E22507" w:rsidRDefault="0099166A" w:rsidP="0099166A">
      <w:pPr>
        <w:ind w:firstLine="540"/>
        <w:jc w:val="both"/>
        <w:rPr>
          <w:spacing w:val="1"/>
        </w:rPr>
      </w:pPr>
      <w:r w:rsidRPr="00E22507">
        <w:rPr>
          <w:spacing w:val="1"/>
        </w:rPr>
        <w:t>2019–2020 m. m. vienam mokiniui tenkantis bendras patalpų plotas svyruoja nuo 11,93 iki 32,71 kv. m. Mažėjant mokinių skaičiui mokyklose, nevykdant mokyklų tinklo pertvarkos, didėja vienam mokiniui tenkantis bendras patalpų plotas.</w:t>
      </w:r>
    </w:p>
    <w:p w:rsidR="0099166A" w:rsidRPr="00E22507" w:rsidRDefault="0099166A" w:rsidP="0099166A">
      <w:pPr>
        <w:pStyle w:val="Antrinispavadinimas"/>
        <w:jc w:val="both"/>
        <w:rPr>
          <w:b w:val="0"/>
        </w:rPr>
      </w:pPr>
    </w:p>
    <w:p w:rsidR="0099166A" w:rsidRPr="00E22507" w:rsidRDefault="0099166A" w:rsidP="0099166A">
      <w:pPr>
        <w:pStyle w:val="Antrinispavadinimas"/>
        <w:jc w:val="center"/>
      </w:pPr>
      <w:r w:rsidRPr="00E22507">
        <w:t>III SKYRIUS</w:t>
      </w:r>
    </w:p>
    <w:p w:rsidR="0099166A" w:rsidRPr="00E22507" w:rsidRDefault="0099166A" w:rsidP="0099166A">
      <w:pPr>
        <w:pStyle w:val="Antrinispavadinimas"/>
        <w:jc w:val="center"/>
      </w:pPr>
      <w:r w:rsidRPr="00E22507">
        <w:t>TIKSLAI IR UŽDAVINIAI</w:t>
      </w:r>
    </w:p>
    <w:p w:rsidR="0099166A" w:rsidRPr="00E22507" w:rsidRDefault="0099166A" w:rsidP="0099166A">
      <w:pPr>
        <w:pStyle w:val="Antrinispavadinimas"/>
        <w:ind w:firstLine="1296"/>
        <w:jc w:val="both"/>
      </w:pPr>
    </w:p>
    <w:p w:rsidR="0099166A" w:rsidRPr="00E22507" w:rsidRDefault="0099166A" w:rsidP="0099166A">
      <w:pPr>
        <w:pStyle w:val="Antrinispavadinimas"/>
        <w:ind w:firstLine="720"/>
        <w:jc w:val="both"/>
      </w:pPr>
      <w:r w:rsidRPr="00E22507">
        <w:t>10. Tikslas ir uždaviniai.</w:t>
      </w:r>
    </w:p>
    <w:p w:rsidR="0099166A" w:rsidRPr="00E22507" w:rsidRDefault="0099166A" w:rsidP="0099166A">
      <w:pPr>
        <w:ind w:firstLine="720"/>
        <w:jc w:val="both"/>
      </w:pPr>
      <w:r w:rsidRPr="00E22507">
        <w:t>10.1. Tikslas</w:t>
      </w:r>
      <w:r w:rsidRPr="00E22507">
        <w:rPr>
          <w:b/>
        </w:rPr>
        <w:t xml:space="preserve"> – </w:t>
      </w:r>
      <w:r w:rsidRPr="00E22507">
        <w:t>sudaryti sąlygas aukštesnės kokybės bendrojo, ikimokyklinio ir priešmokyklinio ugdymo prieinamumui ir veiksmingesniam išteklių paskirstymui.</w:t>
      </w:r>
    </w:p>
    <w:p w:rsidR="0099166A" w:rsidRPr="00E22507" w:rsidRDefault="0099166A" w:rsidP="0099166A">
      <w:pPr>
        <w:pStyle w:val="Antrinispavadinimas"/>
        <w:ind w:firstLine="720"/>
        <w:jc w:val="both"/>
      </w:pPr>
      <w:r w:rsidRPr="00E22507">
        <w:t>10.2. Uždaviniai:</w:t>
      </w:r>
    </w:p>
    <w:p w:rsidR="0099166A" w:rsidRPr="00E22507" w:rsidRDefault="0099166A" w:rsidP="0099166A">
      <w:pPr>
        <w:ind w:firstLine="720"/>
        <w:jc w:val="both"/>
      </w:pPr>
      <w:r w:rsidRPr="00E22507">
        <w:t>10.2.1.</w:t>
      </w:r>
      <w:r w:rsidRPr="00E22507">
        <w:rPr>
          <w:b/>
        </w:rPr>
        <w:t xml:space="preserve"> </w:t>
      </w:r>
      <w:r w:rsidRPr="00E22507">
        <w:t xml:space="preserve">optimizuoti bendrojo ugdymo, ikimokyklinio ir priešmokyklinio ugdymo programų tinklą, </w:t>
      </w:r>
    </w:p>
    <w:p w:rsidR="0099166A" w:rsidRPr="00E22507" w:rsidRDefault="0099166A" w:rsidP="0099166A">
      <w:pPr>
        <w:pStyle w:val="Antrinispavadinimas"/>
        <w:ind w:firstLine="720"/>
        <w:jc w:val="both"/>
        <w:rPr>
          <w:b w:val="0"/>
          <w:szCs w:val="24"/>
        </w:rPr>
      </w:pPr>
      <w:r w:rsidRPr="00E22507">
        <w:rPr>
          <w:b w:val="0"/>
          <w:szCs w:val="24"/>
        </w:rPr>
        <w:t>10.2.2. pagerinti mokinių mokymosi rezultatus,</w:t>
      </w:r>
    </w:p>
    <w:p w:rsidR="0099166A" w:rsidRPr="00E22507" w:rsidRDefault="0099166A" w:rsidP="0099166A">
      <w:pPr>
        <w:pStyle w:val="Antrinispavadinimas"/>
        <w:ind w:firstLine="720"/>
        <w:jc w:val="both"/>
        <w:rPr>
          <w:b w:val="0"/>
          <w:szCs w:val="24"/>
        </w:rPr>
      </w:pPr>
      <w:r w:rsidRPr="00E22507">
        <w:rPr>
          <w:b w:val="0"/>
          <w:szCs w:val="24"/>
        </w:rPr>
        <w:t>10.2.3. pagerinti ir modernizuoti mokymosi aplinką.</w:t>
      </w:r>
    </w:p>
    <w:p w:rsidR="0099166A" w:rsidRPr="00E22507" w:rsidRDefault="0099166A" w:rsidP="0099166A">
      <w:pPr>
        <w:ind w:firstLine="720"/>
      </w:pPr>
      <w:r w:rsidRPr="00E22507">
        <w:t>16. Pagrindiniai rezultatų rodikliai:</w:t>
      </w:r>
    </w:p>
    <w:p w:rsidR="0099166A" w:rsidRPr="00E22507" w:rsidRDefault="0099166A" w:rsidP="0099166A">
      <w:pPr>
        <w:ind w:firstLine="720"/>
      </w:pPr>
    </w:p>
    <w:p w:rsidR="008F5DAF" w:rsidRPr="00E22507" w:rsidRDefault="008F5DAF" w:rsidP="0099166A">
      <w:pPr>
        <w:ind w:firstLine="720"/>
      </w:pPr>
    </w:p>
    <w:p w:rsidR="008F5DAF" w:rsidRPr="00E22507" w:rsidRDefault="008F5DAF" w:rsidP="0099166A">
      <w:pPr>
        <w:ind w:firstLine="720"/>
      </w:pPr>
    </w:p>
    <w:p w:rsidR="008F5DAF" w:rsidRPr="00E22507" w:rsidRDefault="008F5DAF" w:rsidP="0099166A">
      <w:pPr>
        <w:ind w:firstLine="720"/>
      </w:pPr>
    </w:p>
    <w:p w:rsidR="008F5DAF" w:rsidRPr="00E22507" w:rsidRDefault="008F5DAF" w:rsidP="0099166A">
      <w:pPr>
        <w:ind w:firstLine="720"/>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955"/>
        <w:gridCol w:w="6"/>
        <w:gridCol w:w="3544"/>
      </w:tblGrid>
      <w:tr w:rsidR="0099166A" w:rsidRPr="00E22507" w:rsidTr="00B875E2">
        <w:tc>
          <w:tcPr>
            <w:tcW w:w="2988" w:type="dxa"/>
            <w:shd w:val="clear" w:color="auto" w:fill="F3F3F3"/>
          </w:tcPr>
          <w:p w:rsidR="0099166A" w:rsidRPr="00E22507" w:rsidRDefault="0099166A" w:rsidP="00B875E2">
            <w:pPr>
              <w:rPr>
                <w:b/>
              </w:rPr>
            </w:pPr>
            <w:r w:rsidRPr="00E22507">
              <w:rPr>
                <w:b/>
                <w:sz w:val="22"/>
                <w:szCs w:val="22"/>
              </w:rPr>
              <w:lastRenderedPageBreak/>
              <w:t>TIKSLAS</w:t>
            </w:r>
          </w:p>
        </w:tc>
        <w:tc>
          <w:tcPr>
            <w:tcW w:w="6505" w:type="dxa"/>
            <w:gridSpan w:val="3"/>
            <w:shd w:val="clear" w:color="auto" w:fill="F3F3F3"/>
          </w:tcPr>
          <w:p w:rsidR="0099166A" w:rsidRPr="00E22507" w:rsidRDefault="0099166A" w:rsidP="00B875E2">
            <w:r w:rsidRPr="00E22507">
              <w:t>Sudaryti sąlygas aukštesnės kokybės bendrojo, ikimokyklinio ir priešmokyklinio ugdymo prieinamumui ir veiksmingesniam išteklių paskirstymui</w:t>
            </w:r>
          </w:p>
          <w:p w:rsidR="0099166A" w:rsidRPr="00E22507" w:rsidRDefault="0099166A" w:rsidP="00B875E2">
            <w:pPr>
              <w:jc w:val="center"/>
              <w:rPr>
                <w:b/>
              </w:rPr>
            </w:pPr>
          </w:p>
        </w:tc>
      </w:tr>
      <w:tr w:rsidR="0099166A" w:rsidRPr="00E22507" w:rsidTr="00B875E2">
        <w:tc>
          <w:tcPr>
            <w:tcW w:w="2988" w:type="dxa"/>
            <w:vMerge w:val="restart"/>
            <w:shd w:val="clear" w:color="auto" w:fill="F3F3F3"/>
          </w:tcPr>
          <w:p w:rsidR="0099166A" w:rsidRPr="00E22507" w:rsidRDefault="0099166A" w:rsidP="00B875E2">
            <w:pPr>
              <w:rPr>
                <w:b/>
              </w:rPr>
            </w:pPr>
            <w:r w:rsidRPr="00E22507">
              <w:rPr>
                <w:b/>
                <w:sz w:val="22"/>
                <w:szCs w:val="22"/>
              </w:rPr>
              <w:t>UŽDAVINIAI</w:t>
            </w:r>
          </w:p>
        </w:tc>
        <w:tc>
          <w:tcPr>
            <w:tcW w:w="6505" w:type="dxa"/>
            <w:gridSpan w:val="3"/>
            <w:shd w:val="clear" w:color="auto" w:fill="F3F3F3"/>
          </w:tcPr>
          <w:p w:rsidR="0099166A" w:rsidRPr="00E22507" w:rsidRDefault="0099166A" w:rsidP="00B875E2">
            <w:pPr>
              <w:jc w:val="center"/>
              <w:rPr>
                <w:b/>
              </w:rPr>
            </w:pPr>
            <w:r w:rsidRPr="00E22507">
              <w:rPr>
                <w:b/>
                <w:sz w:val="22"/>
                <w:szCs w:val="22"/>
              </w:rPr>
              <w:t>Pagrindiniai rezultatų rodikliai</w:t>
            </w:r>
          </w:p>
        </w:tc>
      </w:tr>
      <w:tr w:rsidR="0099166A" w:rsidRPr="00E22507" w:rsidTr="00B875E2">
        <w:tc>
          <w:tcPr>
            <w:tcW w:w="2988" w:type="dxa"/>
            <w:vMerge/>
            <w:shd w:val="clear" w:color="auto" w:fill="F3F3F3"/>
          </w:tcPr>
          <w:p w:rsidR="0099166A" w:rsidRPr="00E22507" w:rsidRDefault="0099166A" w:rsidP="00B875E2">
            <w:pPr>
              <w:rPr>
                <w:b/>
              </w:rPr>
            </w:pPr>
          </w:p>
        </w:tc>
        <w:tc>
          <w:tcPr>
            <w:tcW w:w="2955" w:type="dxa"/>
            <w:shd w:val="clear" w:color="auto" w:fill="F3F3F3"/>
          </w:tcPr>
          <w:p w:rsidR="0099166A" w:rsidRPr="00E22507" w:rsidRDefault="0099166A" w:rsidP="00B875E2">
            <w:pPr>
              <w:jc w:val="center"/>
              <w:rPr>
                <w:b/>
              </w:rPr>
            </w:pPr>
            <w:r w:rsidRPr="00E22507">
              <w:rPr>
                <w:b/>
                <w:sz w:val="22"/>
                <w:szCs w:val="22"/>
              </w:rPr>
              <w:t>2019–2020 m. m.</w:t>
            </w:r>
          </w:p>
        </w:tc>
        <w:tc>
          <w:tcPr>
            <w:tcW w:w="3550" w:type="dxa"/>
            <w:gridSpan w:val="2"/>
            <w:shd w:val="clear" w:color="auto" w:fill="F3F3F3"/>
          </w:tcPr>
          <w:p w:rsidR="0099166A" w:rsidRPr="00E22507" w:rsidRDefault="0099166A" w:rsidP="00B875E2">
            <w:pPr>
              <w:jc w:val="center"/>
              <w:rPr>
                <w:b/>
              </w:rPr>
            </w:pPr>
            <w:r w:rsidRPr="00E22507">
              <w:rPr>
                <w:b/>
                <w:sz w:val="22"/>
                <w:szCs w:val="22"/>
              </w:rPr>
              <w:t>Po pertvarkos</w:t>
            </w:r>
          </w:p>
        </w:tc>
      </w:tr>
      <w:tr w:rsidR="0099166A" w:rsidRPr="00E22507" w:rsidTr="00B875E2">
        <w:tc>
          <w:tcPr>
            <w:tcW w:w="2988" w:type="dxa"/>
            <w:vMerge w:val="restart"/>
          </w:tcPr>
          <w:p w:rsidR="0099166A" w:rsidRPr="00E22507" w:rsidRDefault="0099166A" w:rsidP="00B875E2">
            <w:r w:rsidRPr="00E22507">
              <w:rPr>
                <w:sz w:val="22"/>
                <w:szCs w:val="22"/>
              </w:rPr>
              <w:t xml:space="preserve">1. </w:t>
            </w:r>
            <w:r w:rsidRPr="00E22507">
              <w:t xml:space="preserve">Optimizuoti bendrojo ugdymo, ikimokyklinio ir priešmokyklinio ugdymo programų tinklą </w:t>
            </w:r>
          </w:p>
          <w:p w:rsidR="0099166A" w:rsidRPr="00E22507" w:rsidRDefault="0099166A" w:rsidP="00B875E2"/>
        </w:tc>
        <w:tc>
          <w:tcPr>
            <w:tcW w:w="2961" w:type="dxa"/>
            <w:gridSpan w:val="2"/>
          </w:tcPr>
          <w:p w:rsidR="0099166A" w:rsidRPr="00E22507" w:rsidRDefault="0099166A" w:rsidP="00B875E2">
            <w:r w:rsidRPr="00E22507">
              <w:rPr>
                <w:sz w:val="22"/>
                <w:szCs w:val="22"/>
              </w:rPr>
              <w:t>1. Juridinių asmenų skaičius – 10</w:t>
            </w:r>
          </w:p>
        </w:tc>
        <w:tc>
          <w:tcPr>
            <w:tcW w:w="3544" w:type="dxa"/>
          </w:tcPr>
          <w:p w:rsidR="0099166A" w:rsidRPr="00E22507" w:rsidRDefault="0099166A" w:rsidP="00B875E2">
            <w:r w:rsidRPr="00E22507">
              <w:rPr>
                <w:sz w:val="22"/>
                <w:szCs w:val="22"/>
              </w:rPr>
              <w:t>1. Juridinių asmenų skaičius – 4.</w:t>
            </w:r>
          </w:p>
        </w:tc>
      </w:tr>
      <w:tr w:rsidR="0099166A" w:rsidRPr="00E22507" w:rsidTr="00B875E2">
        <w:tc>
          <w:tcPr>
            <w:tcW w:w="2988" w:type="dxa"/>
            <w:vMerge/>
          </w:tcPr>
          <w:p w:rsidR="0099166A" w:rsidRPr="00E22507" w:rsidRDefault="0099166A" w:rsidP="00B875E2"/>
        </w:tc>
        <w:tc>
          <w:tcPr>
            <w:tcW w:w="2961" w:type="dxa"/>
            <w:gridSpan w:val="2"/>
          </w:tcPr>
          <w:p w:rsidR="0099166A" w:rsidRPr="00E22507" w:rsidRDefault="0099166A" w:rsidP="00B875E2">
            <w:r w:rsidRPr="00E22507">
              <w:rPr>
                <w:sz w:val="22"/>
                <w:szCs w:val="22"/>
              </w:rPr>
              <w:t>2. Bendrųjų bendrojo ugdymo mokyklų struktūrinių padalinių kitose gyvenamosiose vietovėse skaičius – 1</w:t>
            </w:r>
          </w:p>
        </w:tc>
        <w:tc>
          <w:tcPr>
            <w:tcW w:w="3544" w:type="dxa"/>
          </w:tcPr>
          <w:p w:rsidR="0099166A" w:rsidRPr="00E22507" w:rsidRDefault="0099166A" w:rsidP="00B875E2">
            <w:r w:rsidRPr="00E22507">
              <w:rPr>
                <w:sz w:val="22"/>
                <w:szCs w:val="22"/>
              </w:rPr>
              <w:t>2. Bendrųjų bendrojo ugdymo mokyklų struktūrinių padalinių kitose gyvenamosiose vietovėse skaičius – 4</w:t>
            </w:r>
          </w:p>
        </w:tc>
      </w:tr>
      <w:tr w:rsidR="0099166A" w:rsidRPr="00E22507" w:rsidTr="00B875E2">
        <w:trPr>
          <w:trHeight w:val="263"/>
        </w:trPr>
        <w:tc>
          <w:tcPr>
            <w:tcW w:w="2988" w:type="dxa"/>
            <w:vMerge/>
          </w:tcPr>
          <w:p w:rsidR="0099166A" w:rsidRPr="00E22507" w:rsidRDefault="0099166A" w:rsidP="00B875E2"/>
        </w:tc>
        <w:tc>
          <w:tcPr>
            <w:tcW w:w="2961" w:type="dxa"/>
            <w:gridSpan w:val="2"/>
          </w:tcPr>
          <w:p w:rsidR="0099166A" w:rsidRPr="00E22507" w:rsidRDefault="0099166A" w:rsidP="00B875E2">
            <w:r w:rsidRPr="00E22507">
              <w:t xml:space="preserve">3. Jungtinių klasių skaičius pagrindiniame ugdyme – 6  </w:t>
            </w:r>
          </w:p>
        </w:tc>
        <w:tc>
          <w:tcPr>
            <w:tcW w:w="3544" w:type="dxa"/>
          </w:tcPr>
          <w:p w:rsidR="0099166A" w:rsidRPr="00E22507" w:rsidRDefault="0099166A" w:rsidP="00B875E2">
            <w:r w:rsidRPr="00E22507">
              <w:t xml:space="preserve">3. Jungtinių klasių skaičius pagrindiniame ugdyme – 0 </w:t>
            </w:r>
          </w:p>
        </w:tc>
      </w:tr>
      <w:tr w:rsidR="0099166A" w:rsidRPr="00E22507" w:rsidTr="00B875E2">
        <w:trPr>
          <w:trHeight w:val="263"/>
        </w:trPr>
        <w:tc>
          <w:tcPr>
            <w:tcW w:w="2988" w:type="dxa"/>
            <w:vMerge/>
          </w:tcPr>
          <w:p w:rsidR="0099166A" w:rsidRPr="00E22507" w:rsidRDefault="0099166A" w:rsidP="00B875E2"/>
        </w:tc>
        <w:tc>
          <w:tcPr>
            <w:tcW w:w="2961" w:type="dxa"/>
            <w:gridSpan w:val="2"/>
          </w:tcPr>
          <w:p w:rsidR="0099166A" w:rsidRPr="00E22507" w:rsidRDefault="0099166A" w:rsidP="00B875E2">
            <w:r w:rsidRPr="00E22507">
              <w:t>4. Bendrojo ugdymo mokyklų klasių komplektų, kuriose yra mažiau kaip 8 mokiniai, dalis (proc.) – 4,1 proc.</w:t>
            </w:r>
          </w:p>
        </w:tc>
        <w:tc>
          <w:tcPr>
            <w:tcW w:w="3544" w:type="dxa"/>
          </w:tcPr>
          <w:p w:rsidR="0099166A" w:rsidRPr="00E22507" w:rsidRDefault="0099166A" w:rsidP="00B875E2">
            <w:r w:rsidRPr="00E22507">
              <w:t>4. Bendrojo ugdymo mokyklų klasių komplektų, kuriose yra mažiau kaip 8 mokiniai, dalis (proc.) – 2,2 proc.</w:t>
            </w:r>
          </w:p>
        </w:tc>
      </w:tr>
      <w:tr w:rsidR="0099166A" w:rsidRPr="00E22507" w:rsidTr="00B875E2">
        <w:trPr>
          <w:trHeight w:val="263"/>
        </w:trPr>
        <w:tc>
          <w:tcPr>
            <w:tcW w:w="2988" w:type="dxa"/>
            <w:vMerge/>
          </w:tcPr>
          <w:p w:rsidR="0099166A" w:rsidRPr="00E22507" w:rsidRDefault="0099166A" w:rsidP="00B875E2"/>
        </w:tc>
        <w:tc>
          <w:tcPr>
            <w:tcW w:w="2961" w:type="dxa"/>
            <w:gridSpan w:val="2"/>
          </w:tcPr>
          <w:p w:rsidR="0099166A" w:rsidRPr="00E22507" w:rsidRDefault="0099166A" w:rsidP="00B875E2">
            <w:r w:rsidRPr="00E22507">
              <w:rPr>
                <w:sz w:val="22"/>
                <w:szCs w:val="22"/>
              </w:rPr>
              <w:t>5. Kaimo vietovėse ikimokyklinio ir priešmokyklinio ugdymo grupių, dirbančių daugiau nei 20 val. per sav., skaičius – 0</w:t>
            </w:r>
          </w:p>
        </w:tc>
        <w:tc>
          <w:tcPr>
            <w:tcW w:w="3544" w:type="dxa"/>
          </w:tcPr>
          <w:p w:rsidR="0099166A" w:rsidRPr="00E22507" w:rsidRDefault="0099166A" w:rsidP="00B875E2">
            <w:r w:rsidRPr="00E22507">
              <w:rPr>
                <w:sz w:val="22"/>
                <w:szCs w:val="22"/>
              </w:rPr>
              <w:t>5. Kaimo vietovėse ikimokyklinio ir priešmokyklinio ugdymo grupių, dirbančių daugiau nei 20 val. per sav., skaičius – 5</w:t>
            </w:r>
          </w:p>
        </w:tc>
      </w:tr>
      <w:tr w:rsidR="0099166A" w:rsidRPr="00E22507" w:rsidTr="00B875E2">
        <w:trPr>
          <w:trHeight w:val="263"/>
        </w:trPr>
        <w:tc>
          <w:tcPr>
            <w:tcW w:w="2988" w:type="dxa"/>
            <w:vMerge/>
          </w:tcPr>
          <w:p w:rsidR="0099166A" w:rsidRPr="00E22507" w:rsidRDefault="0099166A" w:rsidP="00B875E2"/>
        </w:tc>
        <w:tc>
          <w:tcPr>
            <w:tcW w:w="2961" w:type="dxa"/>
            <w:gridSpan w:val="2"/>
          </w:tcPr>
          <w:p w:rsidR="0099166A" w:rsidRPr="00E22507" w:rsidRDefault="0099166A" w:rsidP="00B875E2">
            <w:r w:rsidRPr="00E22507">
              <w:rPr>
                <w:sz w:val="22"/>
                <w:szCs w:val="22"/>
              </w:rPr>
              <w:t xml:space="preserve">6. Vienai sąlyginei mokytojo pareigybei tenkančių mokinių skaičius bendrojo ugdymo mokyklose – 9,1 </w:t>
            </w:r>
          </w:p>
        </w:tc>
        <w:tc>
          <w:tcPr>
            <w:tcW w:w="3544" w:type="dxa"/>
          </w:tcPr>
          <w:p w:rsidR="0099166A" w:rsidRPr="00E22507" w:rsidRDefault="0099166A" w:rsidP="00B875E2">
            <w:r w:rsidRPr="00E22507">
              <w:rPr>
                <w:sz w:val="22"/>
                <w:szCs w:val="22"/>
              </w:rPr>
              <w:t>6. Vienai sąlyginei mokytojo pareigybei tenkančių mokinių skaičius bendrojo ugdymo mokyklose – 11,3</w:t>
            </w:r>
          </w:p>
        </w:tc>
      </w:tr>
      <w:tr w:rsidR="0099166A" w:rsidRPr="00E22507" w:rsidTr="00B875E2">
        <w:trPr>
          <w:trHeight w:val="263"/>
        </w:trPr>
        <w:tc>
          <w:tcPr>
            <w:tcW w:w="2988" w:type="dxa"/>
            <w:vMerge w:val="restart"/>
          </w:tcPr>
          <w:p w:rsidR="0099166A" w:rsidRPr="00E22507" w:rsidRDefault="0099166A" w:rsidP="00B875E2">
            <w:r w:rsidRPr="00E22507">
              <w:t>2. Pagerinti mokinių mokymosi rezultatus</w:t>
            </w:r>
          </w:p>
        </w:tc>
        <w:tc>
          <w:tcPr>
            <w:tcW w:w="2961" w:type="dxa"/>
            <w:gridSpan w:val="2"/>
          </w:tcPr>
          <w:p w:rsidR="0099166A" w:rsidRPr="00E22507" w:rsidRDefault="0099166A" w:rsidP="00B875E2">
            <w:r w:rsidRPr="00E22507">
              <w:rPr>
                <w:sz w:val="22"/>
                <w:szCs w:val="22"/>
              </w:rPr>
              <w:t>1. Pagrindinio ugdymo pasiekimų patikrinimo metu bent pagrindinį mokymosi pasiekimų lygį pasiekusių mokinių dalis (proc.):</w:t>
            </w:r>
          </w:p>
          <w:p w:rsidR="0099166A" w:rsidRPr="00E22507" w:rsidRDefault="0099166A" w:rsidP="00B875E2">
            <w:r w:rsidRPr="00E22507">
              <w:rPr>
                <w:sz w:val="22"/>
                <w:szCs w:val="22"/>
              </w:rPr>
              <w:t>Matematikos – 31,5 proc.</w:t>
            </w:r>
          </w:p>
          <w:p w:rsidR="0099166A" w:rsidRPr="00E22507" w:rsidRDefault="0099166A" w:rsidP="00B875E2">
            <w:r w:rsidRPr="00E22507">
              <w:rPr>
                <w:sz w:val="22"/>
                <w:szCs w:val="22"/>
              </w:rPr>
              <w:t>Lietuvių k. ir literatūros – 63,3 proc.</w:t>
            </w:r>
          </w:p>
        </w:tc>
        <w:tc>
          <w:tcPr>
            <w:tcW w:w="3544" w:type="dxa"/>
          </w:tcPr>
          <w:p w:rsidR="0099166A" w:rsidRPr="00E22507" w:rsidRDefault="0099166A" w:rsidP="00B875E2">
            <w:r w:rsidRPr="00E22507">
              <w:rPr>
                <w:sz w:val="22"/>
                <w:szCs w:val="22"/>
              </w:rPr>
              <w:t>1. Pagrindinio ugdymo pasiekimų patikrinimo metu bent pagrindinį mokymosi pasiekimų lygį pasiekusių mokinių dalis (proc.):</w:t>
            </w:r>
          </w:p>
          <w:p w:rsidR="0099166A" w:rsidRPr="00E22507" w:rsidRDefault="0099166A" w:rsidP="00B875E2">
            <w:r w:rsidRPr="00E22507">
              <w:rPr>
                <w:sz w:val="22"/>
                <w:szCs w:val="22"/>
              </w:rPr>
              <w:t>Matematikos – 42,6 proc.</w:t>
            </w:r>
          </w:p>
          <w:p w:rsidR="0099166A" w:rsidRPr="00E22507" w:rsidRDefault="0099166A" w:rsidP="00B875E2">
            <w:r w:rsidRPr="00E22507">
              <w:rPr>
                <w:sz w:val="22"/>
                <w:szCs w:val="22"/>
              </w:rPr>
              <w:t>Lietuvių k. ir literatūros – 65,2 proc.</w:t>
            </w:r>
          </w:p>
        </w:tc>
      </w:tr>
      <w:tr w:rsidR="0099166A" w:rsidRPr="00E22507" w:rsidTr="00B875E2">
        <w:trPr>
          <w:trHeight w:val="263"/>
        </w:trPr>
        <w:tc>
          <w:tcPr>
            <w:tcW w:w="2988" w:type="dxa"/>
            <w:vMerge/>
          </w:tcPr>
          <w:p w:rsidR="0099166A" w:rsidRPr="00E22507" w:rsidRDefault="0099166A" w:rsidP="00B875E2"/>
        </w:tc>
        <w:tc>
          <w:tcPr>
            <w:tcW w:w="2961" w:type="dxa"/>
            <w:gridSpan w:val="2"/>
          </w:tcPr>
          <w:p w:rsidR="0099166A" w:rsidRPr="00E22507" w:rsidRDefault="0099166A" w:rsidP="00B875E2">
            <w:r w:rsidRPr="00E22507">
              <w:rPr>
                <w:sz w:val="22"/>
                <w:szCs w:val="22"/>
              </w:rPr>
              <w:t>2. Tris ir daugiau valstybinių brandos egzaminų išlaikiusių abiturientų dalis (proc.) – 56,6 proc.</w:t>
            </w:r>
          </w:p>
        </w:tc>
        <w:tc>
          <w:tcPr>
            <w:tcW w:w="3544" w:type="dxa"/>
          </w:tcPr>
          <w:p w:rsidR="0099166A" w:rsidRPr="00E22507" w:rsidRDefault="0099166A" w:rsidP="00B875E2">
            <w:r w:rsidRPr="00E22507">
              <w:rPr>
                <w:sz w:val="22"/>
                <w:szCs w:val="22"/>
              </w:rPr>
              <w:t>2. Tris ir daugiau valstybinių brandos egzaminų išlaikiusių abiturientų dalis (proc.) – 68,3 proc.</w:t>
            </w:r>
          </w:p>
        </w:tc>
      </w:tr>
      <w:tr w:rsidR="0099166A" w:rsidRPr="00E22507" w:rsidTr="00B875E2">
        <w:trPr>
          <w:trHeight w:val="1128"/>
        </w:trPr>
        <w:tc>
          <w:tcPr>
            <w:tcW w:w="2988" w:type="dxa"/>
          </w:tcPr>
          <w:p w:rsidR="0099166A" w:rsidRPr="00E22507" w:rsidRDefault="0099166A" w:rsidP="00B875E2">
            <w:r w:rsidRPr="00E22507">
              <w:rPr>
                <w:sz w:val="22"/>
                <w:szCs w:val="22"/>
              </w:rPr>
              <w:t xml:space="preserve">3. </w:t>
            </w:r>
            <w:r w:rsidRPr="00E22507">
              <w:t>Pagerinti ir modernizuoti mokymosi aplinką</w:t>
            </w:r>
          </w:p>
          <w:p w:rsidR="0099166A" w:rsidRPr="00E22507" w:rsidRDefault="0099166A" w:rsidP="00B875E2"/>
        </w:tc>
        <w:tc>
          <w:tcPr>
            <w:tcW w:w="2961" w:type="dxa"/>
            <w:gridSpan w:val="2"/>
          </w:tcPr>
          <w:p w:rsidR="0099166A" w:rsidRPr="00E22507" w:rsidRDefault="0099166A" w:rsidP="00B875E2">
            <w:r w:rsidRPr="00E22507">
              <w:rPr>
                <w:sz w:val="22"/>
                <w:szCs w:val="22"/>
              </w:rPr>
              <w:t xml:space="preserve">Pastatų, kuriuose reikia pritaikyti patalpas ikimokykliniam ugdymui, skaičius – 4 </w:t>
            </w:r>
          </w:p>
        </w:tc>
        <w:tc>
          <w:tcPr>
            <w:tcW w:w="3544" w:type="dxa"/>
          </w:tcPr>
          <w:p w:rsidR="0099166A" w:rsidRPr="00E22507" w:rsidRDefault="0099166A" w:rsidP="00B875E2">
            <w:r w:rsidRPr="00E22507">
              <w:rPr>
                <w:sz w:val="22"/>
                <w:szCs w:val="22"/>
              </w:rPr>
              <w:t>Pastatų, kuriose pritaikytos patalpos ikimokykliniam ugdymui, skaičius – 8</w:t>
            </w:r>
          </w:p>
        </w:tc>
      </w:tr>
    </w:tbl>
    <w:p w:rsidR="0099166A" w:rsidRPr="00E22507" w:rsidRDefault="0099166A" w:rsidP="0099166A">
      <w:pPr>
        <w:jc w:val="center"/>
        <w:rPr>
          <w:b/>
        </w:rPr>
      </w:pPr>
    </w:p>
    <w:p w:rsidR="0099166A" w:rsidRPr="00E22507" w:rsidRDefault="0099166A" w:rsidP="0099166A">
      <w:pPr>
        <w:jc w:val="center"/>
        <w:rPr>
          <w:b/>
        </w:rPr>
      </w:pPr>
      <w:r w:rsidRPr="00E22507">
        <w:rPr>
          <w:b/>
        </w:rPr>
        <w:t>IV SKYRIUS</w:t>
      </w:r>
    </w:p>
    <w:p w:rsidR="0099166A" w:rsidRPr="00E22507" w:rsidRDefault="0099166A" w:rsidP="0099166A">
      <w:pPr>
        <w:jc w:val="center"/>
        <w:rPr>
          <w:b/>
        </w:rPr>
      </w:pPr>
      <w:r w:rsidRPr="00E22507">
        <w:rPr>
          <w:b/>
        </w:rPr>
        <w:t>BAIGIAMOSIOS NUOSTATOS</w:t>
      </w:r>
    </w:p>
    <w:p w:rsidR="0099166A" w:rsidRPr="00E22507" w:rsidRDefault="0099166A" w:rsidP="0099166A">
      <w:pPr>
        <w:pStyle w:val="Antrat3"/>
        <w:jc w:val="both"/>
        <w:rPr>
          <w:rFonts w:ascii="Times New Roman" w:hAnsi="Times New Roman" w:cs="Times New Roman"/>
          <w:b w:val="0"/>
          <w:color w:val="auto"/>
        </w:rPr>
      </w:pPr>
      <w:r w:rsidRPr="00E22507">
        <w:rPr>
          <w:color w:val="auto"/>
        </w:rPr>
        <w:t xml:space="preserve">          </w:t>
      </w:r>
      <w:r w:rsidRPr="00E22507">
        <w:rPr>
          <w:rFonts w:ascii="Times New Roman" w:hAnsi="Times New Roman" w:cs="Times New Roman"/>
          <w:b w:val="0"/>
          <w:color w:val="auto"/>
        </w:rPr>
        <w:t>17. Bendrojo ugdymo mokyklų reorganizavimas, likvidavimas, struktūros pertvarkymas, steigimas atliekamas vadovaujantis Bendrojo ugdymo mokyklų reorganizavimo, likvidavimo,  struktūros pertvarkos, steigimo planu</w:t>
      </w:r>
      <w:r w:rsidR="00EF03BF">
        <w:rPr>
          <w:rFonts w:ascii="Times New Roman" w:hAnsi="Times New Roman" w:cs="Times New Roman"/>
          <w:b w:val="0"/>
          <w:color w:val="auto"/>
        </w:rPr>
        <w:t>,</w:t>
      </w:r>
      <w:r w:rsidRPr="00E22507">
        <w:rPr>
          <w:rFonts w:ascii="Times New Roman" w:hAnsi="Times New Roman" w:cs="Times New Roman"/>
          <w:b w:val="0"/>
          <w:color w:val="auto"/>
        </w:rPr>
        <w:t xml:space="preserve"> pateiktu </w:t>
      </w:r>
      <w:r w:rsidRPr="00E22507">
        <w:rPr>
          <w:rFonts w:ascii="Times New Roman" w:hAnsi="Times New Roman" w:cs="Times New Roman"/>
          <w:b w:val="0"/>
          <w:bCs w:val="0"/>
          <w:color w:val="auto"/>
        </w:rPr>
        <w:t xml:space="preserve">Bendrojo ugdymo mokyklų tinklo </w:t>
      </w:r>
      <w:r w:rsidRPr="00733EC5">
        <w:rPr>
          <w:rFonts w:ascii="Times New Roman" w:hAnsi="Times New Roman" w:cs="Times New Roman"/>
          <w:b w:val="0"/>
          <w:bCs w:val="0"/>
          <w:color w:val="auto"/>
        </w:rPr>
        <w:t>pertvarko</w:t>
      </w:r>
      <w:r w:rsidR="00733EC5" w:rsidRPr="00733EC5">
        <w:rPr>
          <w:rFonts w:ascii="Times New Roman" w:hAnsi="Times New Roman"/>
          <w:b w:val="0"/>
          <w:color w:val="auto"/>
        </w:rPr>
        <w:t>2016–</w:t>
      </w:r>
      <w:r w:rsidRPr="00E22507">
        <w:rPr>
          <w:rFonts w:ascii="Times New Roman" w:hAnsi="Times New Roman" w:cs="Times New Roman"/>
          <w:b w:val="0"/>
          <w:bCs w:val="0"/>
          <w:color w:val="auto"/>
        </w:rPr>
        <w:t xml:space="preserve"> 2020</w:t>
      </w:r>
      <w:r w:rsidRPr="00E22507">
        <w:rPr>
          <w:rFonts w:ascii="Times New Roman" w:hAnsi="Times New Roman" w:cs="Times New Roman"/>
          <w:b w:val="0"/>
          <w:color w:val="auto"/>
        </w:rPr>
        <w:t xml:space="preserve"> metų bendrojo plano 1 priede.</w:t>
      </w:r>
    </w:p>
    <w:p w:rsidR="0099166A" w:rsidRPr="00E22507" w:rsidRDefault="0099166A" w:rsidP="0099166A">
      <w:pPr>
        <w:jc w:val="center"/>
      </w:pPr>
      <w:r w:rsidRPr="00E22507">
        <w:softHyphen/>
      </w:r>
      <w:r w:rsidRPr="00E22507">
        <w:softHyphen/>
      </w:r>
      <w:r w:rsidRPr="00E22507">
        <w:softHyphen/>
        <w:t>_________________________</w:t>
      </w:r>
      <w:r w:rsidRPr="00E22507">
        <w:softHyphen/>
      </w:r>
      <w:r w:rsidRPr="00E22507">
        <w:softHyphen/>
      </w:r>
      <w:r w:rsidRPr="00E22507">
        <w:softHyphen/>
      </w:r>
      <w:r w:rsidRPr="00E22507">
        <w:softHyphen/>
      </w:r>
      <w:r w:rsidRPr="00E22507">
        <w:softHyphen/>
      </w:r>
      <w:r w:rsidRPr="00E22507">
        <w:softHyphen/>
      </w:r>
      <w:r w:rsidRPr="00E22507">
        <w:softHyphen/>
      </w:r>
      <w:r w:rsidRPr="00E22507">
        <w:softHyphen/>
      </w:r>
      <w:r w:rsidRPr="00E22507">
        <w:softHyphen/>
      </w:r>
      <w:r w:rsidRPr="00E22507">
        <w:softHyphen/>
      </w:r>
      <w:r w:rsidRPr="00E22507">
        <w:softHyphen/>
      </w:r>
      <w:r w:rsidRPr="00E22507">
        <w:softHyphen/>
      </w:r>
      <w:r w:rsidRPr="00E22507">
        <w:softHyphen/>
      </w:r>
      <w:r w:rsidRPr="00E22507">
        <w:softHyphen/>
      </w:r>
      <w:r w:rsidRPr="00E22507">
        <w:softHyphen/>
      </w:r>
      <w:r w:rsidRPr="00E22507">
        <w:softHyphen/>
      </w:r>
      <w:r w:rsidRPr="00E22507">
        <w:softHyphen/>
      </w:r>
      <w:r w:rsidRPr="00E22507">
        <w:softHyphen/>
      </w:r>
      <w:r w:rsidRPr="00E22507">
        <w:softHyphen/>
      </w:r>
      <w:r w:rsidRPr="00E22507">
        <w:softHyphen/>
      </w:r>
    </w:p>
    <w:sectPr w:rsidR="0099166A" w:rsidRPr="00E22507"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F8F" w:rsidRDefault="00A86F8F">
      <w:r>
        <w:separator/>
      </w:r>
    </w:p>
  </w:endnote>
  <w:endnote w:type="continuationSeparator" w:id="0">
    <w:p w:rsidR="00A86F8F" w:rsidRDefault="00A86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F8F" w:rsidRDefault="00A86F8F">
      <w:r>
        <w:separator/>
      </w:r>
    </w:p>
  </w:footnote>
  <w:footnote w:type="continuationSeparator" w:id="0">
    <w:p w:rsidR="00A86F8F" w:rsidRDefault="00A86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8F2"/>
    <w:multiLevelType w:val="multilevel"/>
    <w:tmpl w:val="6B24C5F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nsid w:val="030A331B"/>
    <w:multiLevelType w:val="hybridMultilevel"/>
    <w:tmpl w:val="08F88654"/>
    <w:lvl w:ilvl="0" w:tplc="3768D90A">
      <w:start w:val="28"/>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04DD5340"/>
    <w:multiLevelType w:val="multilevel"/>
    <w:tmpl w:val="067E5660"/>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
    <w:nsid w:val="061874C4"/>
    <w:multiLevelType w:val="hybridMultilevel"/>
    <w:tmpl w:val="0C4E64FA"/>
    <w:lvl w:ilvl="0" w:tplc="D6308A1E">
      <w:start w:val="25"/>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065A6ADC"/>
    <w:multiLevelType w:val="hybridMultilevel"/>
    <w:tmpl w:val="35406600"/>
    <w:lvl w:ilvl="0" w:tplc="E7DCA674">
      <w:start w:val="2"/>
      <w:numFmt w:val="upperRoman"/>
      <w:lvlText w:val="%1."/>
      <w:lvlJc w:val="left"/>
      <w:pPr>
        <w:tabs>
          <w:tab w:val="num" w:pos="4140"/>
        </w:tabs>
        <w:ind w:left="4140" w:hanging="720"/>
      </w:pPr>
      <w:rPr>
        <w:rFonts w:hint="default"/>
      </w:rPr>
    </w:lvl>
    <w:lvl w:ilvl="1" w:tplc="04270019">
      <w:start w:val="1"/>
      <w:numFmt w:val="lowerLetter"/>
      <w:lvlText w:val="%2."/>
      <w:lvlJc w:val="left"/>
      <w:pPr>
        <w:tabs>
          <w:tab w:val="num" w:pos="4500"/>
        </w:tabs>
        <w:ind w:left="4500" w:hanging="360"/>
      </w:pPr>
    </w:lvl>
    <w:lvl w:ilvl="2" w:tplc="0427001B">
      <w:start w:val="1"/>
      <w:numFmt w:val="lowerRoman"/>
      <w:lvlText w:val="%3."/>
      <w:lvlJc w:val="right"/>
      <w:pPr>
        <w:tabs>
          <w:tab w:val="num" w:pos="5220"/>
        </w:tabs>
        <w:ind w:left="5220" w:hanging="180"/>
      </w:pPr>
    </w:lvl>
    <w:lvl w:ilvl="3" w:tplc="0427000F">
      <w:start w:val="1"/>
      <w:numFmt w:val="decimal"/>
      <w:lvlText w:val="%4."/>
      <w:lvlJc w:val="left"/>
      <w:pPr>
        <w:tabs>
          <w:tab w:val="num" w:pos="5940"/>
        </w:tabs>
        <w:ind w:left="5940" w:hanging="360"/>
      </w:pPr>
    </w:lvl>
    <w:lvl w:ilvl="4" w:tplc="04270019">
      <w:start w:val="1"/>
      <w:numFmt w:val="lowerLetter"/>
      <w:lvlText w:val="%5."/>
      <w:lvlJc w:val="left"/>
      <w:pPr>
        <w:tabs>
          <w:tab w:val="num" w:pos="6660"/>
        </w:tabs>
        <w:ind w:left="6660" w:hanging="360"/>
      </w:pPr>
    </w:lvl>
    <w:lvl w:ilvl="5" w:tplc="0427001B">
      <w:start w:val="1"/>
      <w:numFmt w:val="lowerRoman"/>
      <w:lvlText w:val="%6."/>
      <w:lvlJc w:val="right"/>
      <w:pPr>
        <w:tabs>
          <w:tab w:val="num" w:pos="7380"/>
        </w:tabs>
        <w:ind w:left="7380" w:hanging="180"/>
      </w:pPr>
    </w:lvl>
    <w:lvl w:ilvl="6" w:tplc="0427000F">
      <w:start w:val="1"/>
      <w:numFmt w:val="decimal"/>
      <w:lvlText w:val="%7."/>
      <w:lvlJc w:val="left"/>
      <w:pPr>
        <w:tabs>
          <w:tab w:val="num" w:pos="8100"/>
        </w:tabs>
        <w:ind w:left="8100" w:hanging="360"/>
      </w:pPr>
    </w:lvl>
    <w:lvl w:ilvl="7" w:tplc="04270019">
      <w:start w:val="1"/>
      <w:numFmt w:val="lowerLetter"/>
      <w:lvlText w:val="%8."/>
      <w:lvlJc w:val="left"/>
      <w:pPr>
        <w:tabs>
          <w:tab w:val="num" w:pos="8820"/>
        </w:tabs>
        <w:ind w:left="8820" w:hanging="360"/>
      </w:pPr>
    </w:lvl>
    <w:lvl w:ilvl="8" w:tplc="0427001B">
      <w:start w:val="1"/>
      <w:numFmt w:val="lowerRoman"/>
      <w:lvlText w:val="%9."/>
      <w:lvlJc w:val="right"/>
      <w:pPr>
        <w:tabs>
          <w:tab w:val="num" w:pos="9540"/>
        </w:tabs>
        <w:ind w:left="9540" w:hanging="180"/>
      </w:pPr>
    </w:lvl>
  </w:abstractNum>
  <w:abstractNum w:abstractNumId="6">
    <w:nsid w:val="070F0DF6"/>
    <w:multiLevelType w:val="hybridMultilevel"/>
    <w:tmpl w:val="97064A14"/>
    <w:lvl w:ilvl="0" w:tplc="04270001">
      <w:start w:val="1"/>
      <w:numFmt w:val="bullet"/>
      <w:lvlText w:val=""/>
      <w:lvlJc w:val="left"/>
      <w:pPr>
        <w:ind w:left="1571" w:hanging="360"/>
      </w:pPr>
      <w:rPr>
        <w:rFonts w:ascii="Symbol" w:hAnsi="Symbol" w:cs="Symbol" w:hint="default"/>
      </w:rPr>
    </w:lvl>
    <w:lvl w:ilvl="1" w:tplc="04270003">
      <w:start w:val="1"/>
      <w:numFmt w:val="bullet"/>
      <w:lvlText w:val="o"/>
      <w:lvlJc w:val="left"/>
      <w:pPr>
        <w:ind w:left="2291" w:hanging="360"/>
      </w:pPr>
      <w:rPr>
        <w:rFonts w:ascii="Courier New" w:hAnsi="Courier New" w:cs="Courier New" w:hint="default"/>
      </w:rPr>
    </w:lvl>
    <w:lvl w:ilvl="2" w:tplc="04270005">
      <w:start w:val="1"/>
      <w:numFmt w:val="bullet"/>
      <w:lvlText w:val=""/>
      <w:lvlJc w:val="left"/>
      <w:pPr>
        <w:ind w:left="3011" w:hanging="360"/>
      </w:pPr>
      <w:rPr>
        <w:rFonts w:ascii="Wingdings" w:hAnsi="Wingdings" w:cs="Wingdings" w:hint="default"/>
      </w:rPr>
    </w:lvl>
    <w:lvl w:ilvl="3" w:tplc="04270001">
      <w:start w:val="1"/>
      <w:numFmt w:val="bullet"/>
      <w:lvlText w:val=""/>
      <w:lvlJc w:val="left"/>
      <w:pPr>
        <w:ind w:left="3731" w:hanging="360"/>
      </w:pPr>
      <w:rPr>
        <w:rFonts w:ascii="Symbol" w:hAnsi="Symbol" w:cs="Symbol" w:hint="default"/>
      </w:rPr>
    </w:lvl>
    <w:lvl w:ilvl="4" w:tplc="04270003">
      <w:start w:val="1"/>
      <w:numFmt w:val="bullet"/>
      <w:lvlText w:val="o"/>
      <w:lvlJc w:val="left"/>
      <w:pPr>
        <w:ind w:left="4451" w:hanging="360"/>
      </w:pPr>
      <w:rPr>
        <w:rFonts w:ascii="Courier New" w:hAnsi="Courier New" w:cs="Courier New" w:hint="default"/>
      </w:rPr>
    </w:lvl>
    <w:lvl w:ilvl="5" w:tplc="04270005">
      <w:start w:val="1"/>
      <w:numFmt w:val="bullet"/>
      <w:lvlText w:val=""/>
      <w:lvlJc w:val="left"/>
      <w:pPr>
        <w:ind w:left="5171" w:hanging="360"/>
      </w:pPr>
      <w:rPr>
        <w:rFonts w:ascii="Wingdings" w:hAnsi="Wingdings" w:cs="Wingdings" w:hint="default"/>
      </w:rPr>
    </w:lvl>
    <w:lvl w:ilvl="6" w:tplc="04270001">
      <w:start w:val="1"/>
      <w:numFmt w:val="bullet"/>
      <w:lvlText w:val=""/>
      <w:lvlJc w:val="left"/>
      <w:pPr>
        <w:ind w:left="5891" w:hanging="360"/>
      </w:pPr>
      <w:rPr>
        <w:rFonts w:ascii="Symbol" w:hAnsi="Symbol" w:cs="Symbol" w:hint="default"/>
      </w:rPr>
    </w:lvl>
    <w:lvl w:ilvl="7" w:tplc="04270003">
      <w:start w:val="1"/>
      <w:numFmt w:val="bullet"/>
      <w:lvlText w:val="o"/>
      <w:lvlJc w:val="left"/>
      <w:pPr>
        <w:ind w:left="6611" w:hanging="360"/>
      </w:pPr>
      <w:rPr>
        <w:rFonts w:ascii="Courier New" w:hAnsi="Courier New" w:cs="Courier New" w:hint="default"/>
      </w:rPr>
    </w:lvl>
    <w:lvl w:ilvl="8" w:tplc="04270005">
      <w:start w:val="1"/>
      <w:numFmt w:val="bullet"/>
      <w:lvlText w:val=""/>
      <w:lvlJc w:val="left"/>
      <w:pPr>
        <w:ind w:left="7331" w:hanging="360"/>
      </w:pPr>
      <w:rPr>
        <w:rFonts w:ascii="Wingdings" w:hAnsi="Wingdings" w:cs="Wingdings" w:hint="default"/>
      </w:rPr>
    </w:lvl>
  </w:abstractNum>
  <w:abstractNum w:abstractNumId="7">
    <w:nsid w:val="089E544A"/>
    <w:multiLevelType w:val="hybridMultilevel"/>
    <w:tmpl w:val="F0C8C4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2E17F96"/>
    <w:multiLevelType w:val="hybridMultilevel"/>
    <w:tmpl w:val="7DFE1FE2"/>
    <w:lvl w:ilvl="0" w:tplc="E05CBE98">
      <w:start w:val="10"/>
      <w:numFmt w:val="decimal"/>
      <w:lvlText w:val="%1"/>
      <w:lvlJc w:val="left"/>
      <w:pPr>
        <w:tabs>
          <w:tab w:val="num" w:pos="2061"/>
        </w:tabs>
        <w:ind w:left="2061" w:hanging="360"/>
      </w:pPr>
      <w:rPr>
        <w:rFonts w:hint="default"/>
        <w:b/>
      </w:rPr>
    </w:lvl>
    <w:lvl w:ilvl="1" w:tplc="04270019" w:tentative="1">
      <w:start w:val="1"/>
      <w:numFmt w:val="lowerLetter"/>
      <w:lvlText w:val="%2."/>
      <w:lvlJc w:val="left"/>
      <w:pPr>
        <w:tabs>
          <w:tab w:val="num" w:pos="2781"/>
        </w:tabs>
        <w:ind w:left="2781" w:hanging="360"/>
      </w:pPr>
    </w:lvl>
    <w:lvl w:ilvl="2" w:tplc="0427001B" w:tentative="1">
      <w:start w:val="1"/>
      <w:numFmt w:val="lowerRoman"/>
      <w:lvlText w:val="%3."/>
      <w:lvlJc w:val="right"/>
      <w:pPr>
        <w:tabs>
          <w:tab w:val="num" w:pos="3501"/>
        </w:tabs>
        <w:ind w:left="3501" w:hanging="180"/>
      </w:pPr>
    </w:lvl>
    <w:lvl w:ilvl="3" w:tplc="0427000F" w:tentative="1">
      <w:start w:val="1"/>
      <w:numFmt w:val="decimal"/>
      <w:lvlText w:val="%4."/>
      <w:lvlJc w:val="left"/>
      <w:pPr>
        <w:tabs>
          <w:tab w:val="num" w:pos="4221"/>
        </w:tabs>
        <w:ind w:left="4221" w:hanging="360"/>
      </w:pPr>
    </w:lvl>
    <w:lvl w:ilvl="4" w:tplc="04270019" w:tentative="1">
      <w:start w:val="1"/>
      <w:numFmt w:val="lowerLetter"/>
      <w:lvlText w:val="%5."/>
      <w:lvlJc w:val="left"/>
      <w:pPr>
        <w:tabs>
          <w:tab w:val="num" w:pos="4941"/>
        </w:tabs>
        <w:ind w:left="4941" w:hanging="360"/>
      </w:pPr>
    </w:lvl>
    <w:lvl w:ilvl="5" w:tplc="0427001B" w:tentative="1">
      <w:start w:val="1"/>
      <w:numFmt w:val="lowerRoman"/>
      <w:lvlText w:val="%6."/>
      <w:lvlJc w:val="right"/>
      <w:pPr>
        <w:tabs>
          <w:tab w:val="num" w:pos="5661"/>
        </w:tabs>
        <w:ind w:left="5661" w:hanging="180"/>
      </w:pPr>
    </w:lvl>
    <w:lvl w:ilvl="6" w:tplc="0427000F" w:tentative="1">
      <w:start w:val="1"/>
      <w:numFmt w:val="decimal"/>
      <w:lvlText w:val="%7."/>
      <w:lvlJc w:val="left"/>
      <w:pPr>
        <w:tabs>
          <w:tab w:val="num" w:pos="6381"/>
        </w:tabs>
        <w:ind w:left="6381" w:hanging="360"/>
      </w:pPr>
    </w:lvl>
    <w:lvl w:ilvl="7" w:tplc="04270019" w:tentative="1">
      <w:start w:val="1"/>
      <w:numFmt w:val="lowerLetter"/>
      <w:lvlText w:val="%8."/>
      <w:lvlJc w:val="left"/>
      <w:pPr>
        <w:tabs>
          <w:tab w:val="num" w:pos="7101"/>
        </w:tabs>
        <w:ind w:left="7101" w:hanging="360"/>
      </w:pPr>
    </w:lvl>
    <w:lvl w:ilvl="8" w:tplc="0427001B" w:tentative="1">
      <w:start w:val="1"/>
      <w:numFmt w:val="lowerRoman"/>
      <w:lvlText w:val="%9."/>
      <w:lvlJc w:val="right"/>
      <w:pPr>
        <w:tabs>
          <w:tab w:val="num" w:pos="7821"/>
        </w:tabs>
        <w:ind w:left="7821" w:hanging="180"/>
      </w:pPr>
    </w:lvl>
  </w:abstractNum>
  <w:abstractNum w:abstractNumId="9">
    <w:nsid w:val="13AD0806"/>
    <w:multiLevelType w:val="hybridMultilevel"/>
    <w:tmpl w:val="57AA71F6"/>
    <w:lvl w:ilvl="0" w:tplc="BA5046E6">
      <w:start w:val="3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13E44290"/>
    <w:multiLevelType w:val="hybridMultilevel"/>
    <w:tmpl w:val="954E4624"/>
    <w:lvl w:ilvl="0" w:tplc="63DC8324">
      <w:start w:val="6"/>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nsid w:val="14A951D2"/>
    <w:multiLevelType w:val="hybridMultilevel"/>
    <w:tmpl w:val="1E341652"/>
    <w:lvl w:ilvl="0" w:tplc="9C4A5708">
      <w:start w:val="3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14B94077"/>
    <w:multiLevelType w:val="hybridMultilevel"/>
    <w:tmpl w:val="AAA613F8"/>
    <w:lvl w:ilvl="0" w:tplc="FFFFFFFF">
      <w:start w:val="1"/>
      <w:numFmt w:val="bullet"/>
      <w:lvlText w:val=""/>
      <w:lvlJc w:val="left"/>
      <w:pPr>
        <w:tabs>
          <w:tab w:val="num" w:pos="792"/>
        </w:tabs>
        <w:ind w:left="792" w:hanging="360"/>
      </w:pPr>
      <w:rPr>
        <w:rFonts w:ascii="Wingdings" w:hAnsi="Wingdings" w:hint="default"/>
      </w:rPr>
    </w:lvl>
    <w:lvl w:ilvl="1" w:tplc="FFFFFFFF" w:tentative="1">
      <w:start w:val="1"/>
      <w:numFmt w:val="bullet"/>
      <w:lvlText w:val="o"/>
      <w:lvlJc w:val="left"/>
      <w:pPr>
        <w:tabs>
          <w:tab w:val="num" w:pos="1512"/>
        </w:tabs>
        <w:ind w:left="1512" w:hanging="360"/>
      </w:pPr>
      <w:rPr>
        <w:rFonts w:ascii="Courier New" w:hAnsi="Courier New" w:cs="Courier New"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cs="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cs="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13">
    <w:nsid w:val="1B45543B"/>
    <w:multiLevelType w:val="hybridMultilevel"/>
    <w:tmpl w:val="99306EBC"/>
    <w:lvl w:ilvl="0" w:tplc="0427000F">
      <w:start w:val="2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nsid w:val="1D7D0B99"/>
    <w:multiLevelType w:val="hybridMultilevel"/>
    <w:tmpl w:val="3806CE68"/>
    <w:lvl w:ilvl="0" w:tplc="0427000F">
      <w:start w:val="1"/>
      <w:numFmt w:val="decimal"/>
      <w:lvlText w:val="%1."/>
      <w:lvlJc w:val="left"/>
      <w:pPr>
        <w:tabs>
          <w:tab w:val="num" w:pos="1260"/>
        </w:tabs>
        <w:ind w:left="126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5">
    <w:nsid w:val="29707389"/>
    <w:multiLevelType w:val="hybridMultilevel"/>
    <w:tmpl w:val="87368904"/>
    <w:lvl w:ilvl="0" w:tplc="60ECAE42">
      <w:start w:val="1"/>
      <w:numFmt w:val="upperRoman"/>
      <w:lvlText w:val="%1."/>
      <w:lvlJc w:val="left"/>
      <w:pPr>
        <w:ind w:left="2006" w:hanging="720"/>
      </w:pPr>
      <w:rPr>
        <w:rFonts w:hint="default"/>
      </w:rPr>
    </w:lvl>
    <w:lvl w:ilvl="1" w:tplc="04270019" w:tentative="1">
      <w:start w:val="1"/>
      <w:numFmt w:val="lowerLetter"/>
      <w:lvlText w:val="%2."/>
      <w:lvlJc w:val="left"/>
      <w:pPr>
        <w:ind w:left="2366" w:hanging="360"/>
      </w:pPr>
    </w:lvl>
    <w:lvl w:ilvl="2" w:tplc="0427001B" w:tentative="1">
      <w:start w:val="1"/>
      <w:numFmt w:val="lowerRoman"/>
      <w:lvlText w:val="%3."/>
      <w:lvlJc w:val="right"/>
      <w:pPr>
        <w:ind w:left="3086" w:hanging="180"/>
      </w:pPr>
    </w:lvl>
    <w:lvl w:ilvl="3" w:tplc="0427000F" w:tentative="1">
      <w:start w:val="1"/>
      <w:numFmt w:val="decimal"/>
      <w:lvlText w:val="%4."/>
      <w:lvlJc w:val="left"/>
      <w:pPr>
        <w:ind w:left="3806" w:hanging="360"/>
      </w:pPr>
    </w:lvl>
    <w:lvl w:ilvl="4" w:tplc="04270019" w:tentative="1">
      <w:start w:val="1"/>
      <w:numFmt w:val="lowerLetter"/>
      <w:lvlText w:val="%5."/>
      <w:lvlJc w:val="left"/>
      <w:pPr>
        <w:ind w:left="4526" w:hanging="360"/>
      </w:pPr>
    </w:lvl>
    <w:lvl w:ilvl="5" w:tplc="0427001B" w:tentative="1">
      <w:start w:val="1"/>
      <w:numFmt w:val="lowerRoman"/>
      <w:lvlText w:val="%6."/>
      <w:lvlJc w:val="right"/>
      <w:pPr>
        <w:ind w:left="5246" w:hanging="180"/>
      </w:pPr>
    </w:lvl>
    <w:lvl w:ilvl="6" w:tplc="0427000F" w:tentative="1">
      <w:start w:val="1"/>
      <w:numFmt w:val="decimal"/>
      <w:lvlText w:val="%7."/>
      <w:lvlJc w:val="left"/>
      <w:pPr>
        <w:ind w:left="5966" w:hanging="360"/>
      </w:pPr>
    </w:lvl>
    <w:lvl w:ilvl="7" w:tplc="04270019" w:tentative="1">
      <w:start w:val="1"/>
      <w:numFmt w:val="lowerLetter"/>
      <w:lvlText w:val="%8."/>
      <w:lvlJc w:val="left"/>
      <w:pPr>
        <w:ind w:left="6686" w:hanging="360"/>
      </w:pPr>
    </w:lvl>
    <w:lvl w:ilvl="8" w:tplc="0427001B" w:tentative="1">
      <w:start w:val="1"/>
      <w:numFmt w:val="lowerRoman"/>
      <w:lvlText w:val="%9."/>
      <w:lvlJc w:val="right"/>
      <w:pPr>
        <w:ind w:left="7406" w:hanging="180"/>
      </w:pPr>
    </w:lvl>
  </w:abstractNum>
  <w:abstractNum w:abstractNumId="16">
    <w:nsid w:val="2B187EF0"/>
    <w:multiLevelType w:val="hybridMultilevel"/>
    <w:tmpl w:val="DCEAAC66"/>
    <w:lvl w:ilvl="0" w:tplc="9BD24D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2C002DC5"/>
    <w:multiLevelType w:val="multilevel"/>
    <w:tmpl w:val="1D28F98A"/>
    <w:lvl w:ilvl="0">
      <w:start w:val="10"/>
      <w:numFmt w:val="decimal"/>
      <w:lvlText w:val="%1."/>
      <w:lvlJc w:val="left"/>
      <w:pPr>
        <w:tabs>
          <w:tab w:val="num" w:pos="660"/>
        </w:tabs>
        <w:ind w:left="660" w:hanging="660"/>
      </w:pPr>
      <w:rPr>
        <w:rFonts w:hint="default"/>
      </w:rPr>
    </w:lvl>
    <w:lvl w:ilvl="1">
      <w:start w:val="2"/>
      <w:numFmt w:val="decimal"/>
      <w:lvlText w:val="%1.%2."/>
      <w:lvlJc w:val="left"/>
      <w:pPr>
        <w:tabs>
          <w:tab w:val="num" w:pos="1110"/>
        </w:tabs>
        <w:ind w:left="1110" w:hanging="660"/>
      </w:pPr>
      <w:rPr>
        <w:rFonts w:hint="default"/>
      </w:rPr>
    </w:lvl>
    <w:lvl w:ilvl="2">
      <w:start w:val="5"/>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8">
    <w:nsid w:val="2C5A26E0"/>
    <w:multiLevelType w:val="hybridMultilevel"/>
    <w:tmpl w:val="C8E0C96A"/>
    <w:lvl w:ilvl="0" w:tplc="302C554C">
      <w:start w:val="1"/>
      <w:numFmt w:val="bullet"/>
      <w:lvlText w:val="-"/>
      <w:lvlJc w:val="left"/>
      <w:pPr>
        <w:ind w:left="900" w:hanging="360"/>
      </w:pPr>
      <w:rPr>
        <w:rFonts w:ascii="Times New Roman" w:eastAsia="Times New Roman" w:hAnsi="Times New Roman" w:cs="Times New Roman"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19">
    <w:nsid w:val="323016D4"/>
    <w:multiLevelType w:val="hybridMultilevel"/>
    <w:tmpl w:val="B3507FCE"/>
    <w:lvl w:ilvl="0" w:tplc="35D6B454">
      <w:start w:val="28"/>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20">
    <w:nsid w:val="36F75E44"/>
    <w:multiLevelType w:val="hybridMultilevel"/>
    <w:tmpl w:val="5C06B47C"/>
    <w:lvl w:ilvl="0" w:tplc="7DAE1808">
      <w:start w:val="8"/>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1">
    <w:nsid w:val="3EB1596A"/>
    <w:multiLevelType w:val="hybridMultilevel"/>
    <w:tmpl w:val="A32081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01516DE"/>
    <w:multiLevelType w:val="hybridMultilevel"/>
    <w:tmpl w:val="E1F0647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nsid w:val="443C615D"/>
    <w:multiLevelType w:val="singleLevel"/>
    <w:tmpl w:val="DD8861B0"/>
    <w:lvl w:ilvl="0">
      <w:start w:val="7"/>
      <w:numFmt w:val="upperRoman"/>
      <w:pStyle w:val="Antrat6"/>
      <w:lvlText w:val="%1."/>
      <w:lvlJc w:val="left"/>
      <w:pPr>
        <w:tabs>
          <w:tab w:val="num" w:pos="720"/>
        </w:tabs>
        <w:ind w:left="720" w:hanging="720"/>
      </w:pPr>
      <w:rPr>
        <w:rFonts w:hint="default"/>
      </w:rPr>
    </w:lvl>
  </w:abstractNum>
  <w:abstractNum w:abstractNumId="24">
    <w:nsid w:val="44941E81"/>
    <w:multiLevelType w:val="hybridMultilevel"/>
    <w:tmpl w:val="05865E44"/>
    <w:lvl w:ilvl="0" w:tplc="66C403C6">
      <w:start w:val="3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nsid w:val="47B93A48"/>
    <w:multiLevelType w:val="hybridMultilevel"/>
    <w:tmpl w:val="314C90B8"/>
    <w:lvl w:ilvl="0" w:tplc="0427000F">
      <w:start w:val="1"/>
      <w:numFmt w:val="decimal"/>
      <w:lvlText w:val="%1."/>
      <w:lvlJc w:val="left"/>
      <w:pPr>
        <w:tabs>
          <w:tab w:val="num" w:pos="1260"/>
        </w:tabs>
        <w:ind w:left="126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6">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7">
    <w:nsid w:val="48AE1101"/>
    <w:multiLevelType w:val="multilevel"/>
    <w:tmpl w:val="F9E45204"/>
    <w:lvl w:ilvl="0">
      <w:start w:val="1"/>
      <w:numFmt w:val="upperRoman"/>
      <w:lvlText w:val="%1."/>
      <w:lvlJc w:val="left"/>
      <w:pPr>
        <w:ind w:left="1260" w:hanging="720"/>
      </w:pPr>
      <w:rPr>
        <w:rFonts w:hint="default"/>
      </w:rPr>
    </w:lvl>
    <w:lvl w:ilvl="1">
      <w:start w:val="3"/>
      <w:numFmt w:val="decimal"/>
      <w:isLgl/>
      <w:lvlText w:val="%1.%2."/>
      <w:lvlJc w:val="left"/>
      <w:pPr>
        <w:ind w:left="1322" w:hanging="420"/>
      </w:pPr>
      <w:rPr>
        <w:rFonts w:hint="default"/>
      </w:rPr>
    </w:lvl>
    <w:lvl w:ilvl="2">
      <w:start w:val="1"/>
      <w:numFmt w:val="decimal"/>
      <w:isLgl/>
      <w:lvlText w:val="%1.%2.%3."/>
      <w:lvlJc w:val="left"/>
      <w:pPr>
        <w:ind w:left="1984" w:hanging="720"/>
      </w:pPr>
      <w:rPr>
        <w:rFonts w:hint="default"/>
      </w:rPr>
    </w:lvl>
    <w:lvl w:ilvl="3">
      <w:start w:val="1"/>
      <w:numFmt w:val="decimal"/>
      <w:isLgl/>
      <w:lvlText w:val="%1.%2.%3.%4."/>
      <w:lvlJc w:val="left"/>
      <w:pPr>
        <w:ind w:left="2346" w:hanging="720"/>
      </w:pPr>
      <w:rPr>
        <w:rFonts w:hint="default"/>
      </w:rPr>
    </w:lvl>
    <w:lvl w:ilvl="4">
      <w:start w:val="1"/>
      <w:numFmt w:val="decimal"/>
      <w:isLgl/>
      <w:lvlText w:val="%1.%2.%3.%4.%5."/>
      <w:lvlJc w:val="left"/>
      <w:pPr>
        <w:ind w:left="3068" w:hanging="1080"/>
      </w:pPr>
      <w:rPr>
        <w:rFonts w:hint="default"/>
      </w:rPr>
    </w:lvl>
    <w:lvl w:ilvl="5">
      <w:start w:val="1"/>
      <w:numFmt w:val="decimal"/>
      <w:isLgl/>
      <w:lvlText w:val="%1.%2.%3.%4.%5.%6."/>
      <w:lvlJc w:val="left"/>
      <w:pPr>
        <w:ind w:left="3430" w:hanging="1080"/>
      </w:pPr>
      <w:rPr>
        <w:rFonts w:hint="default"/>
      </w:rPr>
    </w:lvl>
    <w:lvl w:ilvl="6">
      <w:start w:val="1"/>
      <w:numFmt w:val="decimal"/>
      <w:isLgl/>
      <w:lvlText w:val="%1.%2.%3.%4.%5.%6.%7."/>
      <w:lvlJc w:val="left"/>
      <w:pPr>
        <w:ind w:left="4152" w:hanging="1440"/>
      </w:pPr>
      <w:rPr>
        <w:rFonts w:hint="default"/>
      </w:rPr>
    </w:lvl>
    <w:lvl w:ilvl="7">
      <w:start w:val="1"/>
      <w:numFmt w:val="decimal"/>
      <w:isLgl/>
      <w:lvlText w:val="%1.%2.%3.%4.%5.%6.%7.%8."/>
      <w:lvlJc w:val="left"/>
      <w:pPr>
        <w:ind w:left="4514" w:hanging="1440"/>
      </w:pPr>
      <w:rPr>
        <w:rFonts w:hint="default"/>
      </w:rPr>
    </w:lvl>
    <w:lvl w:ilvl="8">
      <w:start w:val="1"/>
      <w:numFmt w:val="decimal"/>
      <w:isLgl/>
      <w:lvlText w:val="%1.%2.%3.%4.%5.%6.%7.%8.%9."/>
      <w:lvlJc w:val="left"/>
      <w:pPr>
        <w:ind w:left="5236" w:hanging="1800"/>
      </w:pPr>
      <w:rPr>
        <w:rFonts w:hint="default"/>
      </w:rPr>
    </w:lvl>
  </w:abstractNum>
  <w:abstractNum w:abstractNumId="28">
    <w:nsid w:val="4D8D4D95"/>
    <w:multiLevelType w:val="hybridMultilevel"/>
    <w:tmpl w:val="AB70589E"/>
    <w:lvl w:ilvl="0" w:tplc="462ED082">
      <w:start w:val="27"/>
      <w:numFmt w:val="decimal"/>
      <w:lvlText w:val="%1"/>
      <w:lvlJc w:val="left"/>
      <w:pPr>
        <w:ind w:left="1260" w:hanging="360"/>
      </w:pPr>
      <w:rPr>
        <w:rFonts w:hint="default"/>
        <w:b/>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9">
    <w:nsid w:val="4E084EA3"/>
    <w:multiLevelType w:val="hybridMultilevel"/>
    <w:tmpl w:val="71E6F2C4"/>
    <w:lvl w:ilvl="0" w:tplc="C40C75A4">
      <w:start w:val="7"/>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0">
    <w:nsid w:val="4F830936"/>
    <w:multiLevelType w:val="hybridMultilevel"/>
    <w:tmpl w:val="C536231C"/>
    <w:lvl w:ilvl="0" w:tplc="ECAE8166">
      <w:start w:val="24"/>
      <w:numFmt w:val="decimal"/>
      <w:lvlText w:val="%1"/>
      <w:lvlJc w:val="left"/>
      <w:pPr>
        <w:tabs>
          <w:tab w:val="num" w:pos="1260"/>
        </w:tabs>
        <w:ind w:left="1260" w:hanging="360"/>
      </w:pPr>
      <w:rPr>
        <w:rFonts w:hint="default"/>
        <w:b/>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31">
    <w:nsid w:val="56C043B8"/>
    <w:multiLevelType w:val="hybridMultilevel"/>
    <w:tmpl w:val="C49E9DDA"/>
    <w:lvl w:ilvl="0" w:tplc="825229F4">
      <w:start w:val="6"/>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2">
    <w:nsid w:val="5C46279B"/>
    <w:multiLevelType w:val="multilevel"/>
    <w:tmpl w:val="410A7A52"/>
    <w:lvl w:ilvl="0">
      <w:start w:val="11"/>
      <w:numFmt w:val="decimal"/>
      <w:lvlText w:val="%1."/>
      <w:lvlJc w:val="left"/>
      <w:pPr>
        <w:tabs>
          <w:tab w:val="num" w:pos="480"/>
        </w:tabs>
        <w:ind w:left="480" w:hanging="480"/>
      </w:pPr>
      <w:rPr>
        <w:rFonts w:hint="default"/>
      </w:rPr>
    </w:lvl>
    <w:lvl w:ilvl="1">
      <w:start w:val="8"/>
      <w:numFmt w:val="decimal"/>
      <w:lvlText w:val="%1.%2."/>
      <w:lvlJc w:val="left"/>
      <w:pPr>
        <w:tabs>
          <w:tab w:val="num" w:pos="1380"/>
        </w:tabs>
        <w:ind w:left="1380" w:hanging="48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3">
    <w:nsid w:val="5D195E2C"/>
    <w:multiLevelType w:val="hybridMultilevel"/>
    <w:tmpl w:val="97FAECEA"/>
    <w:lvl w:ilvl="0" w:tplc="BA606B36">
      <w:start w:val="21"/>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34">
    <w:nsid w:val="5EF5228D"/>
    <w:multiLevelType w:val="hybridMultilevel"/>
    <w:tmpl w:val="72848F90"/>
    <w:lvl w:ilvl="0" w:tplc="36665FB8">
      <w:start w:val="8"/>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5">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36">
    <w:nsid w:val="62EA7DB7"/>
    <w:multiLevelType w:val="hybridMultilevel"/>
    <w:tmpl w:val="769013C8"/>
    <w:lvl w:ilvl="0" w:tplc="39421F42">
      <w:start w:val="14"/>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66481972"/>
    <w:multiLevelType w:val="hybridMultilevel"/>
    <w:tmpl w:val="42482F6C"/>
    <w:lvl w:ilvl="0" w:tplc="251ADDB0">
      <w:start w:val="6"/>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8">
    <w:nsid w:val="6DCC6C72"/>
    <w:multiLevelType w:val="multilevel"/>
    <w:tmpl w:val="6396F55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9">
    <w:nsid w:val="6EFF742E"/>
    <w:multiLevelType w:val="hybridMultilevel"/>
    <w:tmpl w:val="DA301C26"/>
    <w:lvl w:ilvl="0" w:tplc="8692240A">
      <w:start w:val="35"/>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0">
    <w:nsid w:val="6FB24A17"/>
    <w:multiLevelType w:val="hybridMultilevel"/>
    <w:tmpl w:val="ACA4BE4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41">
    <w:nsid w:val="7A5A1EE2"/>
    <w:multiLevelType w:val="hybridMultilevel"/>
    <w:tmpl w:val="EEDE84EE"/>
    <w:lvl w:ilvl="0" w:tplc="47109D58">
      <w:start w:val="1"/>
      <w:numFmt w:val="bullet"/>
      <w:lvlText w:val=""/>
      <w:lvlJc w:val="left"/>
      <w:pPr>
        <w:tabs>
          <w:tab w:val="num" w:pos="720"/>
        </w:tabs>
        <w:ind w:left="720" w:hanging="360"/>
      </w:pPr>
      <w:rPr>
        <w:rFonts w:ascii="Wingdings" w:hAnsi="Wingdings" w:hint="default"/>
      </w:rPr>
    </w:lvl>
    <w:lvl w:ilvl="1" w:tplc="A4D89D14" w:tentative="1">
      <w:start w:val="1"/>
      <w:numFmt w:val="bullet"/>
      <w:lvlText w:val=""/>
      <w:lvlJc w:val="left"/>
      <w:pPr>
        <w:tabs>
          <w:tab w:val="num" w:pos="1440"/>
        </w:tabs>
        <w:ind w:left="1440" w:hanging="360"/>
      </w:pPr>
      <w:rPr>
        <w:rFonts w:ascii="Wingdings" w:hAnsi="Wingdings" w:hint="default"/>
      </w:rPr>
    </w:lvl>
    <w:lvl w:ilvl="2" w:tplc="9BAA2E7E" w:tentative="1">
      <w:start w:val="1"/>
      <w:numFmt w:val="bullet"/>
      <w:lvlText w:val=""/>
      <w:lvlJc w:val="left"/>
      <w:pPr>
        <w:tabs>
          <w:tab w:val="num" w:pos="2160"/>
        </w:tabs>
        <w:ind w:left="2160" w:hanging="360"/>
      </w:pPr>
      <w:rPr>
        <w:rFonts w:ascii="Wingdings" w:hAnsi="Wingdings" w:hint="default"/>
      </w:rPr>
    </w:lvl>
    <w:lvl w:ilvl="3" w:tplc="03FAF40A" w:tentative="1">
      <w:start w:val="1"/>
      <w:numFmt w:val="bullet"/>
      <w:lvlText w:val=""/>
      <w:lvlJc w:val="left"/>
      <w:pPr>
        <w:tabs>
          <w:tab w:val="num" w:pos="2880"/>
        </w:tabs>
        <w:ind w:left="2880" w:hanging="360"/>
      </w:pPr>
      <w:rPr>
        <w:rFonts w:ascii="Wingdings" w:hAnsi="Wingdings" w:hint="default"/>
      </w:rPr>
    </w:lvl>
    <w:lvl w:ilvl="4" w:tplc="E0F6E9A8" w:tentative="1">
      <w:start w:val="1"/>
      <w:numFmt w:val="bullet"/>
      <w:lvlText w:val=""/>
      <w:lvlJc w:val="left"/>
      <w:pPr>
        <w:tabs>
          <w:tab w:val="num" w:pos="3600"/>
        </w:tabs>
        <w:ind w:left="3600" w:hanging="360"/>
      </w:pPr>
      <w:rPr>
        <w:rFonts w:ascii="Wingdings" w:hAnsi="Wingdings" w:hint="default"/>
      </w:rPr>
    </w:lvl>
    <w:lvl w:ilvl="5" w:tplc="6B2C0F22" w:tentative="1">
      <w:start w:val="1"/>
      <w:numFmt w:val="bullet"/>
      <w:lvlText w:val=""/>
      <w:lvlJc w:val="left"/>
      <w:pPr>
        <w:tabs>
          <w:tab w:val="num" w:pos="4320"/>
        </w:tabs>
        <w:ind w:left="4320" w:hanging="360"/>
      </w:pPr>
      <w:rPr>
        <w:rFonts w:ascii="Wingdings" w:hAnsi="Wingdings" w:hint="default"/>
      </w:rPr>
    </w:lvl>
    <w:lvl w:ilvl="6" w:tplc="D1EE53E2" w:tentative="1">
      <w:start w:val="1"/>
      <w:numFmt w:val="bullet"/>
      <w:lvlText w:val=""/>
      <w:lvlJc w:val="left"/>
      <w:pPr>
        <w:tabs>
          <w:tab w:val="num" w:pos="5040"/>
        </w:tabs>
        <w:ind w:left="5040" w:hanging="360"/>
      </w:pPr>
      <w:rPr>
        <w:rFonts w:ascii="Wingdings" w:hAnsi="Wingdings" w:hint="default"/>
      </w:rPr>
    </w:lvl>
    <w:lvl w:ilvl="7" w:tplc="7BCEF3A8" w:tentative="1">
      <w:start w:val="1"/>
      <w:numFmt w:val="bullet"/>
      <w:lvlText w:val=""/>
      <w:lvlJc w:val="left"/>
      <w:pPr>
        <w:tabs>
          <w:tab w:val="num" w:pos="5760"/>
        </w:tabs>
        <w:ind w:left="5760" w:hanging="360"/>
      </w:pPr>
      <w:rPr>
        <w:rFonts w:ascii="Wingdings" w:hAnsi="Wingdings" w:hint="default"/>
      </w:rPr>
    </w:lvl>
    <w:lvl w:ilvl="8" w:tplc="163A35DC" w:tentative="1">
      <w:start w:val="1"/>
      <w:numFmt w:val="bullet"/>
      <w:lvlText w:val=""/>
      <w:lvlJc w:val="left"/>
      <w:pPr>
        <w:tabs>
          <w:tab w:val="num" w:pos="6480"/>
        </w:tabs>
        <w:ind w:left="6480" w:hanging="360"/>
      </w:pPr>
      <w:rPr>
        <w:rFonts w:ascii="Wingdings" w:hAnsi="Wingdings" w:hint="default"/>
      </w:rPr>
    </w:lvl>
  </w:abstractNum>
  <w:abstractNum w:abstractNumId="42">
    <w:nsid w:val="7C6E656C"/>
    <w:multiLevelType w:val="hybridMultilevel"/>
    <w:tmpl w:val="E4C04848"/>
    <w:lvl w:ilvl="0" w:tplc="EFBA4824">
      <w:start w:val="26"/>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3">
    <w:nsid w:val="7D5032D9"/>
    <w:multiLevelType w:val="multilevel"/>
    <w:tmpl w:val="93F46992"/>
    <w:lvl w:ilvl="0">
      <w:start w:val="19"/>
      <w:numFmt w:val="decimal"/>
      <w:lvlText w:val="%1."/>
      <w:lvlJc w:val="left"/>
      <w:pPr>
        <w:tabs>
          <w:tab w:val="num" w:pos="1260"/>
        </w:tabs>
        <w:ind w:left="1260" w:hanging="360"/>
      </w:pPr>
      <w:rPr>
        <w:rFonts w:hint="default"/>
      </w:rPr>
    </w:lvl>
    <w:lvl w:ilvl="1">
      <w:start w:val="1"/>
      <w:numFmt w:val="decimal"/>
      <w:lvlText w:val="%1.%2."/>
      <w:lvlJc w:val="left"/>
      <w:pPr>
        <w:tabs>
          <w:tab w:val="num" w:pos="1320"/>
        </w:tabs>
        <w:ind w:left="1320" w:hanging="480"/>
      </w:pPr>
      <w:rPr>
        <w:rFonts w:hint="default"/>
      </w:rPr>
    </w:lvl>
    <w:lvl w:ilvl="2">
      <w:start w:val="1"/>
      <w:numFmt w:val="decimal"/>
      <w:lvlText w:val="%1.%2.%3."/>
      <w:lvlJc w:val="left"/>
      <w:pPr>
        <w:tabs>
          <w:tab w:val="num" w:pos="2460"/>
        </w:tabs>
        <w:ind w:left="2460" w:hanging="720"/>
      </w:pPr>
      <w:rPr>
        <w:rFonts w:hint="default"/>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520"/>
        </w:tabs>
        <w:ind w:left="5520" w:hanging="1080"/>
      </w:pPr>
      <w:rPr>
        <w:rFonts w:hint="default"/>
      </w:rPr>
    </w:lvl>
    <w:lvl w:ilvl="6">
      <w:start w:val="1"/>
      <w:numFmt w:val="decimal"/>
      <w:lvlText w:val="%1.%2.%3.%4.%5.%6.%7."/>
      <w:lvlJc w:val="left"/>
      <w:pPr>
        <w:tabs>
          <w:tab w:val="num" w:pos="6780"/>
        </w:tabs>
        <w:ind w:left="6780" w:hanging="1440"/>
      </w:pPr>
      <w:rPr>
        <w:rFonts w:hint="default"/>
      </w:rPr>
    </w:lvl>
    <w:lvl w:ilvl="7">
      <w:start w:val="1"/>
      <w:numFmt w:val="decimal"/>
      <w:lvlText w:val="%1.%2.%3.%4.%5.%6.%7.%8."/>
      <w:lvlJc w:val="left"/>
      <w:pPr>
        <w:tabs>
          <w:tab w:val="num" w:pos="7680"/>
        </w:tabs>
        <w:ind w:left="7680" w:hanging="1440"/>
      </w:pPr>
      <w:rPr>
        <w:rFonts w:hint="default"/>
      </w:rPr>
    </w:lvl>
    <w:lvl w:ilvl="8">
      <w:start w:val="1"/>
      <w:numFmt w:val="decimal"/>
      <w:lvlText w:val="%1.%2.%3.%4.%5.%6.%7.%8.%9."/>
      <w:lvlJc w:val="left"/>
      <w:pPr>
        <w:tabs>
          <w:tab w:val="num" w:pos="8940"/>
        </w:tabs>
        <w:ind w:left="8940" w:hanging="1800"/>
      </w:pPr>
      <w:rPr>
        <w:rFonts w:hint="default"/>
      </w:rPr>
    </w:lvl>
  </w:abstractNum>
  <w:abstractNum w:abstractNumId="44">
    <w:nsid w:val="7EB1296C"/>
    <w:multiLevelType w:val="hybridMultilevel"/>
    <w:tmpl w:val="910E4856"/>
    <w:lvl w:ilvl="0" w:tplc="0427000F">
      <w:start w:val="1"/>
      <w:numFmt w:val="decimal"/>
      <w:lvlText w:val="%1."/>
      <w:lvlJc w:val="left"/>
      <w:pPr>
        <w:tabs>
          <w:tab w:val="num" w:pos="1260"/>
        </w:tabs>
        <w:ind w:left="126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5">
    <w:nsid w:val="7EDB7982"/>
    <w:multiLevelType w:val="hybridMultilevel"/>
    <w:tmpl w:val="3B00E8B8"/>
    <w:lvl w:ilvl="0" w:tplc="9752C1C6">
      <w:start w:val="27"/>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num w:numId="1">
    <w:abstractNumId w:val="26"/>
  </w:num>
  <w:num w:numId="2">
    <w:abstractNumId w:val="1"/>
  </w:num>
  <w:num w:numId="3">
    <w:abstractNumId w:val="35"/>
  </w:num>
  <w:num w:numId="4">
    <w:abstractNumId w:val="27"/>
  </w:num>
  <w:num w:numId="5">
    <w:abstractNumId w:val="18"/>
  </w:num>
  <w:num w:numId="6">
    <w:abstractNumId w:val="12"/>
  </w:num>
  <w:num w:numId="7">
    <w:abstractNumId w:val="0"/>
  </w:num>
  <w:num w:numId="8">
    <w:abstractNumId w:val="17"/>
  </w:num>
  <w:num w:numId="9">
    <w:abstractNumId w:val="38"/>
  </w:num>
  <w:num w:numId="10">
    <w:abstractNumId w:val="32"/>
  </w:num>
  <w:num w:numId="11">
    <w:abstractNumId w:val="3"/>
  </w:num>
  <w:num w:numId="12">
    <w:abstractNumId w:val="23"/>
  </w:num>
  <w:num w:numId="13">
    <w:abstractNumId w:val="43"/>
  </w:num>
  <w:num w:numId="14">
    <w:abstractNumId w:val="10"/>
  </w:num>
  <w:num w:numId="15">
    <w:abstractNumId w:val="20"/>
  </w:num>
  <w:num w:numId="16">
    <w:abstractNumId w:val="4"/>
  </w:num>
  <w:num w:numId="17">
    <w:abstractNumId w:val="37"/>
  </w:num>
  <w:num w:numId="18">
    <w:abstractNumId w:val="13"/>
  </w:num>
  <w:num w:numId="19">
    <w:abstractNumId w:val="33"/>
  </w:num>
  <w:num w:numId="20">
    <w:abstractNumId w:val="34"/>
  </w:num>
  <w:num w:numId="21">
    <w:abstractNumId w:val="8"/>
  </w:num>
  <w:num w:numId="22">
    <w:abstractNumId w:val="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9"/>
  </w:num>
  <w:num w:numId="28">
    <w:abstractNumId w:val="41"/>
  </w:num>
  <w:num w:numId="29">
    <w:abstractNumId w:val="22"/>
  </w:num>
  <w:num w:numId="30">
    <w:abstractNumId w:val="36"/>
  </w:num>
  <w:num w:numId="31">
    <w:abstractNumId w:val="28"/>
  </w:num>
  <w:num w:numId="32">
    <w:abstractNumId w:val="45"/>
  </w:num>
  <w:num w:numId="33">
    <w:abstractNumId w:val="24"/>
  </w:num>
  <w:num w:numId="34">
    <w:abstractNumId w:val="19"/>
  </w:num>
  <w:num w:numId="35">
    <w:abstractNumId w:val="9"/>
  </w:num>
  <w:num w:numId="36">
    <w:abstractNumId w:val="31"/>
  </w:num>
  <w:num w:numId="37">
    <w:abstractNumId w:val="29"/>
  </w:num>
  <w:num w:numId="38">
    <w:abstractNumId w:val="42"/>
  </w:num>
  <w:num w:numId="39">
    <w:abstractNumId w:val="11"/>
  </w:num>
  <w:num w:numId="40">
    <w:abstractNumId w:val="5"/>
  </w:num>
  <w:num w:numId="41">
    <w:abstractNumId w:val="40"/>
  </w:num>
  <w:num w:numId="42">
    <w:abstractNumId w:val="15"/>
  </w:num>
  <w:num w:numId="43">
    <w:abstractNumId w:val="16"/>
  </w:num>
  <w:num w:numId="44">
    <w:abstractNumId w:val="6"/>
  </w:num>
  <w:num w:numId="45">
    <w:abstractNumId w:val="21"/>
  </w:num>
  <w:num w:numId="46">
    <w:abstractNumId w:val="7"/>
  </w:num>
  <w:num w:numId="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ocumentProtection w:edit="forms" w:enforcement="1" w:cryptProviderType="rsaFull" w:cryptAlgorithmClass="hash" w:cryptAlgorithmType="typeAny" w:cryptAlgorithmSid="4" w:cryptSpinCount="100000" w:hash="M1MopEF2Vi2ZcZn52kOMGqRsI6k=" w:salt="fWlk9NeXcZ3GTE/Vp9xaNg=="/>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3541"/>
    <w:rsid w:val="00004163"/>
    <w:rsid w:val="00005BCB"/>
    <w:rsid w:val="00015F0E"/>
    <w:rsid w:val="00020A7C"/>
    <w:rsid w:val="00023762"/>
    <w:rsid w:val="00027EA0"/>
    <w:rsid w:val="00032C7F"/>
    <w:rsid w:val="000447A1"/>
    <w:rsid w:val="000447FA"/>
    <w:rsid w:val="00046C07"/>
    <w:rsid w:val="0005608F"/>
    <w:rsid w:val="00070120"/>
    <w:rsid w:val="00070FDE"/>
    <w:rsid w:val="000719BE"/>
    <w:rsid w:val="00071C74"/>
    <w:rsid w:val="00074CAD"/>
    <w:rsid w:val="00076F98"/>
    <w:rsid w:val="00083A13"/>
    <w:rsid w:val="0008491B"/>
    <w:rsid w:val="000B0B05"/>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513D0"/>
    <w:rsid w:val="001516D3"/>
    <w:rsid w:val="001518CB"/>
    <w:rsid w:val="00154B0F"/>
    <w:rsid w:val="00156B3A"/>
    <w:rsid w:val="001749BA"/>
    <w:rsid w:val="00185FA1"/>
    <w:rsid w:val="00195D02"/>
    <w:rsid w:val="001964D7"/>
    <w:rsid w:val="001971B0"/>
    <w:rsid w:val="001A0FB3"/>
    <w:rsid w:val="001A5622"/>
    <w:rsid w:val="001B0AB8"/>
    <w:rsid w:val="001C0622"/>
    <w:rsid w:val="001C55A0"/>
    <w:rsid w:val="001D320C"/>
    <w:rsid w:val="001D78D8"/>
    <w:rsid w:val="001E033B"/>
    <w:rsid w:val="001F0869"/>
    <w:rsid w:val="001F7F59"/>
    <w:rsid w:val="002004FC"/>
    <w:rsid w:val="00216631"/>
    <w:rsid w:val="002253B9"/>
    <w:rsid w:val="00226390"/>
    <w:rsid w:val="00232650"/>
    <w:rsid w:val="00236860"/>
    <w:rsid w:val="00241642"/>
    <w:rsid w:val="00247BD4"/>
    <w:rsid w:val="0025385C"/>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E3734"/>
    <w:rsid w:val="002E4D82"/>
    <w:rsid w:val="002E7BEF"/>
    <w:rsid w:val="002F1B2F"/>
    <w:rsid w:val="002F4D47"/>
    <w:rsid w:val="002F5913"/>
    <w:rsid w:val="00312DB4"/>
    <w:rsid w:val="00313FCD"/>
    <w:rsid w:val="00314970"/>
    <w:rsid w:val="00315464"/>
    <w:rsid w:val="00316976"/>
    <w:rsid w:val="003177D0"/>
    <w:rsid w:val="0033231D"/>
    <w:rsid w:val="003330B1"/>
    <w:rsid w:val="003332B6"/>
    <w:rsid w:val="00340AAE"/>
    <w:rsid w:val="00345C3D"/>
    <w:rsid w:val="00346AF0"/>
    <w:rsid w:val="003575E8"/>
    <w:rsid w:val="0037767B"/>
    <w:rsid w:val="00381148"/>
    <w:rsid w:val="003828EA"/>
    <w:rsid w:val="00390E6E"/>
    <w:rsid w:val="003952B0"/>
    <w:rsid w:val="003A1E5B"/>
    <w:rsid w:val="003A52E8"/>
    <w:rsid w:val="003A5BE7"/>
    <w:rsid w:val="003A6C50"/>
    <w:rsid w:val="003B43C1"/>
    <w:rsid w:val="003C04DE"/>
    <w:rsid w:val="003D2CDA"/>
    <w:rsid w:val="003E7D3D"/>
    <w:rsid w:val="003F22AD"/>
    <w:rsid w:val="003F284C"/>
    <w:rsid w:val="003F7C28"/>
    <w:rsid w:val="00402BC1"/>
    <w:rsid w:val="004113D3"/>
    <w:rsid w:val="00412CF0"/>
    <w:rsid w:val="00413C7A"/>
    <w:rsid w:val="0043350F"/>
    <w:rsid w:val="004361B7"/>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B5368"/>
    <w:rsid w:val="004C0B59"/>
    <w:rsid w:val="004C3B66"/>
    <w:rsid w:val="004D2D4D"/>
    <w:rsid w:val="004E0385"/>
    <w:rsid w:val="004E7A54"/>
    <w:rsid w:val="004F3396"/>
    <w:rsid w:val="004F33C9"/>
    <w:rsid w:val="00504373"/>
    <w:rsid w:val="00512914"/>
    <w:rsid w:val="00513A2B"/>
    <w:rsid w:val="00517620"/>
    <w:rsid w:val="005455D9"/>
    <w:rsid w:val="00554EA7"/>
    <w:rsid w:val="0056776D"/>
    <w:rsid w:val="00581C02"/>
    <w:rsid w:val="00591654"/>
    <w:rsid w:val="00597690"/>
    <w:rsid w:val="00597BBF"/>
    <w:rsid w:val="005A30A1"/>
    <w:rsid w:val="005A3406"/>
    <w:rsid w:val="005A56C3"/>
    <w:rsid w:val="005B33F9"/>
    <w:rsid w:val="005C3A4A"/>
    <w:rsid w:val="005D3B7F"/>
    <w:rsid w:val="005E2640"/>
    <w:rsid w:val="005E4A3C"/>
    <w:rsid w:val="005E666B"/>
    <w:rsid w:val="005F0F9D"/>
    <w:rsid w:val="005F708E"/>
    <w:rsid w:val="00600373"/>
    <w:rsid w:val="00605156"/>
    <w:rsid w:val="00611E1C"/>
    <w:rsid w:val="0061538F"/>
    <w:rsid w:val="00617E2F"/>
    <w:rsid w:val="00622F9C"/>
    <w:rsid w:val="00623F10"/>
    <w:rsid w:val="00625ECA"/>
    <w:rsid w:val="00636BAE"/>
    <w:rsid w:val="00637619"/>
    <w:rsid w:val="00642833"/>
    <w:rsid w:val="00643334"/>
    <w:rsid w:val="00645FF2"/>
    <w:rsid w:val="00652743"/>
    <w:rsid w:val="006566FB"/>
    <w:rsid w:val="00657B81"/>
    <w:rsid w:val="006711F8"/>
    <w:rsid w:val="00673B3A"/>
    <w:rsid w:val="0068017D"/>
    <w:rsid w:val="00684197"/>
    <w:rsid w:val="00692EB2"/>
    <w:rsid w:val="006943BB"/>
    <w:rsid w:val="006A4F10"/>
    <w:rsid w:val="006A5EDC"/>
    <w:rsid w:val="006C3F48"/>
    <w:rsid w:val="006C77E1"/>
    <w:rsid w:val="006E0E1A"/>
    <w:rsid w:val="006E4AFE"/>
    <w:rsid w:val="006E6B6C"/>
    <w:rsid w:val="006F34C8"/>
    <w:rsid w:val="0071541F"/>
    <w:rsid w:val="00715740"/>
    <w:rsid w:val="0072191F"/>
    <w:rsid w:val="007239CE"/>
    <w:rsid w:val="00731728"/>
    <w:rsid w:val="00733EC5"/>
    <w:rsid w:val="007413AB"/>
    <w:rsid w:val="00741DB8"/>
    <w:rsid w:val="00742611"/>
    <w:rsid w:val="00745050"/>
    <w:rsid w:val="00745FDE"/>
    <w:rsid w:val="007474DF"/>
    <w:rsid w:val="007479E8"/>
    <w:rsid w:val="00754F90"/>
    <w:rsid w:val="00766FDB"/>
    <w:rsid w:val="007738FC"/>
    <w:rsid w:val="007773D9"/>
    <w:rsid w:val="00785BAF"/>
    <w:rsid w:val="007874BA"/>
    <w:rsid w:val="0078770F"/>
    <w:rsid w:val="00795589"/>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3AB1"/>
    <w:rsid w:val="008B062A"/>
    <w:rsid w:val="008B55DC"/>
    <w:rsid w:val="008B7C65"/>
    <w:rsid w:val="008C2C3F"/>
    <w:rsid w:val="008D0030"/>
    <w:rsid w:val="008D024A"/>
    <w:rsid w:val="008D36EE"/>
    <w:rsid w:val="008D404E"/>
    <w:rsid w:val="008E041E"/>
    <w:rsid w:val="008E1EB1"/>
    <w:rsid w:val="008E314C"/>
    <w:rsid w:val="008E524D"/>
    <w:rsid w:val="008E5E12"/>
    <w:rsid w:val="008E6766"/>
    <w:rsid w:val="008F5DAF"/>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9166A"/>
    <w:rsid w:val="009916F2"/>
    <w:rsid w:val="009972EF"/>
    <w:rsid w:val="009B61DF"/>
    <w:rsid w:val="009C07D3"/>
    <w:rsid w:val="009C23FF"/>
    <w:rsid w:val="009C392D"/>
    <w:rsid w:val="009D47ED"/>
    <w:rsid w:val="009E0CA5"/>
    <w:rsid w:val="009E27F9"/>
    <w:rsid w:val="009E7204"/>
    <w:rsid w:val="009F34EA"/>
    <w:rsid w:val="009F4816"/>
    <w:rsid w:val="009F6653"/>
    <w:rsid w:val="009F6DD7"/>
    <w:rsid w:val="00A0110E"/>
    <w:rsid w:val="00A03803"/>
    <w:rsid w:val="00A13837"/>
    <w:rsid w:val="00A17919"/>
    <w:rsid w:val="00A27E94"/>
    <w:rsid w:val="00A347A7"/>
    <w:rsid w:val="00A35D4B"/>
    <w:rsid w:val="00A431C3"/>
    <w:rsid w:val="00A53C10"/>
    <w:rsid w:val="00A609D4"/>
    <w:rsid w:val="00A617C1"/>
    <w:rsid w:val="00A732FC"/>
    <w:rsid w:val="00A7430F"/>
    <w:rsid w:val="00A75454"/>
    <w:rsid w:val="00A801BF"/>
    <w:rsid w:val="00A81944"/>
    <w:rsid w:val="00A86F8F"/>
    <w:rsid w:val="00A90C24"/>
    <w:rsid w:val="00A95BDC"/>
    <w:rsid w:val="00AA50A1"/>
    <w:rsid w:val="00AB0492"/>
    <w:rsid w:val="00AB48CF"/>
    <w:rsid w:val="00AB4F7A"/>
    <w:rsid w:val="00AB6381"/>
    <w:rsid w:val="00AC34C2"/>
    <w:rsid w:val="00AC37D3"/>
    <w:rsid w:val="00AE0AEC"/>
    <w:rsid w:val="00AE14A6"/>
    <w:rsid w:val="00AE3E1A"/>
    <w:rsid w:val="00AF1B7A"/>
    <w:rsid w:val="00AF365B"/>
    <w:rsid w:val="00AF6072"/>
    <w:rsid w:val="00B21892"/>
    <w:rsid w:val="00B26A17"/>
    <w:rsid w:val="00B3063C"/>
    <w:rsid w:val="00B40332"/>
    <w:rsid w:val="00B43657"/>
    <w:rsid w:val="00B43F5E"/>
    <w:rsid w:val="00B44AFC"/>
    <w:rsid w:val="00B47631"/>
    <w:rsid w:val="00B510CA"/>
    <w:rsid w:val="00B534CB"/>
    <w:rsid w:val="00B756C0"/>
    <w:rsid w:val="00B77FBB"/>
    <w:rsid w:val="00B843DB"/>
    <w:rsid w:val="00B84680"/>
    <w:rsid w:val="00B8527B"/>
    <w:rsid w:val="00B875E2"/>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3272D"/>
    <w:rsid w:val="00C32F7B"/>
    <w:rsid w:val="00C3566E"/>
    <w:rsid w:val="00C37D24"/>
    <w:rsid w:val="00C465F6"/>
    <w:rsid w:val="00C468CF"/>
    <w:rsid w:val="00C56F17"/>
    <w:rsid w:val="00C62975"/>
    <w:rsid w:val="00C62F2B"/>
    <w:rsid w:val="00C64A85"/>
    <w:rsid w:val="00C90E4B"/>
    <w:rsid w:val="00C94DA8"/>
    <w:rsid w:val="00C95292"/>
    <w:rsid w:val="00CA19DA"/>
    <w:rsid w:val="00CA79C6"/>
    <w:rsid w:val="00CB62A2"/>
    <w:rsid w:val="00CC2CA0"/>
    <w:rsid w:val="00CD15B8"/>
    <w:rsid w:val="00CD2399"/>
    <w:rsid w:val="00CD6CFC"/>
    <w:rsid w:val="00CE1575"/>
    <w:rsid w:val="00CE261B"/>
    <w:rsid w:val="00CE309A"/>
    <w:rsid w:val="00CF098E"/>
    <w:rsid w:val="00D16D48"/>
    <w:rsid w:val="00D26760"/>
    <w:rsid w:val="00D34271"/>
    <w:rsid w:val="00D3547A"/>
    <w:rsid w:val="00D37EA3"/>
    <w:rsid w:val="00D447DC"/>
    <w:rsid w:val="00D50AAF"/>
    <w:rsid w:val="00D523FB"/>
    <w:rsid w:val="00D730C1"/>
    <w:rsid w:val="00D7405D"/>
    <w:rsid w:val="00D75256"/>
    <w:rsid w:val="00D77662"/>
    <w:rsid w:val="00D802E4"/>
    <w:rsid w:val="00D8117E"/>
    <w:rsid w:val="00D815B9"/>
    <w:rsid w:val="00D81CA8"/>
    <w:rsid w:val="00D83F2B"/>
    <w:rsid w:val="00D97D64"/>
    <w:rsid w:val="00DA6ABE"/>
    <w:rsid w:val="00DA7728"/>
    <w:rsid w:val="00DB0AFC"/>
    <w:rsid w:val="00DB4BC8"/>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22507"/>
    <w:rsid w:val="00E3249F"/>
    <w:rsid w:val="00E32906"/>
    <w:rsid w:val="00E343A6"/>
    <w:rsid w:val="00E41492"/>
    <w:rsid w:val="00E41670"/>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2D03"/>
    <w:rsid w:val="00EB512C"/>
    <w:rsid w:val="00EB69A7"/>
    <w:rsid w:val="00EC298D"/>
    <w:rsid w:val="00ED5588"/>
    <w:rsid w:val="00EE0A8F"/>
    <w:rsid w:val="00EE0A9C"/>
    <w:rsid w:val="00EE6792"/>
    <w:rsid w:val="00EF00BA"/>
    <w:rsid w:val="00EF03BF"/>
    <w:rsid w:val="00EF58DD"/>
    <w:rsid w:val="00F36994"/>
    <w:rsid w:val="00F4146F"/>
    <w:rsid w:val="00F43195"/>
    <w:rsid w:val="00F478DD"/>
    <w:rsid w:val="00F60E02"/>
    <w:rsid w:val="00F66040"/>
    <w:rsid w:val="00F66591"/>
    <w:rsid w:val="00F6776B"/>
    <w:rsid w:val="00F82010"/>
    <w:rsid w:val="00F94D76"/>
    <w:rsid w:val="00F96994"/>
    <w:rsid w:val="00F96D77"/>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qFormat/>
    <w:rsid w:val="00BF7723"/>
    <w:pPr>
      <w:keepNext/>
      <w:ind w:firstLine="1247"/>
      <w:outlineLvl w:val="0"/>
    </w:pPr>
  </w:style>
  <w:style w:type="paragraph" w:styleId="Antrat2">
    <w:name w:val="heading 2"/>
    <w:basedOn w:val="prastasis"/>
    <w:next w:val="prastasis"/>
    <w:link w:val="Antrat2Diagrama"/>
    <w:uiPriority w:val="9"/>
    <w:semiHidden/>
    <w:unhideWhenUsed/>
    <w:qFormat/>
    <w:rsid w:val="0099166A"/>
    <w:pPr>
      <w:keepNext/>
      <w:keepLines/>
      <w:spacing w:before="200"/>
      <w:outlineLvl w:val="1"/>
    </w:pPr>
    <w:rPr>
      <w:rFonts w:asciiTheme="majorHAnsi" w:eastAsiaTheme="majorEastAsia" w:hAnsiTheme="majorHAnsi" w:cstheme="majorBidi"/>
      <w:b/>
      <w:bCs/>
      <w:color w:val="4F81BD" w:themeColor="accent1"/>
      <w:sz w:val="26"/>
      <w:szCs w:val="26"/>
      <w:lang w:eastAsia="lt-LT"/>
    </w:rPr>
  </w:style>
  <w:style w:type="paragraph" w:styleId="Antrat3">
    <w:name w:val="heading 3"/>
    <w:basedOn w:val="prastasis"/>
    <w:next w:val="prastasis"/>
    <w:link w:val="Antrat3Diagrama"/>
    <w:uiPriority w:val="9"/>
    <w:semiHidden/>
    <w:unhideWhenUsed/>
    <w:qFormat/>
    <w:rsid w:val="0099166A"/>
    <w:pPr>
      <w:keepNext/>
      <w:keepLines/>
      <w:spacing w:before="200"/>
      <w:outlineLvl w:val="2"/>
    </w:pPr>
    <w:rPr>
      <w:rFonts w:asciiTheme="majorHAnsi" w:eastAsiaTheme="majorEastAsia" w:hAnsiTheme="majorHAnsi" w:cstheme="majorBidi"/>
      <w:b/>
      <w:bCs/>
      <w:color w:val="4F81BD" w:themeColor="accent1"/>
      <w:szCs w:val="24"/>
      <w:lang w:eastAsia="lt-LT"/>
    </w:rPr>
  </w:style>
  <w:style w:type="paragraph" w:styleId="Antrat4">
    <w:name w:val="heading 4"/>
    <w:basedOn w:val="prastasis"/>
    <w:next w:val="prastasis"/>
    <w:link w:val="Antrat4Diagrama"/>
    <w:unhideWhenUsed/>
    <w:qFormat/>
    <w:rsid w:val="0099166A"/>
    <w:pPr>
      <w:keepNext/>
      <w:keepLines/>
      <w:spacing w:before="200"/>
      <w:outlineLvl w:val="3"/>
    </w:pPr>
    <w:rPr>
      <w:rFonts w:asciiTheme="majorHAnsi" w:eastAsiaTheme="majorEastAsia" w:hAnsiTheme="majorHAnsi" w:cstheme="majorBidi"/>
      <w:b/>
      <w:bCs/>
      <w:i/>
      <w:iCs/>
      <w:color w:val="4F81BD" w:themeColor="accent1"/>
      <w:szCs w:val="24"/>
      <w:lang w:eastAsia="lt-LT"/>
    </w:rPr>
  </w:style>
  <w:style w:type="paragraph" w:styleId="Antrat5">
    <w:name w:val="heading 5"/>
    <w:basedOn w:val="prastasis"/>
    <w:next w:val="prastasis"/>
    <w:link w:val="Antrat5Diagrama"/>
    <w:qFormat/>
    <w:rsid w:val="0099166A"/>
    <w:pPr>
      <w:keepNext/>
      <w:tabs>
        <w:tab w:val="left" w:pos="9638"/>
        <w:tab w:val="left" w:pos="9720"/>
      </w:tabs>
      <w:spacing w:line="360" w:lineRule="auto"/>
      <w:ind w:right="-82"/>
      <w:jc w:val="center"/>
      <w:outlineLvl w:val="4"/>
    </w:pPr>
    <w:rPr>
      <w:b/>
      <w:szCs w:val="24"/>
      <w:lang w:eastAsia="lt-LT"/>
    </w:rPr>
  </w:style>
  <w:style w:type="paragraph" w:styleId="Antrat6">
    <w:name w:val="heading 6"/>
    <w:basedOn w:val="prastasis"/>
    <w:next w:val="prastasis"/>
    <w:link w:val="Antrat6Diagrama"/>
    <w:qFormat/>
    <w:rsid w:val="0099166A"/>
    <w:pPr>
      <w:keepNext/>
      <w:numPr>
        <w:numId w:val="12"/>
      </w:numPr>
      <w:tabs>
        <w:tab w:val="left" w:pos="9638"/>
        <w:tab w:val="left" w:pos="9720"/>
      </w:tabs>
      <w:spacing w:line="360" w:lineRule="auto"/>
      <w:ind w:right="-82"/>
      <w:jc w:val="center"/>
      <w:outlineLvl w:val="5"/>
    </w:pPr>
    <w:rPr>
      <w:b/>
      <w:szCs w:val="24"/>
      <w:lang w:val="en-US"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rsid w:val="0028257E"/>
  </w:style>
  <w:style w:type="character" w:customStyle="1" w:styleId="PagrindinistekstasDiagrama">
    <w:name w:val="Pagrindinis tekstas Diagrama"/>
    <w:basedOn w:val="Numatytasispastraiposriftas"/>
    <w:link w:val="Pagrindinistekstas"/>
    <w:locked/>
    <w:rsid w:val="00D77662"/>
    <w:rPr>
      <w:rFonts w:cs="Times New Roman"/>
      <w:sz w:val="24"/>
      <w:lang w:eastAsia="en-US"/>
    </w:rPr>
  </w:style>
  <w:style w:type="paragraph" w:styleId="Antrats">
    <w:name w:val="header"/>
    <w:basedOn w:val="prastasis"/>
    <w:link w:val="AntratsDiagrama"/>
    <w:rsid w:val="00DC75E6"/>
    <w:rPr>
      <w:sz w:val="20"/>
    </w:rPr>
  </w:style>
  <w:style w:type="character" w:customStyle="1" w:styleId="AntratsDiagrama">
    <w:name w:val="Antraštės Diagrama"/>
    <w:basedOn w:val="Numatytasispastraiposriftas"/>
    <w:link w:val="Antrats"/>
    <w:rsid w:val="00CD2399"/>
    <w:rPr>
      <w:sz w:val="24"/>
      <w:lang w:eastAsia="en-US" w:bidi="ar-SA"/>
    </w:rPr>
  </w:style>
  <w:style w:type="character" w:styleId="Puslapionumeris">
    <w:name w:val="page number"/>
    <w:basedOn w:val="Numatytasispastraiposriftas"/>
    <w:rsid w:val="00BF7723"/>
    <w:rPr>
      <w:rFonts w:cs="Times New Roman"/>
    </w:rPr>
  </w:style>
  <w:style w:type="paragraph" w:styleId="Porat">
    <w:name w:val="footer"/>
    <w:basedOn w:val="prastasis"/>
    <w:link w:val="PoratDiagrama"/>
    <w:rsid w:val="00DC75E6"/>
    <w:rPr>
      <w:sz w:val="20"/>
    </w:rPr>
  </w:style>
  <w:style w:type="character" w:customStyle="1" w:styleId="PoratDiagrama">
    <w:name w:val="Poraštė Diagrama"/>
    <w:basedOn w:val="Numatytasispastraiposriftas"/>
    <w:link w:val="Porat"/>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Pagrindinistekstas3">
    <w:name w:val="Body Text 3"/>
    <w:basedOn w:val="prastasis"/>
    <w:link w:val="Pagrindinistekstas3Diagrama"/>
    <w:unhideWhenUsed/>
    <w:rsid w:val="006E4AFE"/>
    <w:pPr>
      <w:spacing w:after="120"/>
    </w:pPr>
    <w:rPr>
      <w:sz w:val="16"/>
      <w:szCs w:val="16"/>
    </w:rPr>
  </w:style>
  <w:style w:type="character" w:customStyle="1" w:styleId="Pagrindinistekstas3Diagrama">
    <w:name w:val="Pagrindinis tekstas 3 Diagrama"/>
    <w:basedOn w:val="Numatytasispastraiposriftas"/>
    <w:link w:val="Pagrindinistekstas3"/>
    <w:rsid w:val="006E4AFE"/>
    <w:rPr>
      <w:sz w:val="16"/>
      <w:szCs w:val="16"/>
      <w:lang w:eastAsia="en-US" w:bidi="ar-SA"/>
    </w:rPr>
  </w:style>
  <w:style w:type="paragraph" w:styleId="Antrinispavadinimas">
    <w:name w:val="Subtitle"/>
    <w:basedOn w:val="prastasis"/>
    <w:link w:val="AntrinispavadinimasDiagrama"/>
    <w:qFormat/>
    <w:rsid w:val="006E4AFE"/>
    <w:rPr>
      <w:b/>
      <w:lang w:eastAsia="lt-LT"/>
    </w:rPr>
  </w:style>
  <w:style w:type="character" w:customStyle="1" w:styleId="AntrinispavadinimasDiagrama">
    <w:name w:val="Antrinis pavadinimas Diagrama"/>
    <w:basedOn w:val="Numatytasispastraiposriftas"/>
    <w:link w:val="Antrinispavadinimas"/>
    <w:rsid w:val="006E4AFE"/>
    <w:rPr>
      <w:b/>
      <w:sz w:val="24"/>
      <w:lang w:bidi="ar-SA"/>
    </w:rPr>
  </w:style>
  <w:style w:type="paragraph" w:styleId="Betarp">
    <w:name w:val="No Spacing"/>
    <w:uiPriority w:val="1"/>
    <w:qFormat/>
    <w:rsid w:val="006E4AFE"/>
    <w:rPr>
      <w:rFonts w:ascii="Calibri" w:eastAsia="Calibri" w:hAnsi="Calibri"/>
      <w:sz w:val="22"/>
      <w:szCs w:val="22"/>
      <w:lang w:eastAsia="en-US" w:bidi="ar-SA"/>
    </w:rPr>
  </w:style>
  <w:style w:type="paragraph" w:customStyle="1" w:styleId="Betarp1">
    <w:name w:val="Be tarpų1"/>
    <w:uiPriority w:val="1"/>
    <w:qFormat/>
    <w:rsid w:val="0099166A"/>
    <w:rPr>
      <w:rFonts w:ascii="Calibri" w:eastAsia="Calibri" w:hAnsi="Calibri"/>
      <w:sz w:val="22"/>
      <w:szCs w:val="22"/>
      <w:lang w:eastAsia="en-US" w:bidi="ar-SA"/>
    </w:rPr>
  </w:style>
  <w:style w:type="character" w:customStyle="1" w:styleId="Antrat2Diagrama">
    <w:name w:val="Antraštė 2 Diagrama"/>
    <w:basedOn w:val="Numatytasispastraiposriftas"/>
    <w:link w:val="Antrat2"/>
    <w:uiPriority w:val="9"/>
    <w:semiHidden/>
    <w:rsid w:val="0099166A"/>
    <w:rPr>
      <w:rFonts w:asciiTheme="majorHAnsi" w:eastAsiaTheme="majorEastAsia" w:hAnsiTheme="majorHAnsi" w:cstheme="majorBidi"/>
      <w:b/>
      <w:bCs/>
      <w:color w:val="4F81BD" w:themeColor="accent1"/>
      <w:sz w:val="26"/>
      <w:szCs w:val="26"/>
      <w:lang w:bidi="ar-SA"/>
    </w:rPr>
  </w:style>
  <w:style w:type="character" w:customStyle="1" w:styleId="Antrat3Diagrama">
    <w:name w:val="Antraštė 3 Diagrama"/>
    <w:basedOn w:val="Numatytasispastraiposriftas"/>
    <w:link w:val="Antrat3"/>
    <w:uiPriority w:val="9"/>
    <w:semiHidden/>
    <w:rsid w:val="0099166A"/>
    <w:rPr>
      <w:rFonts w:asciiTheme="majorHAnsi" w:eastAsiaTheme="majorEastAsia" w:hAnsiTheme="majorHAnsi" w:cstheme="majorBidi"/>
      <w:b/>
      <w:bCs/>
      <w:color w:val="4F81BD" w:themeColor="accent1"/>
      <w:sz w:val="24"/>
      <w:szCs w:val="24"/>
      <w:lang w:bidi="ar-SA"/>
    </w:rPr>
  </w:style>
  <w:style w:type="character" w:customStyle="1" w:styleId="Antrat4Diagrama">
    <w:name w:val="Antraštė 4 Diagrama"/>
    <w:basedOn w:val="Numatytasispastraiposriftas"/>
    <w:link w:val="Antrat4"/>
    <w:rsid w:val="0099166A"/>
    <w:rPr>
      <w:rFonts w:asciiTheme="majorHAnsi" w:eastAsiaTheme="majorEastAsia" w:hAnsiTheme="majorHAnsi" w:cstheme="majorBidi"/>
      <w:b/>
      <w:bCs/>
      <w:i/>
      <w:iCs/>
      <w:color w:val="4F81BD" w:themeColor="accent1"/>
      <w:sz w:val="24"/>
      <w:szCs w:val="24"/>
      <w:lang w:bidi="ar-SA"/>
    </w:rPr>
  </w:style>
  <w:style w:type="character" w:customStyle="1" w:styleId="Antrat5Diagrama">
    <w:name w:val="Antraštė 5 Diagrama"/>
    <w:basedOn w:val="Numatytasispastraiposriftas"/>
    <w:link w:val="Antrat5"/>
    <w:rsid w:val="0099166A"/>
    <w:rPr>
      <w:b/>
      <w:sz w:val="24"/>
      <w:szCs w:val="24"/>
      <w:lang w:bidi="ar-SA"/>
    </w:rPr>
  </w:style>
  <w:style w:type="character" w:customStyle="1" w:styleId="Antrat6Diagrama">
    <w:name w:val="Antraštė 6 Diagrama"/>
    <w:basedOn w:val="Numatytasispastraiposriftas"/>
    <w:link w:val="Antrat6"/>
    <w:rsid w:val="0099166A"/>
    <w:rPr>
      <w:b/>
      <w:sz w:val="24"/>
      <w:szCs w:val="24"/>
      <w:lang w:val="en-US" w:bidi="ar-SA"/>
    </w:rPr>
  </w:style>
  <w:style w:type="paragraph" w:styleId="HTMLiankstoformatuotas">
    <w:name w:val="HTML Preformatted"/>
    <w:basedOn w:val="prastasis"/>
    <w:link w:val="HTMLiankstoformatuotasDiagrama"/>
    <w:uiPriority w:val="99"/>
    <w:unhideWhenUsed/>
    <w:rsid w:val="00991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uiPriority w:val="99"/>
    <w:rsid w:val="0099166A"/>
    <w:rPr>
      <w:rFonts w:ascii="Courier New" w:hAnsi="Courier New" w:cs="Courier New"/>
      <w:lang w:bidi="ar-SA"/>
    </w:rPr>
  </w:style>
  <w:style w:type="paragraph" w:styleId="Pagrindiniotekstotrauka2">
    <w:name w:val="Body Text Indent 2"/>
    <w:basedOn w:val="prastasis"/>
    <w:link w:val="Pagrindiniotekstotrauka2Diagrama"/>
    <w:unhideWhenUsed/>
    <w:rsid w:val="0099166A"/>
    <w:pPr>
      <w:spacing w:after="120" w:line="480" w:lineRule="auto"/>
      <w:ind w:left="283"/>
    </w:pPr>
    <w:rPr>
      <w:szCs w:val="24"/>
      <w:lang w:eastAsia="lt-LT"/>
    </w:rPr>
  </w:style>
  <w:style w:type="character" w:customStyle="1" w:styleId="Pagrindiniotekstotrauka2Diagrama">
    <w:name w:val="Pagrindinio teksto įtrauka 2 Diagrama"/>
    <w:basedOn w:val="Numatytasispastraiposriftas"/>
    <w:link w:val="Pagrindiniotekstotrauka2"/>
    <w:rsid w:val="0099166A"/>
    <w:rPr>
      <w:sz w:val="24"/>
      <w:szCs w:val="24"/>
      <w:lang w:bidi="ar-SA"/>
    </w:rPr>
  </w:style>
  <w:style w:type="paragraph" w:styleId="Pagrindinistekstas2">
    <w:name w:val="Body Text 2"/>
    <w:basedOn w:val="prastasis"/>
    <w:link w:val="Pagrindinistekstas2Diagrama"/>
    <w:rsid w:val="0099166A"/>
    <w:pPr>
      <w:spacing w:after="120" w:line="480" w:lineRule="auto"/>
    </w:pPr>
    <w:rPr>
      <w:szCs w:val="24"/>
      <w:lang w:eastAsia="lt-LT"/>
    </w:rPr>
  </w:style>
  <w:style w:type="character" w:customStyle="1" w:styleId="Pagrindinistekstas2Diagrama">
    <w:name w:val="Pagrindinis tekstas 2 Diagrama"/>
    <w:basedOn w:val="Numatytasispastraiposriftas"/>
    <w:link w:val="Pagrindinistekstas2"/>
    <w:rsid w:val="0099166A"/>
    <w:rPr>
      <w:sz w:val="24"/>
      <w:szCs w:val="24"/>
      <w:lang w:bidi="ar-SA"/>
    </w:rPr>
  </w:style>
  <w:style w:type="paragraph" w:styleId="Pavadinimas">
    <w:name w:val="Title"/>
    <w:basedOn w:val="prastasis"/>
    <w:link w:val="PavadinimasDiagrama"/>
    <w:qFormat/>
    <w:rsid w:val="0099166A"/>
    <w:pPr>
      <w:jc w:val="center"/>
    </w:pPr>
    <w:rPr>
      <w:b/>
      <w:lang w:eastAsia="lt-LT"/>
    </w:rPr>
  </w:style>
  <w:style w:type="character" w:customStyle="1" w:styleId="PavadinimasDiagrama">
    <w:name w:val="Pavadinimas Diagrama"/>
    <w:basedOn w:val="Numatytasispastraiposriftas"/>
    <w:link w:val="Pavadinimas"/>
    <w:rsid w:val="0099166A"/>
    <w:rPr>
      <w:b/>
      <w:sz w:val="24"/>
      <w:lang w:bidi="ar-SA"/>
    </w:rPr>
  </w:style>
  <w:style w:type="paragraph" w:styleId="Pagrindiniotekstotrauka">
    <w:name w:val="Body Text Indent"/>
    <w:basedOn w:val="prastasis"/>
    <w:link w:val="PagrindiniotekstotraukaDiagrama"/>
    <w:rsid w:val="0099166A"/>
    <w:pPr>
      <w:tabs>
        <w:tab w:val="left" w:pos="9638"/>
        <w:tab w:val="left" w:pos="9720"/>
      </w:tabs>
      <w:spacing w:line="360" w:lineRule="auto"/>
      <w:ind w:right="-82" w:firstLine="900"/>
      <w:jc w:val="both"/>
    </w:pPr>
    <w:rPr>
      <w:b/>
      <w:i/>
      <w:szCs w:val="24"/>
      <w:lang w:eastAsia="lt-LT"/>
    </w:rPr>
  </w:style>
  <w:style w:type="character" w:customStyle="1" w:styleId="PagrindiniotekstotraukaDiagrama">
    <w:name w:val="Pagrindinio teksto įtrauka Diagrama"/>
    <w:basedOn w:val="Numatytasispastraiposriftas"/>
    <w:link w:val="Pagrindiniotekstotrauka"/>
    <w:rsid w:val="0099166A"/>
    <w:rPr>
      <w:b/>
      <w:i/>
      <w:sz w:val="24"/>
      <w:szCs w:val="24"/>
      <w:lang w:bidi="ar-SA"/>
    </w:rPr>
  </w:style>
  <w:style w:type="paragraph" w:styleId="Pagrindiniotekstotrauka3">
    <w:name w:val="Body Text Indent 3"/>
    <w:basedOn w:val="prastasis"/>
    <w:link w:val="Pagrindiniotekstotrauka3Diagrama"/>
    <w:rsid w:val="0099166A"/>
    <w:pPr>
      <w:spacing w:line="360" w:lineRule="auto"/>
      <w:ind w:firstLine="900"/>
      <w:jc w:val="both"/>
    </w:pPr>
    <w:rPr>
      <w:szCs w:val="24"/>
      <w:lang w:eastAsia="lt-LT"/>
    </w:rPr>
  </w:style>
  <w:style w:type="character" w:customStyle="1" w:styleId="Pagrindiniotekstotrauka3Diagrama">
    <w:name w:val="Pagrindinio teksto įtrauka 3 Diagrama"/>
    <w:basedOn w:val="Numatytasispastraiposriftas"/>
    <w:link w:val="Pagrindiniotekstotrauka3"/>
    <w:rsid w:val="0099166A"/>
    <w:rPr>
      <w:sz w:val="24"/>
      <w:szCs w:val="24"/>
      <w:lang w:bidi="ar-SA"/>
    </w:rPr>
  </w:style>
  <w:style w:type="paragraph" w:customStyle="1" w:styleId="DiagramaDiagrama2">
    <w:name w:val="Diagrama Diagrama2"/>
    <w:basedOn w:val="prastasis"/>
    <w:rsid w:val="0099166A"/>
    <w:pPr>
      <w:widowControl w:val="0"/>
      <w:adjustRightInd w:val="0"/>
      <w:spacing w:after="160" w:line="240" w:lineRule="exact"/>
      <w:jc w:val="both"/>
      <w:textAlignment w:val="baseline"/>
    </w:pPr>
    <w:rPr>
      <w:rFonts w:ascii="Tahoma" w:hAnsi="Tahoma"/>
      <w:sz w:val="20"/>
      <w:lang w:val="en-US"/>
    </w:rPr>
  </w:style>
  <w:style w:type="paragraph" w:styleId="prastasistinklapis">
    <w:name w:val="Normal (Web)"/>
    <w:basedOn w:val="prastasis"/>
    <w:rsid w:val="0099166A"/>
    <w:pPr>
      <w:spacing w:before="100" w:beforeAutospacing="1" w:after="100" w:afterAutospacing="1"/>
    </w:pPr>
    <w:rPr>
      <w:szCs w:val="24"/>
      <w:lang w:eastAsia="lt-LT"/>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prastasis"/>
    <w:rsid w:val="0099166A"/>
    <w:pPr>
      <w:widowControl w:val="0"/>
      <w:adjustRightInd w:val="0"/>
      <w:spacing w:after="160" w:line="240" w:lineRule="exact"/>
      <w:jc w:val="both"/>
    </w:pPr>
    <w:rPr>
      <w:rFonts w:ascii="Tahoma" w:hAnsi="Tahoma"/>
      <w:sz w:val="20"/>
      <w:lang w:val="en-US"/>
    </w:rPr>
  </w:style>
  <w:style w:type="paragraph" w:styleId="Komentarotekstas">
    <w:name w:val="annotation text"/>
    <w:basedOn w:val="prastasis"/>
    <w:link w:val="KomentarotekstasDiagrama"/>
    <w:semiHidden/>
    <w:rsid w:val="0099166A"/>
    <w:pPr>
      <w:suppressAutoHyphens/>
    </w:pPr>
    <w:rPr>
      <w:sz w:val="20"/>
      <w:lang w:eastAsia="ar-SA"/>
    </w:rPr>
  </w:style>
  <w:style w:type="character" w:customStyle="1" w:styleId="KomentarotekstasDiagrama">
    <w:name w:val="Komentaro tekstas Diagrama"/>
    <w:basedOn w:val="Numatytasispastraiposriftas"/>
    <w:link w:val="Komentarotekstas"/>
    <w:semiHidden/>
    <w:rsid w:val="0099166A"/>
    <w:rPr>
      <w:lang w:eastAsia="ar-SA" w:bidi="ar-SA"/>
    </w:rPr>
  </w:style>
  <w:style w:type="paragraph" w:customStyle="1" w:styleId="Default">
    <w:name w:val="Default"/>
    <w:rsid w:val="0099166A"/>
    <w:pPr>
      <w:autoSpaceDE w:val="0"/>
      <w:autoSpaceDN w:val="0"/>
      <w:adjustRightInd w:val="0"/>
    </w:pPr>
    <w:rPr>
      <w:color w:val="000000"/>
      <w:sz w:val="24"/>
      <w:szCs w:val="24"/>
      <w:lang w:bidi="ar-SA"/>
    </w:rPr>
  </w:style>
  <w:style w:type="paragraph" w:customStyle="1" w:styleId="Diagrama">
    <w:name w:val="Diagrama"/>
    <w:basedOn w:val="prastasis"/>
    <w:rsid w:val="0099166A"/>
    <w:pPr>
      <w:spacing w:after="160" w:line="240" w:lineRule="exact"/>
    </w:pPr>
    <w:rPr>
      <w:rFonts w:ascii="Tahoma" w:hAnsi="Tahoma"/>
      <w:sz w:val="20"/>
      <w:lang w:val="en-US"/>
    </w:rPr>
  </w:style>
  <w:style w:type="paragraph" w:styleId="Puslapioinaostekstas">
    <w:name w:val="footnote text"/>
    <w:basedOn w:val="prastasis"/>
    <w:link w:val="PuslapioinaostekstasDiagrama"/>
    <w:semiHidden/>
    <w:unhideWhenUsed/>
    <w:rsid w:val="0099166A"/>
    <w:pPr>
      <w:spacing w:after="200" w:line="276" w:lineRule="auto"/>
    </w:pPr>
    <w:rPr>
      <w:rFonts w:ascii="Calibri" w:eastAsia="Calibri" w:hAnsi="Calibri"/>
      <w:sz w:val="20"/>
    </w:rPr>
  </w:style>
  <w:style w:type="character" w:customStyle="1" w:styleId="PuslapioinaostekstasDiagrama">
    <w:name w:val="Puslapio išnašos tekstas Diagrama"/>
    <w:basedOn w:val="Numatytasispastraiposriftas"/>
    <w:link w:val="Puslapioinaostekstas"/>
    <w:semiHidden/>
    <w:rsid w:val="0099166A"/>
    <w:rPr>
      <w:rFonts w:ascii="Calibri" w:eastAsia="Calibri" w:hAnsi="Calibri"/>
      <w:lang w:eastAsia="en-US" w:bidi="ar-SA"/>
    </w:rPr>
  </w:style>
  <w:style w:type="character" w:styleId="Puslapioinaosnuoroda">
    <w:name w:val="footnote reference"/>
    <w:uiPriority w:val="99"/>
    <w:semiHidden/>
    <w:unhideWhenUsed/>
    <w:rsid w:val="0099166A"/>
    <w:rPr>
      <w:vertAlign w:val="superscript"/>
    </w:rPr>
  </w:style>
  <w:style w:type="paragraph" w:customStyle="1" w:styleId="Sraopastraipa1">
    <w:name w:val="Sąrašo pastraipa1"/>
    <w:basedOn w:val="prastasis"/>
    <w:qFormat/>
    <w:rsid w:val="0099166A"/>
    <w:pPr>
      <w:ind w:left="720"/>
      <w:contextualSpacing/>
    </w:pPr>
    <w:rPr>
      <w:szCs w:val="24"/>
      <w:lang w:val="en-GB"/>
    </w:rPr>
  </w:style>
  <w:style w:type="character" w:customStyle="1" w:styleId="a528370a97dcc48fe97db23713452031c95">
    <w:name w:val="a528370a97dcc48fe97db23713452031c95"/>
    <w:basedOn w:val="Numatytasispastraiposriftas"/>
    <w:rsid w:val="0099166A"/>
  </w:style>
  <w:style w:type="character" w:customStyle="1" w:styleId="a528370a97dcc48fe97db23713452031c99">
    <w:name w:val="a528370a97dcc48fe97db23713452031c99"/>
    <w:basedOn w:val="Numatytasispastraiposriftas"/>
    <w:rsid w:val="0099166A"/>
  </w:style>
  <w:style w:type="character" w:customStyle="1" w:styleId="a528370a97dcc48fe97db23713452031c103">
    <w:name w:val="a528370a97dcc48fe97db23713452031c103"/>
    <w:basedOn w:val="Numatytasispastraiposriftas"/>
    <w:rsid w:val="0099166A"/>
  </w:style>
  <w:style w:type="character" w:customStyle="1" w:styleId="a528370a97dcc48fe97db23713452031c107">
    <w:name w:val="a528370a97dcc48fe97db23713452031c107"/>
    <w:basedOn w:val="Numatytasispastraiposriftas"/>
    <w:rsid w:val="0099166A"/>
  </w:style>
  <w:style w:type="character" w:customStyle="1" w:styleId="a528370a97dcc48fe97db23713452031c111">
    <w:name w:val="a528370a97dcc48fe97db23713452031c111"/>
    <w:basedOn w:val="Numatytasispastraiposriftas"/>
    <w:rsid w:val="0099166A"/>
  </w:style>
  <w:style w:type="character" w:customStyle="1" w:styleId="a528370a97dcc48fe97db23713452031c115">
    <w:name w:val="a528370a97dcc48fe97db23713452031c115"/>
    <w:basedOn w:val="Numatytasispastraiposriftas"/>
    <w:rsid w:val="0099166A"/>
  </w:style>
  <w:style w:type="character" w:customStyle="1" w:styleId="a528370a97dcc48fe97db23713452031c119">
    <w:name w:val="a528370a97dcc48fe97db23713452031c119"/>
    <w:basedOn w:val="Numatytasispastraiposriftas"/>
    <w:rsid w:val="0099166A"/>
  </w:style>
  <w:style w:type="character" w:customStyle="1" w:styleId="a528370a97dcc48fe97db23713452031c123">
    <w:name w:val="a528370a97dcc48fe97db23713452031c123"/>
    <w:basedOn w:val="Numatytasispastraiposriftas"/>
    <w:rsid w:val="0099166A"/>
  </w:style>
  <w:style w:type="character" w:customStyle="1" w:styleId="a528370a97dcc48fe97db23713452031c127">
    <w:name w:val="a528370a97dcc48fe97db23713452031c127"/>
    <w:basedOn w:val="Numatytasispastraiposriftas"/>
    <w:rsid w:val="0099166A"/>
  </w:style>
  <w:style w:type="character" w:customStyle="1" w:styleId="a528370a97dcc48fe97db23713452031c131">
    <w:name w:val="a528370a97dcc48fe97db23713452031c131"/>
    <w:basedOn w:val="Numatytasispastraiposriftas"/>
    <w:rsid w:val="0099166A"/>
  </w:style>
</w:styles>
</file>

<file path=word/webSettings.xml><?xml version="1.0" encoding="utf-8"?>
<w:webSettings xmlns:r="http://schemas.openxmlformats.org/officeDocument/2006/relationships" xmlns:w="http://schemas.openxmlformats.org/wordprocessingml/2006/main">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eta\Documents\Mokyklu%20bendrasis%20planas\2019-2020%20m.%20m\Diagramo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eta\Documents\Mokyklu%20bendrasis%20planas\2019-2020%20m.%20m\Diagramo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eta\Documents\Mokyklu%20bendrasis%20planas\2019-2020%20m.%20m\Diagramo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Beta\Documents\Mokyklu%20bendrasis%20planas\2019-2020%20m.%20m\Diagramo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Beta\Documents\Mokyklu%20bendrasis%20planas\2019-2020%20m.%20m\Diagramo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Beta\Documents\Mokyklu%20bendrasis%20planas\2019-2020%20m.%20m\Diagram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eta\Documents\Mokyklu%20bendrasis%20planas\2019-2020%20m.%20m\Diagram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eta\Documents\Mokyklu%20bendrasis%20planas\2019-2020%20m.%20m\Diagram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eta\Documents\Mokyklu%20bendrasis%20planas\2019-2020%20m.%20m\Diagram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eta\Documents\Mokyklu%20bendrasis%20planas\2019-2020%20m.%20m\Diagram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eta\Documents\Mokyklu%20bendrasis%20planas\2019-2020%20m.%20m\Diagram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eta\Documents\Mokyklu%20bendrasis%20planas\2019-2020%20m.%20m\Diagram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eta\Documents\Mokyklu%20bendrasis%20planas\2019-2020%20m.%20m\Diagramo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Beta\Documents\Mokyklu%20bendrasis%20planas\2019-2020%20m.%20m\Diagram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manualLayout>
          <c:layoutTarget val="inner"/>
          <c:xMode val="edge"/>
          <c:yMode val="edge"/>
          <c:x val="5.0310454117911303E-2"/>
          <c:y val="5.1440251900434983E-2"/>
          <c:w val="0.94555931347521283"/>
          <c:h val="0.74598483187782705"/>
        </c:manualLayout>
      </c:layout>
      <c:lineChart>
        <c:grouping val="standard"/>
        <c:ser>
          <c:idx val="0"/>
          <c:order val="0"/>
          <c:tx>
            <c:strRef>
              <c:f>Sheet1!$AB$180</c:f>
              <c:strCache>
                <c:ptCount val="1"/>
                <c:pt idx="0">
                  <c:v>Mokinių skaičius</c:v>
                </c:pt>
              </c:strCache>
            </c:strRef>
          </c:tx>
          <c:dLbls>
            <c:dLbl>
              <c:idx val="0"/>
              <c:layout>
                <c:manualLayout>
                  <c:x val="-2.093023179160481E-2"/>
                  <c:y val="2.5846163865260618E-2"/>
                </c:manualLayout>
              </c:layout>
              <c:showVal val="1"/>
            </c:dLbl>
            <c:dLbl>
              <c:idx val="1"/>
              <c:layout>
                <c:manualLayout>
                  <c:x val="-2.6511626936032737E-2"/>
                  <c:y val="5.5384636854130524E-2"/>
                </c:manualLayout>
              </c:layout>
              <c:showVal val="1"/>
            </c:dLbl>
            <c:dLbl>
              <c:idx val="2"/>
              <c:layout>
                <c:manualLayout>
                  <c:x val="2.7906975722140166E-3"/>
                  <c:y val="-5.5384636854130524E-2"/>
                </c:manualLayout>
              </c:layout>
              <c:showVal val="1"/>
            </c:dLbl>
            <c:showVal val="1"/>
          </c:dLbls>
          <c:cat>
            <c:numRef>
              <c:f>Sheet1!$AC$179:$AF$179</c:f>
              <c:numCache>
                <c:formatCode>General</c:formatCode>
                <c:ptCount val="4"/>
                <c:pt idx="0">
                  <c:v>2016</c:v>
                </c:pt>
                <c:pt idx="1">
                  <c:v>2017</c:v>
                </c:pt>
                <c:pt idx="2">
                  <c:v>2018</c:v>
                </c:pt>
                <c:pt idx="3">
                  <c:v>2019</c:v>
                </c:pt>
              </c:numCache>
            </c:numRef>
          </c:cat>
          <c:val>
            <c:numRef>
              <c:f>Sheet1!$AC$180:$AF$180</c:f>
              <c:numCache>
                <c:formatCode>General</c:formatCode>
                <c:ptCount val="4"/>
                <c:pt idx="0">
                  <c:v>1515</c:v>
                </c:pt>
                <c:pt idx="1">
                  <c:v>1503</c:v>
                </c:pt>
                <c:pt idx="2">
                  <c:v>1441</c:v>
                </c:pt>
                <c:pt idx="3">
                  <c:v>1391</c:v>
                </c:pt>
              </c:numCache>
            </c:numRef>
          </c:val>
        </c:ser>
        <c:marker val="1"/>
        <c:axId val="116581504"/>
        <c:axId val="116583040"/>
      </c:lineChart>
      <c:catAx>
        <c:axId val="116581504"/>
        <c:scaling>
          <c:orientation val="minMax"/>
        </c:scaling>
        <c:axPos val="b"/>
        <c:numFmt formatCode="General" sourceLinked="1"/>
        <c:tickLblPos val="nextTo"/>
        <c:crossAx val="116583040"/>
        <c:crosses val="autoZero"/>
        <c:auto val="1"/>
        <c:lblAlgn val="ctr"/>
        <c:lblOffset val="100"/>
      </c:catAx>
      <c:valAx>
        <c:axId val="116583040"/>
        <c:scaling>
          <c:orientation val="minMax"/>
        </c:scaling>
        <c:axPos val="l"/>
        <c:majorGridlines/>
        <c:numFmt formatCode="General" sourceLinked="1"/>
        <c:tickLblPos val="nextTo"/>
        <c:crossAx val="116581504"/>
        <c:crosses val="autoZero"/>
        <c:crossBetween val="between"/>
      </c:valAx>
    </c:plotArea>
    <c:legend>
      <c:legendPos val="r"/>
      <c:layout>
        <c:manualLayout>
          <c:xMode val="edge"/>
          <c:yMode val="edge"/>
          <c:x val="0.34145118690894999"/>
          <c:y val="0.91216318513520867"/>
          <c:w val="0.25947906026445938"/>
          <c:h val="6.6767706075912814E-2"/>
        </c:manualLayout>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chart>
    <c:view3D>
      <c:rAngAx val="1"/>
    </c:view3D>
    <c:plotArea>
      <c:layout>
        <c:manualLayout>
          <c:layoutTarget val="inner"/>
          <c:xMode val="edge"/>
          <c:yMode val="edge"/>
          <c:x val="7.694327136443585E-2"/>
          <c:y val="3.2111409067358994E-2"/>
          <c:w val="0.92305672863556421"/>
          <c:h val="0.49878946259700646"/>
        </c:manualLayout>
      </c:layout>
      <c:bar3DChart>
        <c:barDir val="col"/>
        <c:grouping val="clustered"/>
        <c:ser>
          <c:idx val="0"/>
          <c:order val="0"/>
          <c:tx>
            <c:strRef>
              <c:f>Sheet1!$B$857</c:f>
              <c:strCache>
                <c:ptCount val="1"/>
                <c:pt idx="0">
                  <c:v>2017-2018 m. m.</c:v>
                </c:pt>
              </c:strCache>
            </c:strRef>
          </c:tx>
          <c:dLbls>
            <c:showVal val="1"/>
          </c:dLbls>
          <c:cat>
            <c:strRef>
              <c:f>Sheet1!$A$858:$A$866</c:f>
              <c:strCache>
                <c:ptCount val="9"/>
                <c:pt idx="0">
                  <c:v>Kazio Griniaus gimnazija</c:v>
                </c:pt>
                <c:pt idx="1">
                  <c:v>Plutiškių gimnazija</c:v>
                </c:pt>
                <c:pt idx="2">
                  <c:v>Kazlų Rūdos Prano Dovydaičio pagrindinė mokykla</c:v>
                </c:pt>
                <c:pt idx="3">
                  <c:v>Antanavo pagrindinė mokykla</c:v>
                </c:pt>
                <c:pt idx="4">
                  <c:v>Bagotosios pagrindinė mokykla</c:v>
                </c:pt>
                <c:pt idx="5">
                  <c:v>Jankų pagrindinė mokykla</c:v>
                </c:pt>
                <c:pt idx="6">
                  <c:v>Kazlų Rūdos "Elmos" mokykla-darželis</c:v>
                </c:pt>
                <c:pt idx="7">
                  <c:v>Ąžuolų Būdos UDC</c:v>
                </c:pt>
                <c:pt idx="8">
                  <c:v>Kazlų Rūdos pradinė mokykla</c:v>
                </c:pt>
              </c:strCache>
            </c:strRef>
          </c:cat>
          <c:val>
            <c:numRef>
              <c:f>Sheet1!$B$858:$B$866</c:f>
              <c:numCache>
                <c:formatCode>General</c:formatCode>
                <c:ptCount val="9"/>
                <c:pt idx="0">
                  <c:v>21.2</c:v>
                </c:pt>
                <c:pt idx="1">
                  <c:v>15.17</c:v>
                </c:pt>
                <c:pt idx="2">
                  <c:v>19.600000000000001</c:v>
                </c:pt>
                <c:pt idx="3">
                  <c:v>5.4</c:v>
                </c:pt>
                <c:pt idx="4">
                  <c:v>5.4</c:v>
                </c:pt>
                <c:pt idx="5">
                  <c:v>7.1</c:v>
                </c:pt>
                <c:pt idx="6">
                  <c:v>14.5</c:v>
                </c:pt>
                <c:pt idx="7">
                  <c:v>4</c:v>
                </c:pt>
                <c:pt idx="8">
                  <c:v>20</c:v>
                </c:pt>
              </c:numCache>
            </c:numRef>
          </c:val>
        </c:ser>
        <c:ser>
          <c:idx val="1"/>
          <c:order val="1"/>
          <c:tx>
            <c:strRef>
              <c:f>Sheet1!$C$857</c:f>
              <c:strCache>
                <c:ptCount val="1"/>
                <c:pt idx="0">
                  <c:v>2019-2020 m. m. </c:v>
                </c:pt>
              </c:strCache>
            </c:strRef>
          </c:tx>
          <c:dLbls>
            <c:dLbl>
              <c:idx val="0"/>
              <c:layout>
                <c:manualLayout>
                  <c:x val="2.3068050749711588E-2"/>
                  <c:y val="5.7845263919017124E-3"/>
                </c:manualLayout>
              </c:layout>
              <c:showVal val="1"/>
            </c:dLbl>
            <c:dLbl>
              <c:idx val="1"/>
              <c:layout>
                <c:manualLayout>
                  <c:x val="2.460592079969243E-2"/>
                  <c:y val="-5.7845263919017124E-3"/>
                </c:manualLayout>
              </c:layout>
              <c:showVal val="1"/>
            </c:dLbl>
            <c:dLbl>
              <c:idx val="2"/>
              <c:layout>
                <c:manualLayout>
                  <c:x val="2.7681660899654473E-2"/>
                  <c:y val="2.8922631959508267E-3"/>
                </c:manualLayout>
              </c:layout>
              <c:showVal val="1"/>
            </c:dLbl>
            <c:dLbl>
              <c:idx val="3"/>
              <c:layout>
                <c:manualLayout>
                  <c:x val="1.2302960399846213E-2"/>
                  <c:y val="0"/>
                </c:manualLayout>
              </c:layout>
              <c:showVal val="1"/>
            </c:dLbl>
            <c:dLbl>
              <c:idx val="4"/>
              <c:layout>
                <c:manualLayout>
                  <c:x val="1.2302960399846213E-2"/>
                  <c:y val="-2.8922631959508267E-3"/>
                </c:manualLayout>
              </c:layout>
              <c:showVal val="1"/>
            </c:dLbl>
            <c:dLbl>
              <c:idx val="5"/>
              <c:layout>
                <c:manualLayout>
                  <c:x val="1.3840830449827377E-2"/>
                  <c:y val="0"/>
                </c:manualLayout>
              </c:layout>
              <c:showVal val="1"/>
            </c:dLbl>
            <c:dLbl>
              <c:idx val="6"/>
              <c:layout>
                <c:manualLayout>
                  <c:x val="1.845444059976932E-2"/>
                  <c:y val="8.6767895878525226E-3"/>
                </c:manualLayout>
              </c:layout>
              <c:showVal val="1"/>
            </c:dLbl>
            <c:dLbl>
              <c:idx val="8"/>
              <c:layout>
                <c:manualLayout>
                  <c:x val="3.3833141099577212E-2"/>
                  <c:y val="0"/>
                </c:manualLayout>
              </c:layout>
              <c:showVal val="1"/>
            </c:dLbl>
            <c:showVal val="1"/>
          </c:dLbls>
          <c:cat>
            <c:strRef>
              <c:f>Sheet1!$A$858:$A$866</c:f>
              <c:strCache>
                <c:ptCount val="9"/>
                <c:pt idx="0">
                  <c:v>Kazio Griniaus gimnazija</c:v>
                </c:pt>
                <c:pt idx="1">
                  <c:v>Plutiškių gimnazija</c:v>
                </c:pt>
                <c:pt idx="2">
                  <c:v>Kazlų Rūdos Prano Dovydaičio pagrindinė mokykla</c:v>
                </c:pt>
                <c:pt idx="3">
                  <c:v>Antanavo pagrindinė mokykla</c:v>
                </c:pt>
                <c:pt idx="4">
                  <c:v>Bagotosios pagrindinė mokykla</c:v>
                </c:pt>
                <c:pt idx="5">
                  <c:v>Jankų pagrindinė mokykla</c:v>
                </c:pt>
                <c:pt idx="6">
                  <c:v>Kazlų Rūdos "Elmos" mokykla-darželis</c:v>
                </c:pt>
                <c:pt idx="7">
                  <c:v>Ąžuolų Būdos UDC</c:v>
                </c:pt>
                <c:pt idx="8">
                  <c:v>Kazlų Rūdos pradinė mokykla</c:v>
                </c:pt>
              </c:strCache>
            </c:strRef>
          </c:cat>
          <c:val>
            <c:numRef>
              <c:f>Sheet1!$C$858:$C$866</c:f>
              <c:numCache>
                <c:formatCode>General</c:formatCode>
                <c:ptCount val="9"/>
                <c:pt idx="0">
                  <c:v>21.6</c:v>
                </c:pt>
                <c:pt idx="1">
                  <c:v>15.3</c:v>
                </c:pt>
                <c:pt idx="2">
                  <c:v>19.100000000000001</c:v>
                </c:pt>
                <c:pt idx="3">
                  <c:v>6.2</c:v>
                </c:pt>
                <c:pt idx="4">
                  <c:v>4.5999999999999996</c:v>
                </c:pt>
                <c:pt idx="5">
                  <c:v>6.5</c:v>
                </c:pt>
                <c:pt idx="6">
                  <c:v>15.3</c:v>
                </c:pt>
                <c:pt idx="7">
                  <c:v>2</c:v>
                </c:pt>
                <c:pt idx="8">
                  <c:v>19.100000000000001</c:v>
                </c:pt>
              </c:numCache>
            </c:numRef>
          </c:val>
        </c:ser>
        <c:shape val="cylinder"/>
        <c:axId val="144694272"/>
        <c:axId val="144839424"/>
        <c:axId val="0"/>
      </c:bar3DChart>
      <c:catAx>
        <c:axId val="144694272"/>
        <c:scaling>
          <c:orientation val="minMax"/>
        </c:scaling>
        <c:axPos val="b"/>
        <c:tickLblPos val="nextTo"/>
        <c:crossAx val="144839424"/>
        <c:crosses val="autoZero"/>
        <c:auto val="1"/>
        <c:lblAlgn val="ctr"/>
        <c:lblOffset val="100"/>
      </c:catAx>
      <c:valAx>
        <c:axId val="144839424"/>
        <c:scaling>
          <c:orientation val="minMax"/>
        </c:scaling>
        <c:axPos val="l"/>
        <c:majorGridlines/>
        <c:numFmt formatCode="General" sourceLinked="1"/>
        <c:tickLblPos val="nextTo"/>
        <c:crossAx val="144694272"/>
        <c:crosses val="autoZero"/>
        <c:crossBetween val="between"/>
      </c:valAx>
    </c:plotArea>
    <c:legend>
      <c:legendPos val="r"/>
      <c:layout>
        <c:manualLayout>
          <c:xMode val="edge"/>
          <c:yMode val="edge"/>
          <c:x val="0.35653289013613776"/>
          <c:y val="0.91335371581806057"/>
          <c:w val="0.36466898408931087"/>
          <c:h val="7.2786194567327933E-2"/>
        </c:manualLayout>
      </c:layout>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chart>
    <c:view3D>
      <c:rAngAx val="1"/>
    </c:view3D>
    <c:plotArea>
      <c:layout>
        <c:manualLayout>
          <c:layoutTarget val="inner"/>
          <c:xMode val="edge"/>
          <c:yMode val="edge"/>
          <c:x val="5.6375173319941498E-2"/>
          <c:y val="5.4293713285839512E-2"/>
          <c:w val="0.93569939136669866"/>
          <c:h val="0.74820617559323843"/>
        </c:manualLayout>
      </c:layout>
      <c:bar3DChart>
        <c:barDir val="col"/>
        <c:grouping val="stacked"/>
        <c:ser>
          <c:idx val="0"/>
          <c:order val="0"/>
          <c:tx>
            <c:strRef>
              <c:f>Sheet1!$Q$311</c:f>
              <c:strCache>
                <c:ptCount val="1"/>
                <c:pt idx="0">
                  <c:v>1-4 klasės</c:v>
                </c:pt>
              </c:strCache>
            </c:strRef>
          </c:tx>
          <c:dLbls>
            <c:showVal val="1"/>
          </c:dLbls>
          <c:cat>
            <c:multiLvlStrRef>
              <c:f>Sheet1!$O$312:$P$323</c:f>
              <c:multiLvlStrCache>
                <c:ptCount val="12"/>
                <c:lvl>
                  <c:pt idx="0">
                    <c:v>2017 m.</c:v>
                  </c:pt>
                  <c:pt idx="1">
                    <c:v>2018 m.</c:v>
                  </c:pt>
                  <c:pt idx="2">
                    <c:v>2019 m.</c:v>
                  </c:pt>
                  <c:pt idx="3">
                    <c:v>2017 m.</c:v>
                  </c:pt>
                  <c:pt idx="4">
                    <c:v>2018 m.</c:v>
                  </c:pt>
                  <c:pt idx="5">
                    <c:v>2019 m.</c:v>
                  </c:pt>
                  <c:pt idx="6">
                    <c:v>2017 m.</c:v>
                  </c:pt>
                  <c:pt idx="7">
                    <c:v>2018 m.</c:v>
                  </c:pt>
                  <c:pt idx="8">
                    <c:v>2019 m.</c:v>
                  </c:pt>
                  <c:pt idx="9">
                    <c:v>2017 m.</c:v>
                  </c:pt>
                  <c:pt idx="10">
                    <c:v>2018 m.</c:v>
                  </c:pt>
                  <c:pt idx="11">
                    <c:v>2019 m.</c:v>
                  </c:pt>
                </c:lvl>
                <c:lvl>
                  <c:pt idx="0">
                    <c:v>Prano Dovydaičio pagrindinė mokykla</c:v>
                  </c:pt>
                  <c:pt idx="3">
                    <c:v>Antanavo pagrindinė mokykla</c:v>
                  </c:pt>
                  <c:pt idx="6">
                    <c:v>Bagotosios pagrindinė mokykla</c:v>
                  </c:pt>
                  <c:pt idx="9">
                    <c:v>Jankų pagrindinė mokykla</c:v>
                  </c:pt>
                </c:lvl>
              </c:multiLvlStrCache>
            </c:multiLvlStrRef>
          </c:cat>
          <c:val>
            <c:numRef>
              <c:f>Sheet1!$Q$312:$Q$323</c:f>
              <c:numCache>
                <c:formatCode>General</c:formatCode>
                <c:ptCount val="12"/>
                <c:pt idx="3">
                  <c:v>22</c:v>
                </c:pt>
                <c:pt idx="4">
                  <c:v>25</c:v>
                </c:pt>
                <c:pt idx="5">
                  <c:v>33</c:v>
                </c:pt>
                <c:pt idx="6">
                  <c:v>18</c:v>
                </c:pt>
                <c:pt idx="7">
                  <c:v>15</c:v>
                </c:pt>
                <c:pt idx="8">
                  <c:v>16</c:v>
                </c:pt>
                <c:pt idx="9">
                  <c:v>26</c:v>
                </c:pt>
                <c:pt idx="10">
                  <c:v>26</c:v>
                </c:pt>
                <c:pt idx="11">
                  <c:v>23</c:v>
                </c:pt>
              </c:numCache>
            </c:numRef>
          </c:val>
        </c:ser>
        <c:ser>
          <c:idx val="1"/>
          <c:order val="1"/>
          <c:tx>
            <c:strRef>
              <c:f>Sheet1!$R$311</c:f>
              <c:strCache>
                <c:ptCount val="1"/>
                <c:pt idx="0">
                  <c:v>5-8 klasės</c:v>
                </c:pt>
              </c:strCache>
            </c:strRef>
          </c:tx>
          <c:dLbls>
            <c:dLbl>
              <c:idx val="0"/>
              <c:layout>
                <c:manualLayout>
                  <c:x val="1.604492579221852E-3"/>
                  <c:y val="-2.9465930018416478E-2"/>
                </c:manualLayout>
              </c:layout>
              <c:showVal val="1"/>
            </c:dLbl>
            <c:dLbl>
              <c:idx val="1"/>
              <c:layout>
                <c:manualLayout>
                  <c:x val="4.8134777376654635E-3"/>
                  <c:y val="-4.6654389195825659E-2"/>
                </c:manualLayout>
              </c:layout>
              <c:showVal val="1"/>
            </c:dLbl>
            <c:dLbl>
              <c:idx val="2"/>
              <c:layout>
                <c:manualLayout>
                  <c:x val="4.8134777376654635E-3"/>
                  <c:y val="-4.4198895027624314E-2"/>
                </c:manualLayout>
              </c:layout>
              <c:showVal val="1"/>
            </c:dLbl>
            <c:dLbl>
              <c:idx val="3"/>
              <c:layout>
                <c:manualLayout>
                  <c:x val="1.1231448054552749E-2"/>
                  <c:y val="0"/>
                </c:manualLayout>
              </c:layout>
              <c:showVal val="1"/>
            </c:dLbl>
            <c:dLbl>
              <c:idx val="4"/>
              <c:layout>
                <c:manualLayout>
                  <c:x val="8.0224628961093284E-3"/>
                  <c:y val="-2.4554941682013447E-3"/>
                </c:manualLayout>
              </c:layout>
              <c:showVal val="1"/>
            </c:dLbl>
            <c:dLbl>
              <c:idx val="5"/>
              <c:layout>
                <c:manualLayout>
                  <c:x val="9.626955475330868E-3"/>
                  <c:y val="0"/>
                </c:manualLayout>
              </c:layout>
              <c:showVal val="1"/>
            </c:dLbl>
            <c:dLbl>
              <c:idx val="6"/>
              <c:layout>
                <c:manualLayout>
                  <c:x val="9.6269554753309269E-3"/>
                  <c:y val="-2.4554941682013692E-2"/>
                </c:manualLayout>
              </c:layout>
              <c:showVal val="1"/>
            </c:dLbl>
            <c:dLbl>
              <c:idx val="7"/>
              <c:layout>
                <c:manualLayout>
                  <c:x val="4.8134777376654635E-3"/>
                  <c:y val="-2.5829973219535212E-3"/>
                </c:manualLayout>
              </c:layout>
              <c:showVal val="1"/>
            </c:dLbl>
            <c:dLbl>
              <c:idx val="8"/>
              <c:layout>
                <c:manualLayout>
                  <c:x val="1.604492579221852E-3"/>
                  <c:y val="-1.1565224248727062E-2"/>
                </c:manualLayout>
              </c:layout>
              <c:showVal val="1"/>
            </c:dLbl>
            <c:showVal val="1"/>
          </c:dLbls>
          <c:cat>
            <c:multiLvlStrRef>
              <c:f>Sheet1!$O$312:$P$323</c:f>
              <c:multiLvlStrCache>
                <c:ptCount val="12"/>
                <c:lvl>
                  <c:pt idx="0">
                    <c:v>2017 m.</c:v>
                  </c:pt>
                  <c:pt idx="1">
                    <c:v>2018 m.</c:v>
                  </c:pt>
                  <c:pt idx="2">
                    <c:v>2019 m.</c:v>
                  </c:pt>
                  <c:pt idx="3">
                    <c:v>2017 m.</c:v>
                  </c:pt>
                  <c:pt idx="4">
                    <c:v>2018 m.</c:v>
                  </c:pt>
                  <c:pt idx="5">
                    <c:v>2019 m.</c:v>
                  </c:pt>
                  <c:pt idx="6">
                    <c:v>2017 m.</c:v>
                  </c:pt>
                  <c:pt idx="7">
                    <c:v>2018 m.</c:v>
                  </c:pt>
                  <c:pt idx="8">
                    <c:v>2019 m.</c:v>
                  </c:pt>
                  <c:pt idx="9">
                    <c:v>2017 m.</c:v>
                  </c:pt>
                  <c:pt idx="10">
                    <c:v>2018 m.</c:v>
                  </c:pt>
                  <c:pt idx="11">
                    <c:v>2019 m.</c:v>
                  </c:pt>
                </c:lvl>
                <c:lvl>
                  <c:pt idx="0">
                    <c:v>Prano Dovydaičio pagrindinė mokykla</c:v>
                  </c:pt>
                  <c:pt idx="3">
                    <c:v>Antanavo pagrindinė mokykla</c:v>
                  </c:pt>
                  <c:pt idx="6">
                    <c:v>Bagotosios pagrindinė mokykla</c:v>
                  </c:pt>
                  <c:pt idx="9">
                    <c:v>Jankų pagrindinė mokykla</c:v>
                  </c:pt>
                </c:lvl>
              </c:multiLvlStrCache>
            </c:multiLvlStrRef>
          </c:cat>
          <c:val>
            <c:numRef>
              <c:f>Sheet1!$R$312:$R$323</c:f>
              <c:numCache>
                <c:formatCode>General</c:formatCode>
                <c:ptCount val="12"/>
                <c:pt idx="0">
                  <c:v>295</c:v>
                </c:pt>
                <c:pt idx="1">
                  <c:v>242</c:v>
                </c:pt>
                <c:pt idx="2">
                  <c:v>208</c:v>
                </c:pt>
                <c:pt idx="3">
                  <c:v>24</c:v>
                </c:pt>
                <c:pt idx="4">
                  <c:v>15</c:v>
                </c:pt>
                <c:pt idx="5">
                  <c:v>14</c:v>
                </c:pt>
                <c:pt idx="6">
                  <c:v>36</c:v>
                </c:pt>
                <c:pt idx="7">
                  <c:v>26</c:v>
                </c:pt>
                <c:pt idx="8">
                  <c:v>14</c:v>
                </c:pt>
                <c:pt idx="9">
                  <c:v>34</c:v>
                </c:pt>
                <c:pt idx="10">
                  <c:v>31</c:v>
                </c:pt>
                <c:pt idx="11">
                  <c:v>26</c:v>
                </c:pt>
              </c:numCache>
            </c:numRef>
          </c:val>
        </c:ser>
        <c:ser>
          <c:idx val="2"/>
          <c:order val="2"/>
          <c:tx>
            <c:strRef>
              <c:f>Sheet1!$S$311</c:f>
              <c:strCache>
                <c:ptCount val="1"/>
                <c:pt idx="0">
                  <c:v>9-10 klasės</c:v>
                </c:pt>
              </c:strCache>
            </c:strRef>
          </c:tx>
          <c:dLbls>
            <c:dLbl>
              <c:idx val="0"/>
              <c:layout>
                <c:manualLayout>
                  <c:x val="1.4440433212996401E-2"/>
                  <c:y val="-1.2277470841006742E-2"/>
                </c:manualLayout>
              </c:layout>
              <c:showVal val="1"/>
            </c:dLbl>
            <c:dLbl>
              <c:idx val="1"/>
              <c:layout>
                <c:manualLayout>
                  <c:x val="6.417970316887284E-3"/>
                  <c:y val="-1.7188459177409455E-2"/>
                </c:manualLayout>
              </c:layout>
              <c:showVal val="1"/>
            </c:dLbl>
            <c:dLbl>
              <c:idx val="2"/>
              <c:layout>
                <c:manualLayout>
                  <c:x val="6.417970316887284E-3"/>
                  <c:y val="-2.7010435850214856E-2"/>
                </c:manualLayout>
              </c:layout>
              <c:showVal val="1"/>
            </c:dLbl>
            <c:dLbl>
              <c:idx val="3"/>
              <c:layout>
                <c:manualLayout>
                  <c:x val="-4.8134777376654635E-3"/>
                  <c:y val="-2.6883047523304605E-2"/>
                </c:manualLayout>
              </c:layout>
              <c:showVal val="1"/>
            </c:dLbl>
            <c:dLbl>
              <c:idx val="4"/>
              <c:layout>
                <c:manualLayout>
                  <c:x val="4.8134777376654635E-3"/>
                  <c:y val="-3.9580366719902754E-2"/>
                </c:manualLayout>
              </c:layout>
              <c:showVal val="1"/>
            </c:dLbl>
            <c:dLbl>
              <c:idx val="5"/>
              <c:layout>
                <c:manualLayout>
                  <c:x val="6.417970316887284E-3"/>
                  <c:y val="-3.9160419280652475E-2"/>
                </c:manualLayout>
              </c:layout>
              <c:showVal val="1"/>
            </c:dLbl>
            <c:dLbl>
              <c:idx val="6"/>
              <c:layout>
                <c:manualLayout>
                  <c:x val="3.2089851584436815E-3"/>
                  <c:y val="-2.6463100084054038E-2"/>
                </c:manualLayout>
              </c:layout>
              <c:showVal val="1"/>
            </c:dLbl>
            <c:dLbl>
              <c:idx val="7"/>
              <c:layout>
                <c:manualLayout>
                  <c:x val="6.417970316887284E-3"/>
                  <c:y val="-4.1615989803291432E-2"/>
                </c:manualLayout>
              </c:layout>
              <c:showVal val="1"/>
            </c:dLbl>
            <c:dLbl>
              <c:idx val="8"/>
              <c:layout>
                <c:manualLayout>
                  <c:x val="4.8134777376654635E-3"/>
                  <c:y val="-4.1743400859423845E-2"/>
                </c:manualLayout>
              </c:layout>
              <c:showVal val="1"/>
            </c:dLbl>
            <c:dLbl>
              <c:idx val="9"/>
              <c:layout>
                <c:manualLayout>
                  <c:x val="1.4440433212996401E-2"/>
                  <c:y val="-2.8498723167442338E-2"/>
                </c:manualLayout>
              </c:layout>
              <c:showVal val="1"/>
            </c:dLbl>
            <c:dLbl>
              <c:idx val="10"/>
              <c:layout>
                <c:manualLayout>
                  <c:x val="8.0223365581108767E-3"/>
                  <c:y val="-2.4427637285947032E-2"/>
                </c:manualLayout>
              </c:layout>
              <c:showVal val="1"/>
            </c:dLbl>
            <c:dLbl>
              <c:idx val="11"/>
              <c:layout>
                <c:manualLayout>
                  <c:x val="9.6269554753309269E-3"/>
                  <c:y val="-2.7722782116522272E-2"/>
                </c:manualLayout>
              </c:layout>
              <c:showVal val="1"/>
            </c:dLbl>
            <c:showVal val="1"/>
          </c:dLbls>
          <c:cat>
            <c:multiLvlStrRef>
              <c:f>Sheet1!$O$312:$P$323</c:f>
              <c:multiLvlStrCache>
                <c:ptCount val="12"/>
                <c:lvl>
                  <c:pt idx="0">
                    <c:v>2017 m.</c:v>
                  </c:pt>
                  <c:pt idx="1">
                    <c:v>2018 m.</c:v>
                  </c:pt>
                  <c:pt idx="2">
                    <c:v>2019 m.</c:v>
                  </c:pt>
                  <c:pt idx="3">
                    <c:v>2017 m.</c:v>
                  </c:pt>
                  <c:pt idx="4">
                    <c:v>2018 m.</c:v>
                  </c:pt>
                  <c:pt idx="5">
                    <c:v>2019 m.</c:v>
                  </c:pt>
                  <c:pt idx="6">
                    <c:v>2017 m.</c:v>
                  </c:pt>
                  <c:pt idx="7">
                    <c:v>2018 m.</c:v>
                  </c:pt>
                  <c:pt idx="8">
                    <c:v>2019 m.</c:v>
                  </c:pt>
                  <c:pt idx="9">
                    <c:v>2017 m.</c:v>
                  </c:pt>
                  <c:pt idx="10">
                    <c:v>2018 m.</c:v>
                  </c:pt>
                  <c:pt idx="11">
                    <c:v>2019 m.</c:v>
                  </c:pt>
                </c:lvl>
                <c:lvl>
                  <c:pt idx="0">
                    <c:v>Prano Dovydaičio pagrindinė mokykla</c:v>
                  </c:pt>
                  <c:pt idx="3">
                    <c:v>Antanavo pagrindinė mokykla</c:v>
                  </c:pt>
                  <c:pt idx="6">
                    <c:v>Bagotosios pagrindinė mokykla</c:v>
                  </c:pt>
                  <c:pt idx="9">
                    <c:v>Jankų pagrindinė mokykla</c:v>
                  </c:pt>
                </c:lvl>
              </c:multiLvlStrCache>
            </c:multiLvlStrRef>
          </c:cat>
          <c:val>
            <c:numRef>
              <c:f>Sheet1!$S$312:$S$323</c:f>
              <c:numCache>
                <c:formatCode>General</c:formatCode>
                <c:ptCount val="12"/>
                <c:pt idx="0">
                  <c:v>32</c:v>
                </c:pt>
                <c:pt idx="1">
                  <c:v>52</c:v>
                </c:pt>
                <c:pt idx="2">
                  <c:v>59</c:v>
                </c:pt>
                <c:pt idx="3">
                  <c:v>8</c:v>
                </c:pt>
                <c:pt idx="4">
                  <c:v>14</c:v>
                </c:pt>
                <c:pt idx="5">
                  <c:v>15</c:v>
                </c:pt>
                <c:pt idx="6">
                  <c:v>12</c:v>
                </c:pt>
                <c:pt idx="7">
                  <c:v>13</c:v>
                </c:pt>
                <c:pt idx="8">
                  <c:v>16</c:v>
                </c:pt>
                <c:pt idx="9">
                  <c:v>4</c:v>
                </c:pt>
                <c:pt idx="10">
                  <c:v>14</c:v>
                </c:pt>
                <c:pt idx="11">
                  <c:v>16</c:v>
                </c:pt>
              </c:numCache>
            </c:numRef>
          </c:val>
        </c:ser>
        <c:shape val="cylinder"/>
        <c:axId val="144899072"/>
        <c:axId val="145187584"/>
        <c:axId val="0"/>
      </c:bar3DChart>
      <c:catAx>
        <c:axId val="144899072"/>
        <c:scaling>
          <c:orientation val="minMax"/>
        </c:scaling>
        <c:axPos val="b"/>
        <c:tickLblPos val="nextTo"/>
        <c:crossAx val="145187584"/>
        <c:crossesAt val="0"/>
        <c:auto val="1"/>
        <c:lblAlgn val="ctr"/>
        <c:lblOffset val="100"/>
      </c:catAx>
      <c:valAx>
        <c:axId val="145187584"/>
        <c:scaling>
          <c:orientation val="minMax"/>
        </c:scaling>
        <c:axPos val="l"/>
        <c:majorGridlines/>
        <c:numFmt formatCode="General" sourceLinked="0"/>
        <c:tickLblPos val="nextTo"/>
        <c:crossAx val="144899072"/>
        <c:crosses val="autoZero"/>
        <c:crossBetween val="between"/>
      </c:valAx>
      <c:spPr>
        <a:noFill/>
        <a:ln w="25400">
          <a:noFill/>
        </a:ln>
      </c:spPr>
    </c:plotArea>
    <c:legend>
      <c:legendPos val="r"/>
      <c:layout>
        <c:manualLayout>
          <c:xMode val="edge"/>
          <c:yMode val="edge"/>
          <c:x val="0.30053826304203313"/>
          <c:y val="0.94646903347608424"/>
          <c:w val="0.38979466916816263"/>
          <c:h val="5.2338352442786812E-2"/>
        </c:manualLayout>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chart>
    <c:view3D>
      <c:rAngAx val="1"/>
    </c:view3D>
    <c:plotArea>
      <c:layout>
        <c:manualLayout>
          <c:layoutTarget val="inner"/>
          <c:xMode val="edge"/>
          <c:yMode val="edge"/>
          <c:x val="9.9265238903960565E-2"/>
          <c:y val="4.0722671903775119E-2"/>
          <c:w val="0.90073476109603856"/>
          <c:h val="0.53972138098122358"/>
        </c:manualLayout>
      </c:layout>
      <c:bar3DChart>
        <c:barDir val="col"/>
        <c:grouping val="clustered"/>
        <c:ser>
          <c:idx val="0"/>
          <c:order val="0"/>
          <c:tx>
            <c:strRef>
              <c:f>Sheet1!$I$1084</c:f>
              <c:strCache>
                <c:ptCount val="1"/>
                <c:pt idx="0">
                  <c:v>2018 m.</c:v>
                </c:pt>
              </c:strCache>
            </c:strRef>
          </c:tx>
          <c:dLbls>
            <c:showVal val="1"/>
          </c:dLbls>
          <c:cat>
            <c:strRef>
              <c:f>Sheet1!$H$1085:$H$1092</c:f>
              <c:strCache>
                <c:ptCount val="8"/>
                <c:pt idx="0">
                  <c:v>Kazio Griniaus gimnazija</c:v>
                </c:pt>
                <c:pt idx="1">
                  <c:v>Plutiškių gimnazija</c:v>
                </c:pt>
                <c:pt idx="2">
                  <c:v>Kazlų Rūdos Prano Dovydaičio pagrindinė mokykla</c:v>
                </c:pt>
                <c:pt idx="3">
                  <c:v>Antanavo pagrindinė mokykla</c:v>
                </c:pt>
                <c:pt idx="4">
                  <c:v>Bagotosios pagrindinė mokykla</c:v>
                </c:pt>
                <c:pt idx="5">
                  <c:v>Jankų pagrindinė mokykla</c:v>
                </c:pt>
                <c:pt idx="6">
                  <c:v>Kazlų Rūdos "Elmos" mokykla-darželis</c:v>
                </c:pt>
                <c:pt idx="7">
                  <c:v>Kazlų Rūdos pradinė mokykla</c:v>
                </c:pt>
              </c:strCache>
            </c:strRef>
          </c:cat>
          <c:val>
            <c:numRef>
              <c:f>Sheet1!$I$1085:$I$1092</c:f>
              <c:numCache>
                <c:formatCode>General</c:formatCode>
                <c:ptCount val="8"/>
                <c:pt idx="0">
                  <c:v>1865</c:v>
                </c:pt>
                <c:pt idx="1">
                  <c:v>1603</c:v>
                </c:pt>
                <c:pt idx="2">
                  <c:v>1443</c:v>
                </c:pt>
                <c:pt idx="3">
                  <c:v>2939</c:v>
                </c:pt>
                <c:pt idx="4">
                  <c:v>2356</c:v>
                </c:pt>
                <c:pt idx="5">
                  <c:v>2789</c:v>
                </c:pt>
                <c:pt idx="6">
                  <c:v>1667</c:v>
                </c:pt>
                <c:pt idx="7">
                  <c:v>1112</c:v>
                </c:pt>
              </c:numCache>
            </c:numRef>
          </c:val>
        </c:ser>
        <c:ser>
          <c:idx val="1"/>
          <c:order val="1"/>
          <c:tx>
            <c:strRef>
              <c:f>Sheet1!$J$1084</c:f>
              <c:strCache>
                <c:ptCount val="1"/>
                <c:pt idx="0">
                  <c:v>2019 m.</c:v>
                </c:pt>
              </c:strCache>
            </c:strRef>
          </c:tx>
          <c:dLbls>
            <c:dLbl>
              <c:idx val="0"/>
              <c:layout>
                <c:manualLayout>
                  <c:x val="2.2408963585434639E-2"/>
                  <c:y val="0"/>
                </c:manualLayout>
              </c:layout>
              <c:showVal val="1"/>
            </c:dLbl>
            <c:dLbl>
              <c:idx val="4"/>
              <c:layout>
                <c:manualLayout>
                  <c:x val="2.0541549953314614E-2"/>
                  <c:y val="0"/>
                </c:manualLayout>
              </c:layout>
              <c:showVal val="1"/>
            </c:dLbl>
            <c:dLbl>
              <c:idx val="5"/>
              <c:layout>
                <c:manualLayout>
                  <c:x val="2.2408963585434639E-2"/>
                  <c:y val="0"/>
                </c:manualLayout>
              </c:layout>
              <c:showVal val="1"/>
            </c:dLbl>
            <c:dLbl>
              <c:idx val="6"/>
              <c:layout>
                <c:manualLayout>
                  <c:x val="3.361344537815128E-2"/>
                  <c:y val="6.2499989747377424E-3"/>
                </c:manualLayout>
              </c:layout>
              <c:showVal val="1"/>
            </c:dLbl>
            <c:dLbl>
              <c:idx val="7"/>
              <c:layout>
                <c:manualLayout>
                  <c:x val="2.8011204481792801E-2"/>
                  <c:y val="2.0833329915792452E-3"/>
                </c:manualLayout>
              </c:layout>
              <c:showVal val="1"/>
            </c:dLbl>
            <c:showVal val="1"/>
          </c:dLbls>
          <c:cat>
            <c:strRef>
              <c:f>Sheet1!$H$1085:$H$1092</c:f>
              <c:strCache>
                <c:ptCount val="8"/>
                <c:pt idx="0">
                  <c:v>Kazio Griniaus gimnazija</c:v>
                </c:pt>
                <c:pt idx="1">
                  <c:v>Plutiškių gimnazija</c:v>
                </c:pt>
                <c:pt idx="2">
                  <c:v>Kazlų Rūdos Prano Dovydaičio pagrindinė mokykla</c:v>
                </c:pt>
                <c:pt idx="3">
                  <c:v>Antanavo pagrindinė mokykla</c:v>
                </c:pt>
                <c:pt idx="4">
                  <c:v>Bagotosios pagrindinė mokykla</c:v>
                </c:pt>
                <c:pt idx="5">
                  <c:v>Jankų pagrindinė mokykla</c:v>
                </c:pt>
                <c:pt idx="6">
                  <c:v>Kazlų Rūdos "Elmos" mokykla-darželis</c:v>
                </c:pt>
                <c:pt idx="7">
                  <c:v>Kazlų Rūdos pradinė mokykla</c:v>
                </c:pt>
              </c:strCache>
            </c:strRef>
          </c:cat>
          <c:val>
            <c:numRef>
              <c:f>Sheet1!$J$1085:$J$1092</c:f>
              <c:numCache>
                <c:formatCode>General</c:formatCode>
                <c:ptCount val="8"/>
                <c:pt idx="0">
                  <c:v>1837</c:v>
                </c:pt>
                <c:pt idx="1">
                  <c:v>1959</c:v>
                </c:pt>
                <c:pt idx="2">
                  <c:v>1663</c:v>
                </c:pt>
                <c:pt idx="3">
                  <c:v>3219</c:v>
                </c:pt>
                <c:pt idx="4">
                  <c:v>2985</c:v>
                </c:pt>
                <c:pt idx="5">
                  <c:v>2665</c:v>
                </c:pt>
                <c:pt idx="6">
                  <c:v>1876</c:v>
                </c:pt>
                <c:pt idx="7">
                  <c:v>1208</c:v>
                </c:pt>
              </c:numCache>
            </c:numRef>
          </c:val>
        </c:ser>
        <c:shape val="cylinder"/>
        <c:axId val="145213312"/>
        <c:axId val="145214848"/>
        <c:axId val="0"/>
      </c:bar3DChart>
      <c:catAx>
        <c:axId val="145213312"/>
        <c:scaling>
          <c:orientation val="minMax"/>
        </c:scaling>
        <c:axPos val="b"/>
        <c:tickLblPos val="nextTo"/>
        <c:crossAx val="145214848"/>
        <c:crosses val="autoZero"/>
        <c:auto val="1"/>
        <c:lblAlgn val="ctr"/>
        <c:lblOffset val="100"/>
      </c:catAx>
      <c:valAx>
        <c:axId val="145214848"/>
        <c:scaling>
          <c:orientation val="minMax"/>
        </c:scaling>
        <c:axPos val="l"/>
        <c:majorGridlines/>
        <c:numFmt formatCode="General" sourceLinked="1"/>
        <c:tickLblPos val="nextTo"/>
        <c:crossAx val="145213312"/>
        <c:crosses val="autoZero"/>
        <c:crossBetween val="between"/>
      </c:valAx>
    </c:plotArea>
    <c:legend>
      <c:legendPos val="r"/>
      <c:layout>
        <c:manualLayout>
          <c:xMode val="edge"/>
          <c:yMode val="edge"/>
          <c:x val="0.39253122771418281"/>
          <c:y val="0.88513451902428253"/>
          <c:w val="0.35723534558180225"/>
          <c:h val="5.3973092524273673E-2"/>
        </c:manualLayout>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t-LT"/>
  <c:chart>
    <c:view3D>
      <c:rAngAx val="1"/>
    </c:view3D>
    <c:plotArea>
      <c:layout>
        <c:manualLayout>
          <c:layoutTarget val="inner"/>
          <c:xMode val="edge"/>
          <c:yMode val="edge"/>
          <c:x val="4.8773710788619362E-2"/>
          <c:y val="1.137998674669552E-2"/>
          <c:w val="0.94819959943309906"/>
          <c:h val="0.80649118249988883"/>
        </c:manualLayout>
      </c:layout>
      <c:bar3DChart>
        <c:barDir val="col"/>
        <c:grouping val="clustered"/>
        <c:ser>
          <c:idx val="0"/>
          <c:order val="0"/>
          <c:tx>
            <c:strRef>
              <c:f>Sheet1!$B$1127</c:f>
              <c:strCache>
                <c:ptCount val="1"/>
                <c:pt idx="0">
                  <c:v>2018 m.</c:v>
                </c:pt>
              </c:strCache>
            </c:strRef>
          </c:tx>
          <c:dLbls>
            <c:dLbl>
              <c:idx val="0"/>
              <c:layout>
                <c:manualLayout>
                  <c:x val="-3.9486673247778751E-3"/>
                  <c:y val="-5.5944039514993094E-3"/>
                </c:manualLayout>
              </c:layout>
              <c:showVal val="1"/>
            </c:dLbl>
            <c:dLbl>
              <c:idx val="1"/>
              <c:layout>
                <c:manualLayout>
                  <c:x val="0"/>
                  <c:y val="-7.4592052686657433E-3"/>
                </c:manualLayout>
              </c:layout>
              <c:showVal val="1"/>
            </c:dLbl>
            <c:dLbl>
              <c:idx val="2"/>
              <c:layout>
                <c:manualLayout>
                  <c:x val="-6.5811122079631997E-3"/>
                  <c:y val="-1.1188807902998615E-2"/>
                </c:manualLayout>
              </c:layout>
              <c:showVal val="1"/>
            </c:dLbl>
            <c:dLbl>
              <c:idx val="3"/>
              <c:layout>
                <c:manualLayout>
                  <c:x val="-2.3692003948667325E-2"/>
                  <c:y val="-5.5944039514993094E-3"/>
                </c:manualLayout>
              </c:layout>
              <c:showVal val="1"/>
            </c:dLbl>
            <c:dLbl>
              <c:idx val="4"/>
              <c:layout>
                <c:manualLayout>
                  <c:x val="0"/>
                  <c:y val="-1.4918410537331478E-2"/>
                </c:manualLayout>
              </c:layout>
              <c:showVal val="1"/>
            </c:dLbl>
            <c:dLbl>
              <c:idx val="5"/>
              <c:layout>
                <c:manualLayout>
                  <c:x val="-2.6324448831852583E-3"/>
                  <c:y val="-1.4918410537331518E-2"/>
                </c:manualLayout>
              </c:layout>
              <c:showVal val="1"/>
            </c:dLbl>
            <c:dLbl>
              <c:idx val="6"/>
              <c:layout>
                <c:manualLayout>
                  <c:x val="-1.4478446857518918E-2"/>
                  <c:y val="-1.864801317166436E-3"/>
                </c:manualLayout>
              </c:layout>
              <c:showVal val="1"/>
            </c:dLbl>
            <c:dLbl>
              <c:idx val="7"/>
              <c:layout>
                <c:manualLayout>
                  <c:x val="-2.6324448831852583E-3"/>
                  <c:y val="-5.5944039514993814E-3"/>
                </c:manualLayout>
              </c:layout>
              <c:showVal val="1"/>
            </c:dLbl>
            <c:showVal val="1"/>
          </c:dLbls>
          <c:cat>
            <c:strRef>
              <c:f>Sheet1!$A$1128:$A$1135</c:f>
              <c:strCache>
                <c:ptCount val="8"/>
                <c:pt idx="0">
                  <c:v>Kazio Griniaus gimnazija</c:v>
                </c:pt>
                <c:pt idx="1">
                  <c:v>Plutiškių gimnazija</c:v>
                </c:pt>
                <c:pt idx="2">
                  <c:v>Kazlų Rūdos Prano Dovydaičio pagrindinė mokykla</c:v>
                </c:pt>
                <c:pt idx="3">
                  <c:v>Antanavo pagrindinė mokykla</c:v>
                </c:pt>
                <c:pt idx="4">
                  <c:v>Bagotosios pagrindinė mokykla</c:v>
                </c:pt>
                <c:pt idx="5">
                  <c:v>Jankų pagrindinė mokykla</c:v>
                </c:pt>
                <c:pt idx="6">
                  <c:v>Kazlų Rūdos "Elmos" mokykla-darželis</c:v>
                </c:pt>
                <c:pt idx="7">
                  <c:v>Kazlų Rūdos pradinė mokykla</c:v>
                </c:pt>
              </c:strCache>
            </c:strRef>
          </c:cat>
          <c:val>
            <c:numRef>
              <c:f>Sheet1!$B$1128:$B$1135</c:f>
              <c:numCache>
                <c:formatCode>General</c:formatCode>
                <c:ptCount val="8"/>
                <c:pt idx="0">
                  <c:v>523</c:v>
                </c:pt>
                <c:pt idx="1">
                  <c:v>667</c:v>
                </c:pt>
                <c:pt idx="2">
                  <c:v>489</c:v>
                </c:pt>
                <c:pt idx="3">
                  <c:v>1016</c:v>
                </c:pt>
                <c:pt idx="4">
                  <c:v>931</c:v>
                </c:pt>
                <c:pt idx="5">
                  <c:v>858</c:v>
                </c:pt>
                <c:pt idx="6">
                  <c:v>1279</c:v>
                </c:pt>
                <c:pt idx="7">
                  <c:v>516</c:v>
                </c:pt>
              </c:numCache>
            </c:numRef>
          </c:val>
        </c:ser>
        <c:ser>
          <c:idx val="1"/>
          <c:order val="1"/>
          <c:tx>
            <c:strRef>
              <c:f>Sheet1!$C$1127</c:f>
              <c:strCache>
                <c:ptCount val="1"/>
                <c:pt idx="0">
                  <c:v>2019 m. </c:v>
                </c:pt>
              </c:strCache>
            </c:strRef>
          </c:tx>
          <c:dLbls>
            <c:dLbl>
              <c:idx val="0"/>
              <c:layout>
                <c:manualLayout>
                  <c:x val="1.1846001974333662E-2"/>
                  <c:y val="-1.6783211854497923E-2"/>
                </c:manualLayout>
              </c:layout>
              <c:showVal val="1"/>
            </c:dLbl>
            <c:dLbl>
              <c:idx val="1"/>
              <c:layout>
                <c:manualLayout>
                  <c:x val="1.4478446857518918E-2"/>
                  <c:y val="-5.5944039514993094E-3"/>
                </c:manualLayout>
              </c:layout>
              <c:showVal val="1"/>
            </c:dLbl>
            <c:dLbl>
              <c:idx val="2"/>
              <c:layout>
                <c:manualLayout>
                  <c:x val="1.0529779532740985E-2"/>
                  <c:y val="-1.1188807902998615E-2"/>
                </c:manualLayout>
              </c:layout>
              <c:showVal val="1"/>
            </c:dLbl>
            <c:dLbl>
              <c:idx val="3"/>
              <c:layout>
                <c:manualLayout>
                  <c:x val="1.7110891740704185E-2"/>
                  <c:y val="-5.5944039514993094E-3"/>
                </c:manualLayout>
              </c:layout>
              <c:showVal val="1"/>
            </c:dLbl>
            <c:dLbl>
              <c:idx val="4"/>
              <c:layout>
                <c:manualLayout>
                  <c:x val="1.1846001974333662E-2"/>
                  <c:y val="-1.4918410537331499E-2"/>
                </c:manualLayout>
              </c:layout>
              <c:showVal val="1"/>
            </c:dLbl>
            <c:dLbl>
              <c:idx val="5"/>
              <c:layout>
                <c:manualLayout>
                  <c:x val="1.1846001974333662E-2"/>
                  <c:y val="-1.1188807902998581E-2"/>
                </c:manualLayout>
              </c:layout>
              <c:showVal val="1"/>
            </c:dLbl>
            <c:dLbl>
              <c:idx val="6"/>
              <c:layout>
                <c:manualLayout>
                  <c:x val="1.5794669299111583E-2"/>
                  <c:y val="-5.5944039514993094E-3"/>
                </c:manualLayout>
              </c:layout>
              <c:showVal val="1"/>
            </c:dLbl>
            <c:dLbl>
              <c:idx val="7"/>
              <c:layout>
                <c:manualLayout>
                  <c:x val="1.4478446857518918E-2"/>
                  <c:y val="-5.5944039514993094E-3"/>
                </c:manualLayout>
              </c:layout>
              <c:showVal val="1"/>
            </c:dLbl>
            <c:showVal val="1"/>
          </c:dLbls>
          <c:cat>
            <c:strRef>
              <c:f>Sheet1!$A$1128:$A$1135</c:f>
              <c:strCache>
                <c:ptCount val="8"/>
                <c:pt idx="0">
                  <c:v>Kazio Griniaus gimnazija</c:v>
                </c:pt>
                <c:pt idx="1">
                  <c:v>Plutiškių gimnazija</c:v>
                </c:pt>
                <c:pt idx="2">
                  <c:v>Kazlų Rūdos Prano Dovydaičio pagrindinė mokykla</c:v>
                </c:pt>
                <c:pt idx="3">
                  <c:v>Antanavo pagrindinė mokykla</c:v>
                </c:pt>
                <c:pt idx="4">
                  <c:v>Bagotosios pagrindinė mokykla</c:v>
                </c:pt>
                <c:pt idx="5">
                  <c:v>Jankų pagrindinė mokykla</c:v>
                </c:pt>
                <c:pt idx="6">
                  <c:v>Kazlų Rūdos "Elmos" mokykla-darželis</c:v>
                </c:pt>
                <c:pt idx="7">
                  <c:v>Kazlų Rūdos pradinė mokykla</c:v>
                </c:pt>
              </c:strCache>
            </c:strRef>
          </c:cat>
          <c:val>
            <c:numRef>
              <c:f>Sheet1!$C$1128:$C$1135</c:f>
              <c:numCache>
                <c:formatCode>General</c:formatCode>
                <c:ptCount val="8"/>
                <c:pt idx="0">
                  <c:v>578</c:v>
                </c:pt>
                <c:pt idx="1">
                  <c:v>727</c:v>
                </c:pt>
                <c:pt idx="2">
                  <c:v>593</c:v>
                </c:pt>
                <c:pt idx="3">
                  <c:v>980</c:v>
                </c:pt>
                <c:pt idx="4">
                  <c:v>1100</c:v>
                </c:pt>
                <c:pt idx="5">
                  <c:v>868</c:v>
                </c:pt>
                <c:pt idx="6">
                  <c:v>1267</c:v>
                </c:pt>
                <c:pt idx="7">
                  <c:v>601</c:v>
                </c:pt>
              </c:numCache>
            </c:numRef>
          </c:val>
        </c:ser>
        <c:shape val="cylinder"/>
        <c:axId val="145269504"/>
        <c:axId val="145271040"/>
        <c:axId val="0"/>
      </c:bar3DChart>
      <c:catAx>
        <c:axId val="145269504"/>
        <c:scaling>
          <c:orientation val="minMax"/>
        </c:scaling>
        <c:axPos val="b"/>
        <c:tickLblPos val="nextTo"/>
        <c:crossAx val="145271040"/>
        <c:crosses val="autoZero"/>
        <c:auto val="1"/>
        <c:lblAlgn val="ctr"/>
        <c:lblOffset val="100"/>
      </c:catAx>
      <c:valAx>
        <c:axId val="145271040"/>
        <c:scaling>
          <c:orientation val="minMax"/>
        </c:scaling>
        <c:axPos val="l"/>
        <c:majorGridlines/>
        <c:numFmt formatCode="General" sourceLinked="1"/>
        <c:tickLblPos val="nextTo"/>
        <c:crossAx val="145269504"/>
        <c:crosses val="autoZero"/>
        <c:crossBetween val="between"/>
      </c:valAx>
    </c:plotArea>
    <c:legend>
      <c:legendPos val="r"/>
      <c:layout>
        <c:manualLayout>
          <c:xMode val="edge"/>
          <c:yMode val="edge"/>
          <c:x val="0.43757877254485134"/>
          <c:y val="0.93061441385697163"/>
          <c:w val="0.22678450484903603"/>
          <c:h val="5.4388472180027833E-2"/>
        </c:manualLayout>
      </c:layout>
    </c:legend>
    <c:plotVisOnly val="1"/>
  </c:chart>
  <c:spPr>
    <a:ln>
      <a:solidFill>
        <a:sysClr val="windowText" lastClr="000000"/>
      </a:solid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t-LT"/>
  <c:chart>
    <c:view3D>
      <c:rAngAx val="1"/>
    </c:view3D>
    <c:plotArea>
      <c:layout>
        <c:manualLayout>
          <c:layoutTarget val="inner"/>
          <c:xMode val="edge"/>
          <c:yMode val="edge"/>
          <c:x val="0.10085721232955135"/>
          <c:y val="3.0698215566343969E-2"/>
          <c:w val="0.89914278767044853"/>
          <c:h val="0.51808251650386683"/>
        </c:manualLayout>
      </c:layout>
      <c:bar3DChart>
        <c:barDir val="col"/>
        <c:grouping val="clustered"/>
        <c:ser>
          <c:idx val="0"/>
          <c:order val="0"/>
          <c:tx>
            <c:strRef>
              <c:f>Sheet1!$P$468</c:f>
              <c:strCache>
                <c:ptCount val="1"/>
                <c:pt idx="0">
                  <c:v>2018-2019 m. m. </c:v>
                </c:pt>
              </c:strCache>
            </c:strRef>
          </c:tx>
          <c:dLbls>
            <c:dLbl>
              <c:idx val="0"/>
              <c:layout>
                <c:manualLayout>
                  <c:x val="-1.2449424214130268E-2"/>
                  <c:y val="0"/>
                </c:manualLayout>
              </c:layout>
              <c:showVal val="1"/>
            </c:dLbl>
            <c:dLbl>
              <c:idx val="7"/>
              <c:layout>
                <c:manualLayout>
                  <c:x val="-1.2449424214130268E-2"/>
                  <c:y val="-1.7391304347826087E-2"/>
                </c:manualLayout>
              </c:layout>
              <c:showVal val="1"/>
            </c:dLbl>
            <c:showVal val="1"/>
          </c:dLbls>
          <c:cat>
            <c:strRef>
              <c:f>Sheet1!$O$469:$O$477</c:f>
              <c:strCache>
                <c:ptCount val="9"/>
                <c:pt idx="0">
                  <c:v>Kazio Griniaus gimnazija</c:v>
                </c:pt>
                <c:pt idx="1">
                  <c:v>Plutiškių gimnazija</c:v>
                </c:pt>
                <c:pt idx="2">
                  <c:v>Prano Dovydaičio pagrindinė mokykla</c:v>
                </c:pt>
                <c:pt idx="3">
                  <c:v>Antanavo pagrindinė mokykla</c:v>
                </c:pt>
                <c:pt idx="4">
                  <c:v>Bagotosios pagrindinė mokykla</c:v>
                </c:pt>
                <c:pt idx="5">
                  <c:v>Jankų pagrindinė mokykla</c:v>
                </c:pt>
                <c:pt idx="6">
                  <c:v>Kazlų Rūdos "Elmos" mokykla-darželis</c:v>
                </c:pt>
                <c:pt idx="7">
                  <c:v>Ąžuolų Būdos UDC</c:v>
                </c:pt>
                <c:pt idx="8">
                  <c:v>Kazlų Rūdos pradinė mokykla</c:v>
                </c:pt>
              </c:strCache>
            </c:strRef>
          </c:cat>
          <c:val>
            <c:numRef>
              <c:f>Sheet1!$P$469:$P$477</c:f>
              <c:numCache>
                <c:formatCode>General</c:formatCode>
                <c:ptCount val="9"/>
                <c:pt idx="0">
                  <c:v>10.950000000000006</c:v>
                </c:pt>
                <c:pt idx="1">
                  <c:v>12.229999999999999</c:v>
                </c:pt>
                <c:pt idx="2">
                  <c:v>11.350000000000026</c:v>
                </c:pt>
                <c:pt idx="3">
                  <c:v>17.89</c:v>
                </c:pt>
                <c:pt idx="4">
                  <c:v>12.1</c:v>
                </c:pt>
                <c:pt idx="5">
                  <c:v>11.7</c:v>
                </c:pt>
                <c:pt idx="6">
                  <c:v>13.29</c:v>
                </c:pt>
                <c:pt idx="7">
                  <c:v>16.350000000000001</c:v>
                </c:pt>
                <c:pt idx="8">
                  <c:v>12.41</c:v>
                </c:pt>
              </c:numCache>
            </c:numRef>
          </c:val>
        </c:ser>
        <c:ser>
          <c:idx val="1"/>
          <c:order val="1"/>
          <c:tx>
            <c:strRef>
              <c:f>Sheet1!$Q$468</c:f>
              <c:strCache>
                <c:ptCount val="1"/>
                <c:pt idx="0">
                  <c:v>2019-2020 m. m.</c:v>
                </c:pt>
              </c:strCache>
            </c:strRef>
          </c:tx>
          <c:dLbls>
            <c:dLbl>
              <c:idx val="1"/>
              <c:layout>
                <c:manualLayout>
                  <c:x val="2.0233460555352811E-2"/>
                  <c:y val="-1.2396695021584858E-2"/>
                </c:manualLayout>
              </c:layout>
              <c:showVal val="1"/>
            </c:dLbl>
            <c:dLbl>
              <c:idx val="2"/>
              <c:layout>
                <c:manualLayout>
                  <c:x val="1.0894940299036105E-2"/>
                  <c:y val="-1.2396695021584836E-2"/>
                </c:manualLayout>
              </c:layout>
              <c:showVal val="1"/>
            </c:dLbl>
            <c:dLbl>
              <c:idx val="3"/>
              <c:layout>
                <c:manualLayout>
                  <c:x val="2.3863847084474397E-2"/>
                  <c:y val="-7.4368956668520534E-3"/>
                </c:manualLayout>
              </c:layout>
              <c:showVal val="1"/>
            </c:dLbl>
            <c:dLbl>
              <c:idx val="4"/>
              <c:layout>
                <c:manualLayout>
                  <c:x val="1.5564200427194398E-2"/>
                  <c:y val="-1.2396695021584858E-2"/>
                </c:manualLayout>
              </c:layout>
              <c:showVal val="1"/>
            </c:dLbl>
            <c:dLbl>
              <c:idx val="5"/>
              <c:layout>
                <c:manualLayout>
                  <c:x val="7.7821002135972104E-3"/>
                  <c:y val="-1.2396695021584858E-2"/>
                </c:manualLayout>
              </c:layout>
              <c:showVal val="1"/>
            </c:dLbl>
            <c:dLbl>
              <c:idx val="6"/>
              <c:layout>
                <c:manualLayout>
                  <c:x val="2.5937770850539252E-2"/>
                  <c:y val="-3.7010156339153401E-3"/>
                </c:manualLayout>
              </c:layout>
              <c:showVal val="1"/>
            </c:dLbl>
            <c:dLbl>
              <c:idx val="8"/>
              <c:layout>
                <c:manualLayout>
                  <c:x val="3.2681862479608866E-2"/>
                  <c:y val="-7.4380919776332859E-3"/>
                </c:manualLayout>
              </c:layout>
              <c:showVal val="1"/>
            </c:dLbl>
            <c:showVal val="1"/>
          </c:dLbls>
          <c:cat>
            <c:strRef>
              <c:f>Sheet1!$O$469:$O$477</c:f>
              <c:strCache>
                <c:ptCount val="9"/>
                <c:pt idx="0">
                  <c:v>Kazio Griniaus gimnazija</c:v>
                </c:pt>
                <c:pt idx="1">
                  <c:v>Plutiškių gimnazija</c:v>
                </c:pt>
                <c:pt idx="2">
                  <c:v>Prano Dovydaičio pagrindinė mokykla</c:v>
                </c:pt>
                <c:pt idx="3">
                  <c:v>Antanavo pagrindinė mokykla</c:v>
                </c:pt>
                <c:pt idx="4">
                  <c:v>Bagotosios pagrindinė mokykla</c:v>
                </c:pt>
                <c:pt idx="5">
                  <c:v>Jankų pagrindinė mokykla</c:v>
                </c:pt>
                <c:pt idx="6">
                  <c:v>Kazlų Rūdos "Elmos" mokykla-darželis</c:v>
                </c:pt>
                <c:pt idx="7">
                  <c:v>Ąžuolų Būdos UDC</c:v>
                </c:pt>
                <c:pt idx="8">
                  <c:v>Kazlų Rūdos pradinė mokykla</c:v>
                </c:pt>
              </c:strCache>
            </c:strRef>
          </c:cat>
          <c:val>
            <c:numRef>
              <c:f>Sheet1!$Q$469:$Q$477</c:f>
              <c:numCache>
                <c:formatCode>General</c:formatCode>
                <c:ptCount val="9"/>
                <c:pt idx="0">
                  <c:v>12.88</c:v>
                </c:pt>
                <c:pt idx="1">
                  <c:v>12.1</c:v>
                </c:pt>
                <c:pt idx="2">
                  <c:v>12.58</c:v>
                </c:pt>
                <c:pt idx="3">
                  <c:v>15.58</c:v>
                </c:pt>
                <c:pt idx="4">
                  <c:v>14.209999999999999</c:v>
                </c:pt>
                <c:pt idx="5">
                  <c:v>12.79</c:v>
                </c:pt>
                <c:pt idx="6">
                  <c:v>12.639999999999999</c:v>
                </c:pt>
                <c:pt idx="7">
                  <c:v>32.71</c:v>
                </c:pt>
                <c:pt idx="8">
                  <c:v>11.93</c:v>
                </c:pt>
              </c:numCache>
            </c:numRef>
          </c:val>
        </c:ser>
        <c:shape val="cylinder"/>
        <c:axId val="145317248"/>
        <c:axId val="145323136"/>
        <c:axId val="0"/>
      </c:bar3DChart>
      <c:catAx>
        <c:axId val="145317248"/>
        <c:scaling>
          <c:orientation val="minMax"/>
        </c:scaling>
        <c:axPos val="b"/>
        <c:tickLblPos val="nextTo"/>
        <c:crossAx val="145323136"/>
        <c:crosses val="autoZero"/>
        <c:auto val="1"/>
        <c:lblAlgn val="ctr"/>
        <c:lblOffset val="100"/>
      </c:catAx>
      <c:valAx>
        <c:axId val="145323136"/>
        <c:scaling>
          <c:orientation val="minMax"/>
        </c:scaling>
        <c:axPos val="l"/>
        <c:majorGridlines/>
        <c:numFmt formatCode="General" sourceLinked="1"/>
        <c:tickLblPos val="nextTo"/>
        <c:crossAx val="145317248"/>
        <c:crosses val="autoZero"/>
        <c:crossBetween val="between"/>
      </c:valAx>
    </c:plotArea>
    <c:legend>
      <c:legendPos val="r"/>
      <c:layout>
        <c:manualLayout>
          <c:xMode val="edge"/>
          <c:yMode val="edge"/>
          <c:x val="0.25673614336360534"/>
          <c:y val="0.89239753146304768"/>
          <c:w val="0.53085840022196851"/>
          <c:h val="9.9997692223621246E-2"/>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view3D>
      <c:rAngAx val="1"/>
    </c:view3D>
    <c:plotArea>
      <c:layout>
        <c:manualLayout>
          <c:layoutTarget val="inner"/>
          <c:xMode val="edge"/>
          <c:yMode val="edge"/>
          <c:x val="5.3594682350948372E-2"/>
          <c:y val="3.8194444444444448E-2"/>
          <c:w val="0.91297244381564158"/>
          <c:h val="0.77947366435459831"/>
        </c:manualLayout>
      </c:layout>
      <c:bar3DChart>
        <c:barDir val="bar"/>
        <c:grouping val="stacked"/>
        <c:ser>
          <c:idx val="0"/>
          <c:order val="0"/>
          <c:tx>
            <c:strRef>
              <c:f>Sheet1!$A$210</c:f>
              <c:strCache>
                <c:ptCount val="1"/>
                <c:pt idx="0">
                  <c:v>Pradinio ugdymo programa</c:v>
                </c:pt>
              </c:strCache>
            </c:strRef>
          </c:tx>
          <c:dLbls>
            <c:showVal val="1"/>
          </c:dLbls>
          <c:cat>
            <c:numRef>
              <c:f>Sheet1!$B$209:$E$209</c:f>
              <c:numCache>
                <c:formatCode>General</c:formatCode>
                <c:ptCount val="4"/>
                <c:pt idx="0">
                  <c:v>2016</c:v>
                </c:pt>
                <c:pt idx="1">
                  <c:v>2017</c:v>
                </c:pt>
                <c:pt idx="2">
                  <c:v>2018</c:v>
                </c:pt>
                <c:pt idx="3">
                  <c:v>2019</c:v>
                </c:pt>
              </c:numCache>
            </c:numRef>
          </c:cat>
          <c:val>
            <c:numRef>
              <c:f>Sheet1!$B$210:$E$210</c:f>
              <c:numCache>
                <c:formatCode>General</c:formatCode>
                <c:ptCount val="4"/>
                <c:pt idx="0">
                  <c:v>449</c:v>
                </c:pt>
                <c:pt idx="1">
                  <c:v>448</c:v>
                </c:pt>
                <c:pt idx="2">
                  <c:v>436</c:v>
                </c:pt>
                <c:pt idx="3">
                  <c:v>442</c:v>
                </c:pt>
              </c:numCache>
            </c:numRef>
          </c:val>
        </c:ser>
        <c:ser>
          <c:idx val="1"/>
          <c:order val="1"/>
          <c:tx>
            <c:strRef>
              <c:f>Sheet1!$A$211</c:f>
              <c:strCache>
                <c:ptCount val="1"/>
                <c:pt idx="0">
                  <c:v>Pagrindinio ugdymo programa</c:v>
                </c:pt>
              </c:strCache>
            </c:strRef>
          </c:tx>
          <c:dLbls>
            <c:showVal val="1"/>
          </c:dLbls>
          <c:cat>
            <c:numRef>
              <c:f>Sheet1!$B$209:$E$209</c:f>
              <c:numCache>
                <c:formatCode>General</c:formatCode>
                <c:ptCount val="4"/>
                <c:pt idx="0">
                  <c:v>2016</c:v>
                </c:pt>
                <c:pt idx="1">
                  <c:v>2017</c:v>
                </c:pt>
                <c:pt idx="2">
                  <c:v>2018</c:v>
                </c:pt>
                <c:pt idx="3">
                  <c:v>2019</c:v>
                </c:pt>
              </c:numCache>
            </c:numRef>
          </c:cat>
          <c:val>
            <c:numRef>
              <c:f>Sheet1!$B$211:$E$211</c:f>
              <c:numCache>
                <c:formatCode>General</c:formatCode>
                <c:ptCount val="4"/>
                <c:pt idx="0">
                  <c:v>745</c:v>
                </c:pt>
                <c:pt idx="1">
                  <c:v>749</c:v>
                </c:pt>
                <c:pt idx="2">
                  <c:v>723</c:v>
                </c:pt>
                <c:pt idx="3">
                  <c:v>671</c:v>
                </c:pt>
              </c:numCache>
            </c:numRef>
          </c:val>
        </c:ser>
        <c:ser>
          <c:idx val="2"/>
          <c:order val="2"/>
          <c:tx>
            <c:strRef>
              <c:f>Sheet1!$A$212</c:f>
              <c:strCache>
                <c:ptCount val="1"/>
                <c:pt idx="0">
                  <c:v>Vidurinio ugdymo programa</c:v>
                </c:pt>
              </c:strCache>
            </c:strRef>
          </c:tx>
          <c:dLbls>
            <c:showVal val="1"/>
          </c:dLbls>
          <c:cat>
            <c:numRef>
              <c:f>Sheet1!$B$209:$E$209</c:f>
              <c:numCache>
                <c:formatCode>General</c:formatCode>
                <c:ptCount val="4"/>
                <c:pt idx="0">
                  <c:v>2016</c:v>
                </c:pt>
                <c:pt idx="1">
                  <c:v>2017</c:v>
                </c:pt>
                <c:pt idx="2">
                  <c:v>2018</c:v>
                </c:pt>
                <c:pt idx="3">
                  <c:v>2019</c:v>
                </c:pt>
              </c:numCache>
            </c:numRef>
          </c:cat>
          <c:val>
            <c:numRef>
              <c:f>Sheet1!$B$212:$E$212</c:f>
              <c:numCache>
                <c:formatCode>General</c:formatCode>
                <c:ptCount val="4"/>
                <c:pt idx="0">
                  <c:v>215</c:v>
                </c:pt>
                <c:pt idx="1">
                  <c:v>195</c:v>
                </c:pt>
                <c:pt idx="2">
                  <c:v>172</c:v>
                </c:pt>
                <c:pt idx="3">
                  <c:v>159</c:v>
                </c:pt>
              </c:numCache>
            </c:numRef>
          </c:val>
        </c:ser>
        <c:shape val="cylinder"/>
        <c:axId val="144749696"/>
        <c:axId val="144751232"/>
        <c:axId val="0"/>
      </c:bar3DChart>
      <c:catAx>
        <c:axId val="144749696"/>
        <c:scaling>
          <c:orientation val="minMax"/>
        </c:scaling>
        <c:axPos val="l"/>
        <c:numFmt formatCode="General" sourceLinked="1"/>
        <c:tickLblPos val="nextTo"/>
        <c:crossAx val="144751232"/>
        <c:crosses val="autoZero"/>
        <c:auto val="1"/>
        <c:lblAlgn val="ctr"/>
        <c:lblOffset val="100"/>
      </c:catAx>
      <c:valAx>
        <c:axId val="144751232"/>
        <c:scaling>
          <c:orientation val="minMax"/>
        </c:scaling>
        <c:axPos val="b"/>
        <c:majorGridlines/>
        <c:numFmt formatCode="General" sourceLinked="1"/>
        <c:tickLblPos val="nextTo"/>
        <c:crossAx val="144749696"/>
        <c:crosses val="autoZero"/>
        <c:crossBetween val="between"/>
      </c:valAx>
    </c:plotArea>
    <c:legend>
      <c:legendPos val="r"/>
      <c:layout>
        <c:manualLayout>
          <c:xMode val="edge"/>
          <c:yMode val="edge"/>
          <c:x val="0.25030928404576536"/>
          <c:y val="0.89620699876581056"/>
          <c:w val="0.64239144870070564"/>
          <c:h val="0.10075247780885704"/>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6.8774698873701939E-2"/>
          <c:y val="2.9488764103690231E-2"/>
          <c:w val="0.9124517279583847"/>
          <c:h val="0.78445106712258572"/>
        </c:manualLayout>
      </c:layout>
      <c:lineChart>
        <c:grouping val="standard"/>
        <c:ser>
          <c:idx val="0"/>
          <c:order val="0"/>
          <c:tx>
            <c:strRef>
              <c:f>Sheet1!$A$396</c:f>
              <c:strCache>
                <c:ptCount val="1"/>
                <c:pt idx="0">
                  <c:v>Lietuva</c:v>
                </c:pt>
              </c:strCache>
            </c:strRef>
          </c:tx>
          <c:dLbls>
            <c:dLbl>
              <c:idx val="0"/>
              <c:layout>
                <c:manualLayout>
                  <c:x val="-3.1602708803611802E-2"/>
                  <c:y val="4.5152722443559098E-2"/>
                </c:manualLayout>
              </c:layout>
              <c:showVal val="1"/>
            </c:dLbl>
            <c:dLbl>
              <c:idx val="1"/>
              <c:layout>
                <c:manualLayout>
                  <c:x val="-2.6723130196960682E-2"/>
                  <c:y val="-3.7474391431410285E-2"/>
                </c:manualLayout>
              </c:layout>
              <c:showVal val="1"/>
            </c:dLbl>
            <c:dLbl>
              <c:idx val="2"/>
              <c:layout>
                <c:manualLayout>
                  <c:x val="-3.1602708803611802E-2"/>
                  <c:y val="-4.2496679946880618E-2"/>
                </c:manualLayout>
              </c:layout>
              <c:showVal val="1"/>
            </c:dLbl>
            <c:showVal val="1"/>
          </c:dLbls>
          <c:cat>
            <c:strRef>
              <c:f>Sheet1!$B$395:$E$395</c:f>
              <c:strCache>
                <c:ptCount val="4"/>
                <c:pt idx="0">
                  <c:v>2016 m.</c:v>
                </c:pt>
                <c:pt idx="1">
                  <c:v>2017 m.</c:v>
                </c:pt>
                <c:pt idx="2">
                  <c:v>2018 m.</c:v>
                </c:pt>
                <c:pt idx="3">
                  <c:v>2019 m.</c:v>
                </c:pt>
              </c:strCache>
            </c:strRef>
          </c:cat>
          <c:val>
            <c:numRef>
              <c:f>Sheet1!$B$396:$E$396</c:f>
              <c:numCache>
                <c:formatCode>0.0%</c:formatCode>
                <c:ptCount val="4"/>
                <c:pt idx="0">
                  <c:v>0.83900000000000063</c:v>
                </c:pt>
                <c:pt idx="1">
                  <c:v>0.82900000000000063</c:v>
                </c:pt>
                <c:pt idx="2">
                  <c:v>0.71400000000000063</c:v>
                </c:pt>
                <c:pt idx="3">
                  <c:v>0.78900000000000003</c:v>
                </c:pt>
              </c:numCache>
            </c:numRef>
          </c:val>
        </c:ser>
        <c:ser>
          <c:idx val="1"/>
          <c:order val="1"/>
          <c:tx>
            <c:strRef>
              <c:f>Sheet1!$A$397</c:f>
              <c:strCache>
                <c:ptCount val="1"/>
                <c:pt idx="0">
                  <c:v>Kazlų Rūda</c:v>
                </c:pt>
              </c:strCache>
            </c:strRef>
          </c:tx>
          <c:dLbls>
            <c:dLbl>
              <c:idx val="0"/>
              <c:layout>
                <c:manualLayout>
                  <c:x val="-3.3198464571013608E-2"/>
                  <c:y val="6.6269916849517732E-2"/>
                </c:manualLayout>
              </c:layout>
              <c:showVal val="1"/>
            </c:dLbl>
            <c:dLbl>
              <c:idx val="1"/>
              <c:layout>
                <c:manualLayout>
                  <c:x val="-4.149808071376699E-2"/>
                  <c:y val="4.4179944566345143E-2"/>
                </c:manualLayout>
              </c:layout>
              <c:showVal val="1"/>
            </c:dLbl>
            <c:dLbl>
              <c:idx val="2"/>
              <c:layout>
                <c:manualLayout>
                  <c:x val="-4.7722792820832874E-2"/>
                  <c:y val="4.4179944566345143E-2"/>
                </c:manualLayout>
              </c:layout>
              <c:showVal val="1"/>
            </c:dLbl>
            <c:showVal val="1"/>
          </c:dLbls>
          <c:cat>
            <c:strRef>
              <c:f>Sheet1!$B$395:$E$395</c:f>
              <c:strCache>
                <c:ptCount val="4"/>
                <c:pt idx="0">
                  <c:v>2016 m.</c:v>
                </c:pt>
                <c:pt idx="1">
                  <c:v>2017 m.</c:v>
                </c:pt>
                <c:pt idx="2">
                  <c:v>2018 m.</c:v>
                </c:pt>
                <c:pt idx="3">
                  <c:v>2019 m.</c:v>
                </c:pt>
              </c:strCache>
            </c:strRef>
          </c:cat>
          <c:val>
            <c:numRef>
              <c:f>Sheet1!$B$397:$E$397</c:f>
              <c:numCache>
                <c:formatCode>0.0%</c:formatCode>
                <c:ptCount val="4"/>
                <c:pt idx="0">
                  <c:v>0.71400000000000063</c:v>
                </c:pt>
                <c:pt idx="1">
                  <c:v>0.75700000000000511</c:v>
                </c:pt>
                <c:pt idx="2">
                  <c:v>0.5</c:v>
                </c:pt>
                <c:pt idx="3">
                  <c:v>0.56899999999999995</c:v>
                </c:pt>
              </c:numCache>
            </c:numRef>
          </c:val>
        </c:ser>
        <c:marker val="1"/>
        <c:axId val="144768384"/>
        <c:axId val="144790656"/>
      </c:lineChart>
      <c:catAx>
        <c:axId val="144768384"/>
        <c:scaling>
          <c:orientation val="minMax"/>
        </c:scaling>
        <c:axPos val="b"/>
        <c:tickLblPos val="nextTo"/>
        <c:crossAx val="144790656"/>
        <c:crosses val="autoZero"/>
        <c:auto val="1"/>
        <c:lblAlgn val="ctr"/>
        <c:lblOffset val="100"/>
      </c:catAx>
      <c:valAx>
        <c:axId val="144790656"/>
        <c:scaling>
          <c:orientation val="minMax"/>
        </c:scaling>
        <c:axPos val="l"/>
        <c:majorGridlines/>
        <c:numFmt formatCode="0.0%" sourceLinked="1"/>
        <c:tickLblPos val="nextTo"/>
        <c:crossAx val="144768384"/>
        <c:crosses val="autoZero"/>
        <c:crossBetween val="between"/>
      </c:valAx>
    </c:plotArea>
    <c:legend>
      <c:legendPos val="r"/>
      <c:layout>
        <c:manualLayout>
          <c:xMode val="edge"/>
          <c:yMode val="edge"/>
          <c:x val="0.38528963224969925"/>
          <c:y val="0.89021802553564489"/>
          <c:w val="0.2896539343417287"/>
          <c:h val="9.6057972833078265E-2"/>
        </c:manualLayout>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6.0733731153562523E-2"/>
          <c:y val="8.6360693747028525E-2"/>
          <c:w val="0.93108235349505053"/>
          <c:h val="0.68187204887230257"/>
        </c:manualLayout>
      </c:layout>
      <c:lineChart>
        <c:grouping val="standard"/>
        <c:ser>
          <c:idx val="0"/>
          <c:order val="0"/>
          <c:tx>
            <c:strRef>
              <c:f>Sheet1!$A$370</c:f>
              <c:strCache>
                <c:ptCount val="1"/>
                <c:pt idx="0">
                  <c:v>Lietuva</c:v>
                </c:pt>
              </c:strCache>
            </c:strRef>
          </c:tx>
          <c:dLbls>
            <c:dLbl>
              <c:idx val="0"/>
              <c:layout>
                <c:manualLayout>
                  <c:x val="-3.9444089096706048E-2"/>
                  <c:y val="-7.2642829302912701E-2"/>
                </c:manualLayout>
              </c:layout>
              <c:showVal val="1"/>
            </c:dLbl>
            <c:dLbl>
              <c:idx val="1"/>
              <c:layout>
                <c:manualLayout>
                  <c:x val="-2.391629297458894E-2"/>
                  <c:y val="-3.9702233250620382E-2"/>
                </c:manualLayout>
              </c:layout>
              <c:showVal val="1"/>
            </c:dLbl>
            <c:dLbl>
              <c:idx val="2"/>
              <c:layout>
                <c:manualLayout>
                  <c:x val="-3.1390134529147982E-2"/>
                  <c:y val="-5.9553349875930521E-2"/>
                </c:manualLayout>
              </c:layout>
              <c:showVal val="1"/>
            </c:dLbl>
            <c:showVal val="1"/>
          </c:dLbls>
          <c:cat>
            <c:strRef>
              <c:f>Sheet1!$B$369:$E$369</c:f>
              <c:strCache>
                <c:ptCount val="4"/>
                <c:pt idx="0">
                  <c:v>2016 m.</c:v>
                </c:pt>
                <c:pt idx="1">
                  <c:v>2017 m.</c:v>
                </c:pt>
                <c:pt idx="2">
                  <c:v>2018 m.</c:v>
                </c:pt>
                <c:pt idx="3">
                  <c:v>2019 m.</c:v>
                </c:pt>
              </c:strCache>
            </c:strRef>
          </c:cat>
          <c:val>
            <c:numRef>
              <c:f>Sheet1!$B$370:$E$370</c:f>
              <c:numCache>
                <c:formatCode>0.0%</c:formatCode>
                <c:ptCount val="4"/>
                <c:pt idx="0">
                  <c:v>0.96000000000000063</c:v>
                </c:pt>
                <c:pt idx="1">
                  <c:v>0.96600000000000064</c:v>
                </c:pt>
                <c:pt idx="2">
                  <c:v>0.92900000000000005</c:v>
                </c:pt>
                <c:pt idx="3">
                  <c:v>0.92400000000000004</c:v>
                </c:pt>
              </c:numCache>
            </c:numRef>
          </c:val>
        </c:ser>
        <c:ser>
          <c:idx val="1"/>
          <c:order val="1"/>
          <c:tx>
            <c:strRef>
              <c:f>Sheet1!$A$371</c:f>
              <c:strCache>
                <c:ptCount val="1"/>
                <c:pt idx="0">
                  <c:v>Kazlų Rūda</c:v>
                </c:pt>
              </c:strCache>
            </c:strRef>
          </c:tx>
          <c:dLbls>
            <c:dLbl>
              <c:idx val="0"/>
              <c:layout>
                <c:manualLayout>
                  <c:x val="-3.5874439461883414E-2"/>
                  <c:y val="4.9627791563275438E-2"/>
                </c:manualLayout>
              </c:layout>
              <c:showVal val="1"/>
            </c:dLbl>
            <c:dLbl>
              <c:idx val="1"/>
              <c:layout>
                <c:manualLayout>
                  <c:x val="-5.1872600892209034E-2"/>
                  <c:y val="8.3114699739966727E-2"/>
                </c:manualLayout>
              </c:layout>
              <c:showVal val="1"/>
            </c:dLbl>
            <c:dLbl>
              <c:idx val="2"/>
              <c:layout>
                <c:manualLayout>
                  <c:x val="-2.6905829596412592E-2"/>
                  <c:y val="4.6319272125723912E-2"/>
                </c:manualLayout>
              </c:layout>
              <c:showVal val="1"/>
            </c:dLbl>
            <c:showVal val="1"/>
          </c:dLbls>
          <c:cat>
            <c:strRef>
              <c:f>Sheet1!$B$369:$E$369</c:f>
              <c:strCache>
                <c:ptCount val="4"/>
                <c:pt idx="0">
                  <c:v>2016 m.</c:v>
                </c:pt>
                <c:pt idx="1">
                  <c:v>2017 m.</c:v>
                </c:pt>
                <c:pt idx="2">
                  <c:v>2018 m.</c:v>
                </c:pt>
                <c:pt idx="3">
                  <c:v>2019 m.</c:v>
                </c:pt>
              </c:strCache>
            </c:strRef>
          </c:cat>
          <c:val>
            <c:numRef>
              <c:f>Sheet1!$B$371:$E$371</c:f>
              <c:numCache>
                <c:formatCode>0.0%</c:formatCode>
                <c:ptCount val="4"/>
                <c:pt idx="0">
                  <c:v>0.95300000000000062</c:v>
                </c:pt>
                <c:pt idx="1">
                  <c:v>0.90500000000000003</c:v>
                </c:pt>
                <c:pt idx="2">
                  <c:v>0.89</c:v>
                </c:pt>
                <c:pt idx="3">
                  <c:v>0.90700000000000003</c:v>
                </c:pt>
              </c:numCache>
            </c:numRef>
          </c:val>
        </c:ser>
        <c:marker val="1"/>
        <c:axId val="144824192"/>
        <c:axId val="144825728"/>
      </c:lineChart>
      <c:catAx>
        <c:axId val="144824192"/>
        <c:scaling>
          <c:orientation val="minMax"/>
        </c:scaling>
        <c:axPos val="b"/>
        <c:tickLblPos val="nextTo"/>
        <c:crossAx val="144825728"/>
        <c:crosses val="autoZero"/>
        <c:auto val="1"/>
        <c:lblAlgn val="ctr"/>
        <c:lblOffset val="100"/>
      </c:catAx>
      <c:valAx>
        <c:axId val="144825728"/>
        <c:scaling>
          <c:orientation val="minMax"/>
        </c:scaling>
        <c:axPos val="l"/>
        <c:majorGridlines/>
        <c:numFmt formatCode="0.0%" sourceLinked="1"/>
        <c:tickLblPos val="nextTo"/>
        <c:crossAx val="144824192"/>
        <c:crosses val="autoZero"/>
        <c:crossBetween val="between"/>
        <c:majorUnit val="0.05"/>
      </c:valAx>
    </c:plotArea>
    <c:legend>
      <c:legendPos val="r"/>
      <c:layout>
        <c:manualLayout>
          <c:xMode val="edge"/>
          <c:yMode val="edge"/>
          <c:x val="0.37447677224204484"/>
          <c:y val="0.84050305126251279"/>
          <c:w val="0.27126313807186653"/>
          <c:h val="0.11965534084914324"/>
        </c:manualLayout>
      </c:layout>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6.8235717080438074E-2"/>
          <c:y val="3.6461476798158851E-2"/>
          <c:w val="0.91246597625344705"/>
          <c:h val="0.71925977060322865"/>
        </c:manualLayout>
      </c:layout>
      <c:lineChart>
        <c:grouping val="standard"/>
        <c:ser>
          <c:idx val="0"/>
          <c:order val="0"/>
          <c:tx>
            <c:strRef>
              <c:f>Sheet1!$A$342</c:f>
              <c:strCache>
                <c:ptCount val="1"/>
                <c:pt idx="0">
                  <c:v>Lietuvių kalba</c:v>
                </c:pt>
              </c:strCache>
            </c:strRef>
          </c:tx>
          <c:dLbls>
            <c:dLbl>
              <c:idx val="0"/>
              <c:layout>
                <c:manualLayout>
                  <c:x val="-2.5382608433938907E-2"/>
                  <c:y val="3.9408866995073892E-2"/>
                </c:manualLayout>
              </c:layout>
              <c:showVal val="1"/>
            </c:dLbl>
            <c:dLbl>
              <c:idx val="1"/>
              <c:layout>
                <c:manualLayout>
                  <c:x val="-2.9861892275222252E-2"/>
                  <c:y val="3.6124794745484398E-2"/>
                </c:manualLayout>
              </c:layout>
              <c:showVal val="1"/>
            </c:dLbl>
            <c:dLbl>
              <c:idx val="2"/>
              <c:layout>
                <c:manualLayout>
                  <c:x val="-2.6875703047700563E-2"/>
                  <c:y val="3.9408866995073892E-2"/>
                </c:manualLayout>
              </c:layout>
              <c:showVal val="1"/>
            </c:dLbl>
            <c:showVal val="1"/>
          </c:dLbls>
          <c:cat>
            <c:strRef>
              <c:f>Sheet1!$B$341:$E$341</c:f>
              <c:strCache>
                <c:ptCount val="4"/>
                <c:pt idx="0">
                  <c:v>2016 m.</c:v>
                </c:pt>
                <c:pt idx="1">
                  <c:v>2017 m.</c:v>
                </c:pt>
                <c:pt idx="2">
                  <c:v>2018m.</c:v>
                </c:pt>
                <c:pt idx="3">
                  <c:v>2019 m.</c:v>
                </c:pt>
              </c:strCache>
            </c:strRef>
          </c:cat>
          <c:val>
            <c:numRef>
              <c:f>Sheet1!$B$342:$E$342</c:f>
              <c:numCache>
                <c:formatCode>0.0%</c:formatCode>
                <c:ptCount val="4"/>
                <c:pt idx="0">
                  <c:v>0.87000000000000455</c:v>
                </c:pt>
                <c:pt idx="1">
                  <c:v>0.82399999999999995</c:v>
                </c:pt>
                <c:pt idx="2">
                  <c:v>0.91700000000000004</c:v>
                </c:pt>
                <c:pt idx="3">
                  <c:v>0.78</c:v>
                </c:pt>
              </c:numCache>
            </c:numRef>
          </c:val>
        </c:ser>
        <c:ser>
          <c:idx val="1"/>
          <c:order val="1"/>
          <c:tx>
            <c:strRef>
              <c:f>Sheet1!$A$343</c:f>
              <c:strCache>
                <c:ptCount val="1"/>
                <c:pt idx="0">
                  <c:v>Užsienio kalba (anglų)</c:v>
                </c:pt>
              </c:strCache>
            </c:strRef>
          </c:tx>
          <c:dLbls>
            <c:dLbl>
              <c:idx val="0"/>
              <c:layout>
                <c:manualLayout>
                  <c:x val="-5.5133282160019052E-2"/>
                  <c:y val="-1.1873493188917145E-2"/>
                </c:manualLayout>
              </c:layout>
              <c:showVal val="1"/>
            </c:dLbl>
            <c:dLbl>
              <c:idx val="1"/>
              <c:layout>
                <c:manualLayout>
                  <c:x val="-1.9306933703427741E-2"/>
                  <c:y val="-4.0894763720145923E-2"/>
                </c:manualLayout>
              </c:layout>
              <c:showVal val="1"/>
            </c:dLbl>
            <c:dLbl>
              <c:idx val="2"/>
              <c:layout>
                <c:manualLayout>
                  <c:x val="-2.3770331920220152E-2"/>
                  <c:y val="-1.3210531941425881E-2"/>
                </c:manualLayout>
              </c:layout>
              <c:showVal val="1"/>
            </c:dLbl>
            <c:dLbl>
              <c:idx val="3"/>
              <c:layout>
                <c:manualLayout>
                  <c:x val="1.0451662296327787E-2"/>
                  <c:y val="-9.8522167487687488E-3"/>
                </c:manualLayout>
              </c:layout>
              <c:showVal val="1"/>
            </c:dLbl>
            <c:showVal val="1"/>
          </c:dLbls>
          <c:cat>
            <c:strRef>
              <c:f>Sheet1!$B$341:$E$341</c:f>
              <c:strCache>
                <c:ptCount val="4"/>
                <c:pt idx="0">
                  <c:v>2016 m.</c:v>
                </c:pt>
                <c:pt idx="1">
                  <c:v>2017 m.</c:v>
                </c:pt>
                <c:pt idx="2">
                  <c:v>2018m.</c:v>
                </c:pt>
                <c:pt idx="3">
                  <c:v>2019 m.</c:v>
                </c:pt>
              </c:strCache>
            </c:strRef>
          </c:cat>
          <c:val>
            <c:numRef>
              <c:f>Sheet1!$B$343:$E$343</c:f>
              <c:numCache>
                <c:formatCode>0.0%</c:formatCode>
                <c:ptCount val="4"/>
                <c:pt idx="0">
                  <c:v>1</c:v>
                </c:pt>
                <c:pt idx="1">
                  <c:v>0.97500000000000064</c:v>
                </c:pt>
                <c:pt idx="2">
                  <c:v>1</c:v>
                </c:pt>
                <c:pt idx="3">
                  <c:v>0.94599999999999995</c:v>
                </c:pt>
              </c:numCache>
            </c:numRef>
          </c:val>
        </c:ser>
        <c:ser>
          <c:idx val="2"/>
          <c:order val="2"/>
          <c:tx>
            <c:strRef>
              <c:f>Sheet1!$A$344</c:f>
              <c:strCache>
                <c:ptCount val="1"/>
                <c:pt idx="0">
                  <c:v>Matematika</c:v>
                </c:pt>
              </c:strCache>
            </c:strRef>
          </c:tx>
          <c:dLbls>
            <c:dLbl>
              <c:idx val="0"/>
              <c:layout>
                <c:manualLayout>
                  <c:x val="-5.8230689936683934E-2"/>
                  <c:y val="9.8522167487687488E-3"/>
                </c:manualLayout>
              </c:layout>
              <c:showVal val="1"/>
            </c:dLbl>
            <c:dLbl>
              <c:idx val="1"/>
              <c:layout>
                <c:manualLayout>
                  <c:x val="-2.6875703047700563E-2"/>
                  <c:y val="3.6124794745484398E-2"/>
                </c:manualLayout>
              </c:layout>
              <c:showVal val="1"/>
            </c:dLbl>
            <c:dLbl>
              <c:idx val="2"/>
              <c:layout>
                <c:manualLayout>
                  <c:x val="-3.1354986888983381E-2"/>
                  <c:y val="3.2840722495895411E-2"/>
                </c:manualLayout>
              </c:layout>
              <c:showVal val="1"/>
            </c:dLbl>
            <c:showVal val="1"/>
          </c:dLbls>
          <c:cat>
            <c:strRef>
              <c:f>Sheet1!$B$341:$E$341</c:f>
              <c:strCache>
                <c:ptCount val="4"/>
                <c:pt idx="0">
                  <c:v>2016 m.</c:v>
                </c:pt>
                <c:pt idx="1">
                  <c:v>2017 m.</c:v>
                </c:pt>
                <c:pt idx="2">
                  <c:v>2018m.</c:v>
                </c:pt>
                <c:pt idx="3">
                  <c:v>2019 m.</c:v>
                </c:pt>
              </c:strCache>
            </c:strRef>
          </c:cat>
          <c:val>
            <c:numRef>
              <c:f>Sheet1!$B$344:$E$344</c:f>
              <c:numCache>
                <c:formatCode>0.0%</c:formatCode>
                <c:ptCount val="4"/>
                <c:pt idx="0">
                  <c:v>0.81699999999999995</c:v>
                </c:pt>
                <c:pt idx="1">
                  <c:v>0.94399999999999995</c:v>
                </c:pt>
                <c:pt idx="2">
                  <c:v>0.82500000000000062</c:v>
                </c:pt>
                <c:pt idx="3">
                  <c:v>0.57600000000000062</c:v>
                </c:pt>
              </c:numCache>
            </c:numRef>
          </c:val>
        </c:ser>
        <c:ser>
          <c:idx val="3"/>
          <c:order val="3"/>
          <c:tx>
            <c:strRef>
              <c:f>Sheet1!$A$345</c:f>
              <c:strCache>
                <c:ptCount val="1"/>
                <c:pt idx="0">
                  <c:v>Istorija</c:v>
                </c:pt>
              </c:strCache>
            </c:strRef>
          </c:tx>
          <c:dLbls>
            <c:dLbl>
              <c:idx val="0"/>
              <c:layout>
                <c:manualLayout>
                  <c:x val="-7.1668541460533391E-2"/>
                  <c:y val="-9.8522167487687488E-3"/>
                </c:manualLayout>
              </c:layout>
              <c:showVal val="1"/>
            </c:dLbl>
            <c:dLbl>
              <c:idx val="1"/>
              <c:layout>
                <c:manualLayout>
                  <c:x val="-4.9272122254116833E-2"/>
                  <c:y val="-1.2868730775168941E-2"/>
                </c:manualLayout>
              </c:layout>
              <c:showVal val="1"/>
            </c:dLbl>
            <c:dLbl>
              <c:idx val="2"/>
              <c:layout>
                <c:manualLayout>
                  <c:x val="-4.0313554571550031E-2"/>
                  <c:y val="-1.2868730775168941E-2"/>
                </c:manualLayout>
              </c:layout>
              <c:showVal val="1"/>
            </c:dLbl>
            <c:dLbl>
              <c:idx val="3"/>
              <c:layout>
                <c:manualLayout>
                  <c:x val="-1.3533330246095118E-2"/>
                  <c:y val="-6.0925642213275374E-4"/>
                </c:manualLayout>
              </c:layout>
              <c:showVal val="1"/>
            </c:dLbl>
            <c:showVal val="1"/>
          </c:dLbls>
          <c:cat>
            <c:strRef>
              <c:f>Sheet1!$B$341:$E$341</c:f>
              <c:strCache>
                <c:ptCount val="4"/>
                <c:pt idx="0">
                  <c:v>2016 m.</c:v>
                </c:pt>
                <c:pt idx="1">
                  <c:v>2017 m.</c:v>
                </c:pt>
                <c:pt idx="2">
                  <c:v>2018m.</c:v>
                </c:pt>
                <c:pt idx="3">
                  <c:v>2019 m.</c:v>
                </c:pt>
              </c:strCache>
            </c:strRef>
          </c:cat>
          <c:val>
            <c:numRef>
              <c:f>Sheet1!$B$345:$E$345</c:f>
              <c:numCache>
                <c:formatCode>0.0%</c:formatCode>
                <c:ptCount val="4"/>
                <c:pt idx="0">
                  <c:v>0.97000000000000064</c:v>
                </c:pt>
                <c:pt idx="1">
                  <c:v>0.94899999999999995</c:v>
                </c:pt>
                <c:pt idx="2">
                  <c:v>0.94899999999999995</c:v>
                </c:pt>
                <c:pt idx="3">
                  <c:v>1</c:v>
                </c:pt>
              </c:numCache>
            </c:numRef>
          </c:val>
        </c:ser>
        <c:marker val="1"/>
        <c:axId val="119057024"/>
        <c:axId val="144904576"/>
      </c:lineChart>
      <c:catAx>
        <c:axId val="119057024"/>
        <c:scaling>
          <c:orientation val="minMax"/>
        </c:scaling>
        <c:axPos val="b"/>
        <c:tickLblPos val="nextTo"/>
        <c:crossAx val="144904576"/>
        <c:crosses val="autoZero"/>
        <c:auto val="1"/>
        <c:lblAlgn val="ctr"/>
        <c:lblOffset val="100"/>
      </c:catAx>
      <c:valAx>
        <c:axId val="144904576"/>
        <c:scaling>
          <c:orientation val="minMax"/>
          <c:max val="1"/>
          <c:min val="0.5"/>
        </c:scaling>
        <c:axPos val="l"/>
        <c:majorGridlines/>
        <c:numFmt formatCode="0.0%" sourceLinked="1"/>
        <c:tickLblPos val="nextTo"/>
        <c:crossAx val="119057024"/>
        <c:crosses val="autoZero"/>
        <c:crossBetween val="between"/>
        <c:majorUnit val="0.05"/>
        <c:minorUnit val="2.0000000000000011E-2"/>
      </c:valAx>
    </c:plotArea>
    <c:legend>
      <c:legendPos val="r"/>
      <c:layout>
        <c:manualLayout>
          <c:xMode val="edge"/>
          <c:yMode val="edge"/>
          <c:x val="0.23449830209132697"/>
          <c:y val="0.82457856561033316"/>
          <c:w val="0.69533269125672958"/>
          <c:h val="0.12916799193204295"/>
        </c:manualLayout>
      </c:layout>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6.0733731153562537E-2"/>
          <c:y val="8.6360693747028525E-2"/>
          <c:w val="0.93108235349505053"/>
          <c:h val="0.68187204887230257"/>
        </c:manualLayout>
      </c:layout>
      <c:lineChart>
        <c:grouping val="standard"/>
        <c:ser>
          <c:idx val="0"/>
          <c:order val="0"/>
          <c:tx>
            <c:strRef>
              <c:f>Sheet1!$A$370</c:f>
              <c:strCache>
                <c:ptCount val="1"/>
                <c:pt idx="0">
                  <c:v>Kazlų Rūda</c:v>
                </c:pt>
              </c:strCache>
            </c:strRef>
          </c:tx>
          <c:dLbls>
            <c:dLbl>
              <c:idx val="0"/>
              <c:layout>
                <c:manualLayout>
                  <c:x val="-3.7369207772795808E-2"/>
                  <c:y val="-2.6468155500413652E-2"/>
                </c:manualLayout>
              </c:layout>
              <c:showVal val="1"/>
            </c:dLbl>
            <c:dLbl>
              <c:idx val="1"/>
              <c:layout>
                <c:manualLayout>
                  <c:x val="-2.391629297458894E-2"/>
                  <c:y val="-3.9702233250620382E-2"/>
                </c:manualLayout>
              </c:layout>
              <c:showVal val="1"/>
            </c:dLbl>
            <c:dLbl>
              <c:idx val="2"/>
              <c:layout>
                <c:manualLayout>
                  <c:x val="-3.1390134529147982E-2"/>
                  <c:y val="-5.9553349875930521E-2"/>
                </c:manualLayout>
              </c:layout>
              <c:showVal val="1"/>
            </c:dLbl>
            <c:showVal val="1"/>
          </c:dLbls>
          <c:cat>
            <c:strRef>
              <c:f>Sheet1!$B$369:$E$369</c:f>
              <c:strCache>
                <c:ptCount val="4"/>
                <c:pt idx="0">
                  <c:v>2016 m.</c:v>
                </c:pt>
                <c:pt idx="1">
                  <c:v>2017 m.</c:v>
                </c:pt>
                <c:pt idx="2">
                  <c:v>2018 m.</c:v>
                </c:pt>
                <c:pt idx="3">
                  <c:v>2019 m.</c:v>
                </c:pt>
              </c:strCache>
            </c:strRef>
          </c:cat>
          <c:val>
            <c:numRef>
              <c:f>Sheet1!$B$370:$E$370</c:f>
              <c:numCache>
                <c:formatCode>0.0%</c:formatCode>
                <c:ptCount val="4"/>
                <c:pt idx="0">
                  <c:v>0.87000000000000455</c:v>
                </c:pt>
                <c:pt idx="1">
                  <c:v>0.82399999999999995</c:v>
                </c:pt>
                <c:pt idx="2">
                  <c:v>0.91700000000000004</c:v>
                </c:pt>
                <c:pt idx="3">
                  <c:v>0.78</c:v>
                </c:pt>
              </c:numCache>
            </c:numRef>
          </c:val>
        </c:ser>
        <c:ser>
          <c:idx val="1"/>
          <c:order val="1"/>
          <c:tx>
            <c:strRef>
              <c:f>Sheet1!$A$371</c:f>
              <c:strCache>
                <c:ptCount val="1"/>
                <c:pt idx="0">
                  <c:v>Lietuva</c:v>
                </c:pt>
              </c:strCache>
            </c:strRef>
          </c:tx>
          <c:dLbls>
            <c:dLbl>
              <c:idx val="0"/>
              <c:layout>
                <c:manualLayout>
                  <c:x val="-3.5874489335278904E-2"/>
                  <c:y val="-4.9628052076616976E-2"/>
                </c:manualLayout>
              </c:layout>
              <c:showVal val="1"/>
            </c:dLbl>
            <c:dLbl>
              <c:idx val="1"/>
              <c:layout>
                <c:manualLayout>
                  <c:x val="-1.4868046671149595E-2"/>
                  <c:y val="-6.9478908188585584E-2"/>
                </c:manualLayout>
              </c:layout>
              <c:showVal val="1"/>
            </c:dLbl>
            <c:dLbl>
              <c:idx val="2"/>
              <c:layout>
                <c:manualLayout>
                  <c:x val="-2.6905829596412592E-2"/>
                  <c:y val="4.6319272125723912E-2"/>
                </c:manualLayout>
              </c:layout>
              <c:showVal val="1"/>
            </c:dLbl>
            <c:showVal val="1"/>
          </c:dLbls>
          <c:cat>
            <c:strRef>
              <c:f>Sheet1!$B$369:$E$369</c:f>
              <c:strCache>
                <c:ptCount val="4"/>
                <c:pt idx="0">
                  <c:v>2016 m.</c:v>
                </c:pt>
                <c:pt idx="1">
                  <c:v>2017 m.</c:v>
                </c:pt>
                <c:pt idx="2">
                  <c:v>2018 m.</c:v>
                </c:pt>
                <c:pt idx="3">
                  <c:v>2019 m.</c:v>
                </c:pt>
              </c:strCache>
            </c:strRef>
          </c:cat>
          <c:val>
            <c:numRef>
              <c:f>Sheet1!$B$371:$E$371</c:f>
              <c:numCache>
                <c:formatCode>0.0%</c:formatCode>
                <c:ptCount val="4"/>
                <c:pt idx="0">
                  <c:v>0.9</c:v>
                </c:pt>
                <c:pt idx="1">
                  <c:v>0.89</c:v>
                </c:pt>
                <c:pt idx="2">
                  <c:v>0.91400000000000003</c:v>
                </c:pt>
                <c:pt idx="3">
                  <c:v>0.90600000000000003</c:v>
                </c:pt>
              </c:numCache>
            </c:numRef>
          </c:val>
        </c:ser>
        <c:marker val="1"/>
        <c:axId val="144921728"/>
        <c:axId val="144923264"/>
      </c:lineChart>
      <c:catAx>
        <c:axId val="144921728"/>
        <c:scaling>
          <c:orientation val="minMax"/>
        </c:scaling>
        <c:axPos val="b"/>
        <c:tickLblPos val="nextTo"/>
        <c:crossAx val="144923264"/>
        <c:crosses val="autoZero"/>
        <c:auto val="1"/>
        <c:lblAlgn val="ctr"/>
        <c:lblOffset val="100"/>
      </c:catAx>
      <c:valAx>
        <c:axId val="144923264"/>
        <c:scaling>
          <c:orientation val="minMax"/>
        </c:scaling>
        <c:axPos val="l"/>
        <c:majorGridlines/>
        <c:numFmt formatCode="0.0%" sourceLinked="1"/>
        <c:tickLblPos val="nextTo"/>
        <c:crossAx val="144921728"/>
        <c:crosses val="autoZero"/>
        <c:crossBetween val="between"/>
        <c:majorUnit val="0.05"/>
      </c:valAx>
    </c:plotArea>
    <c:legend>
      <c:legendPos val="r"/>
      <c:layout>
        <c:manualLayout>
          <c:xMode val="edge"/>
          <c:yMode val="edge"/>
          <c:x val="0.37447677224204501"/>
          <c:y val="0.84050305126251279"/>
          <c:w val="0.27126313807186653"/>
          <c:h val="0.11965534084914324"/>
        </c:manualLayout>
      </c:layout>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6.8774698873701939E-2"/>
          <c:y val="2.9488764103690231E-2"/>
          <c:w val="0.9124517279583847"/>
          <c:h val="0.78445106712258572"/>
        </c:manualLayout>
      </c:layout>
      <c:lineChart>
        <c:grouping val="standard"/>
        <c:ser>
          <c:idx val="0"/>
          <c:order val="0"/>
          <c:tx>
            <c:strRef>
              <c:f>Sheet1!$A$396</c:f>
              <c:strCache>
                <c:ptCount val="1"/>
                <c:pt idx="0">
                  <c:v>Lietuva</c:v>
                </c:pt>
              </c:strCache>
            </c:strRef>
          </c:tx>
          <c:dLbls>
            <c:dLbl>
              <c:idx val="0"/>
              <c:layout>
                <c:manualLayout>
                  <c:x val="-3.1602708803611802E-2"/>
                  <c:y val="4.5152722443559098E-2"/>
                </c:manualLayout>
              </c:layout>
              <c:showVal val="1"/>
            </c:dLbl>
            <c:dLbl>
              <c:idx val="1"/>
              <c:layout>
                <c:manualLayout>
                  <c:x val="-2.2573363431151707E-2"/>
                  <c:y val="3.9840637450199827E-2"/>
                </c:manualLayout>
              </c:layout>
              <c:showVal val="1"/>
            </c:dLbl>
            <c:dLbl>
              <c:idx val="2"/>
              <c:layout>
                <c:manualLayout>
                  <c:x val="-5.4426693395352034E-2"/>
                  <c:y val="6.42713831366543E-2"/>
                </c:manualLayout>
              </c:layout>
              <c:showVal val="1"/>
            </c:dLbl>
            <c:showVal val="1"/>
          </c:dLbls>
          <c:cat>
            <c:strRef>
              <c:f>Sheet1!$B$395:$E$395</c:f>
              <c:strCache>
                <c:ptCount val="4"/>
                <c:pt idx="0">
                  <c:v>2016 m.</c:v>
                </c:pt>
                <c:pt idx="1">
                  <c:v>2017 m.</c:v>
                </c:pt>
                <c:pt idx="2">
                  <c:v>2018 m.</c:v>
                </c:pt>
                <c:pt idx="3">
                  <c:v>2019 m.</c:v>
                </c:pt>
              </c:strCache>
            </c:strRef>
          </c:cat>
          <c:val>
            <c:numRef>
              <c:f>Sheet1!$B$396:$E$396</c:f>
              <c:numCache>
                <c:formatCode>0.0%</c:formatCode>
                <c:ptCount val="4"/>
                <c:pt idx="0">
                  <c:v>0.98</c:v>
                </c:pt>
                <c:pt idx="1">
                  <c:v>0.98499999999999999</c:v>
                </c:pt>
                <c:pt idx="2">
                  <c:v>0.99299999999999999</c:v>
                </c:pt>
                <c:pt idx="3">
                  <c:v>0.97900000000000065</c:v>
                </c:pt>
              </c:numCache>
            </c:numRef>
          </c:val>
        </c:ser>
        <c:ser>
          <c:idx val="1"/>
          <c:order val="1"/>
          <c:tx>
            <c:strRef>
              <c:f>Sheet1!$A$397</c:f>
              <c:strCache>
                <c:ptCount val="1"/>
                <c:pt idx="0">
                  <c:v>Kazlų Rūda</c:v>
                </c:pt>
              </c:strCache>
            </c:strRef>
          </c:tx>
          <c:dLbls>
            <c:showVal val="1"/>
          </c:dLbls>
          <c:cat>
            <c:strRef>
              <c:f>Sheet1!$B$395:$E$395</c:f>
              <c:strCache>
                <c:ptCount val="4"/>
                <c:pt idx="0">
                  <c:v>2016 m.</c:v>
                </c:pt>
                <c:pt idx="1">
                  <c:v>2017 m.</c:v>
                </c:pt>
                <c:pt idx="2">
                  <c:v>2018 m.</c:v>
                </c:pt>
                <c:pt idx="3">
                  <c:v>2019 m.</c:v>
                </c:pt>
              </c:strCache>
            </c:strRef>
          </c:cat>
          <c:val>
            <c:numRef>
              <c:f>Sheet1!$B$397:$E$397</c:f>
              <c:numCache>
                <c:formatCode>0.0%</c:formatCode>
                <c:ptCount val="4"/>
                <c:pt idx="0">
                  <c:v>1</c:v>
                </c:pt>
                <c:pt idx="1">
                  <c:v>0.97500000000000064</c:v>
                </c:pt>
                <c:pt idx="2">
                  <c:v>1</c:v>
                </c:pt>
                <c:pt idx="3">
                  <c:v>0.94599999999999995</c:v>
                </c:pt>
              </c:numCache>
            </c:numRef>
          </c:val>
        </c:ser>
        <c:marker val="1"/>
        <c:axId val="144973184"/>
        <c:axId val="144987264"/>
      </c:lineChart>
      <c:catAx>
        <c:axId val="144973184"/>
        <c:scaling>
          <c:orientation val="minMax"/>
        </c:scaling>
        <c:axPos val="b"/>
        <c:tickLblPos val="nextTo"/>
        <c:crossAx val="144987264"/>
        <c:crosses val="autoZero"/>
        <c:auto val="1"/>
        <c:lblAlgn val="ctr"/>
        <c:lblOffset val="100"/>
      </c:catAx>
      <c:valAx>
        <c:axId val="144987264"/>
        <c:scaling>
          <c:orientation val="minMax"/>
          <c:min val="0.93"/>
        </c:scaling>
        <c:axPos val="l"/>
        <c:majorGridlines/>
        <c:numFmt formatCode="0.0%" sourceLinked="1"/>
        <c:tickLblPos val="nextTo"/>
        <c:crossAx val="144973184"/>
        <c:crosses val="autoZero"/>
        <c:crossBetween val="between"/>
      </c:valAx>
    </c:plotArea>
    <c:legend>
      <c:legendPos val="r"/>
      <c:layout>
        <c:manualLayout>
          <c:xMode val="edge"/>
          <c:yMode val="edge"/>
          <c:x val="0.38528963224969937"/>
          <c:y val="0.89021802553564477"/>
          <c:w val="0.2896539343417287"/>
          <c:h val="9.6057972833078265E-2"/>
        </c:manualLayout>
      </c:layout>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6.8465599103482849E-2"/>
          <c:y val="0.10265138852528349"/>
          <c:w val="0.92124226606505655"/>
          <c:h val="0.66528841183855592"/>
        </c:manualLayout>
      </c:layout>
      <c:lineChart>
        <c:grouping val="standard"/>
        <c:ser>
          <c:idx val="0"/>
          <c:order val="0"/>
          <c:tx>
            <c:strRef>
              <c:f>Sheet1!$A$427</c:f>
              <c:strCache>
                <c:ptCount val="1"/>
                <c:pt idx="0">
                  <c:v>Lietuvos</c:v>
                </c:pt>
              </c:strCache>
            </c:strRef>
          </c:tx>
          <c:dLbls>
            <c:dLbl>
              <c:idx val="0"/>
              <c:layout>
                <c:manualLayout>
                  <c:x val="-4.4943820224719072E-2"/>
                  <c:y val="-2.7280477408355392E-2"/>
                </c:manualLayout>
              </c:layout>
              <c:showVal val="1"/>
            </c:dLbl>
            <c:dLbl>
              <c:idx val="1"/>
              <c:layout>
                <c:manualLayout>
                  <c:x val="-3.7453183520599953E-2"/>
                  <c:y val="-4.0920716112531993E-2"/>
                </c:manualLayout>
              </c:layout>
              <c:showVal val="1"/>
            </c:dLbl>
            <c:dLbl>
              <c:idx val="2"/>
              <c:layout>
                <c:manualLayout>
                  <c:x val="-3.14606741573034E-2"/>
                  <c:y val="-5.4560954816710486E-2"/>
                </c:manualLayout>
              </c:layout>
              <c:showVal val="1"/>
            </c:dLbl>
            <c:dLbl>
              <c:idx val="3"/>
              <c:layout>
                <c:manualLayout>
                  <c:x val="-3.7453183520599953E-2"/>
                  <c:y val="-5.1150895140664766E-2"/>
                </c:manualLayout>
              </c:layout>
              <c:showVal val="1"/>
            </c:dLbl>
            <c:showVal val="1"/>
          </c:dLbls>
          <c:cat>
            <c:strRef>
              <c:f>Sheet1!$B$426:$E$426</c:f>
              <c:strCache>
                <c:ptCount val="4"/>
                <c:pt idx="0">
                  <c:v>2016 m.</c:v>
                </c:pt>
                <c:pt idx="1">
                  <c:v>2017 m.</c:v>
                </c:pt>
                <c:pt idx="2">
                  <c:v>2018 m.</c:v>
                </c:pt>
                <c:pt idx="3">
                  <c:v>2019 m.</c:v>
                </c:pt>
              </c:strCache>
            </c:strRef>
          </c:cat>
          <c:val>
            <c:numRef>
              <c:f>Sheet1!$B$427:$E$427</c:f>
              <c:numCache>
                <c:formatCode>0.0%</c:formatCode>
                <c:ptCount val="4"/>
                <c:pt idx="0">
                  <c:v>0.89500000000000002</c:v>
                </c:pt>
                <c:pt idx="1">
                  <c:v>0.94399999999999995</c:v>
                </c:pt>
                <c:pt idx="2">
                  <c:v>0.87200000000000455</c:v>
                </c:pt>
                <c:pt idx="3">
                  <c:v>0.82099999999999995</c:v>
                </c:pt>
              </c:numCache>
            </c:numRef>
          </c:val>
        </c:ser>
        <c:ser>
          <c:idx val="1"/>
          <c:order val="1"/>
          <c:tx>
            <c:strRef>
              <c:f>Sheet1!$A$428</c:f>
              <c:strCache>
                <c:ptCount val="1"/>
                <c:pt idx="0">
                  <c:v>Kazlų Rūdos</c:v>
                </c:pt>
              </c:strCache>
            </c:strRef>
          </c:tx>
          <c:dLbls>
            <c:dLbl>
              <c:idx val="0"/>
              <c:layout>
                <c:manualLayout>
                  <c:x val="-2.0973782771535606E-2"/>
                  <c:y val="4.7740835464620629E-2"/>
                </c:manualLayout>
              </c:layout>
              <c:showVal val="1"/>
            </c:dLbl>
            <c:dLbl>
              <c:idx val="1"/>
              <c:layout>
                <c:manualLayout>
                  <c:x val="-2.2471910112360511E-2"/>
                  <c:y val="5.4560954816710486E-2"/>
                </c:manualLayout>
              </c:layout>
              <c:showVal val="1"/>
            </c:dLbl>
            <c:dLbl>
              <c:idx val="2"/>
              <c:layout>
                <c:manualLayout>
                  <c:x val="-3.7453183520599953E-2"/>
                  <c:y val="5.7971014492753624E-2"/>
                </c:manualLayout>
              </c:layout>
              <c:showVal val="1"/>
            </c:dLbl>
            <c:dLbl>
              <c:idx val="3"/>
              <c:layout>
                <c:manualLayout>
                  <c:x val="-2.6966292134831437E-2"/>
                  <c:y val="5.1150895140664766E-2"/>
                </c:manualLayout>
              </c:layout>
              <c:showVal val="1"/>
            </c:dLbl>
            <c:showVal val="1"/>
          </c:dLbls>
          <c:cat>
            <c:strRef>
              <c:f>Sheet1!$B$426:$E$426</c:f>
              <c:strCache>
                <c:ptCount val="4"/>
                <c:pt idx="0">
                  <c:v>2016 m.</c:v>
                </c:pt>
                <c:pt idx="1">
                  <c:v>2017 m.</c:v>
                </c:pt>
                <c:pt idx="2">
                  <c:v>2018 m.</c:v>
                </c:pt>
                <c:pt idx="3">
                  <c:v>2019 m.</c:v>
                </c:pt>
              </c:strCache>
            </c:strRef>
          </c:cat>
          <c:val>
            <c:numRef>
              <c:f>Sheet1!$B$428:$E$428</c:f>
              <c:numCache>
                <c:formatCode>0.0%</c:formatCode>
                <c:ptCount val="4"/>
                <c:pt idx="0">
                  <c:v>0.81699999999999995</c:v>
                </c:pt>
                <c:pt idx="1">
                  <c:v>0.94399999999999995</c:v>
                </c:pt>
                <c:pt idx="2">
                  <c:v>0.82500000000000062</c:v>
                </c:pt>
                <c:pt idx="3">
                  <c:v>0.57600000000000062</c:v>
                </c:pt>
              </c:numCache>
            </c:numRef>
          </c:val>
        </c:ser>
        <c:marker val="1"/>
        <c:axId val="145004416"/>
        <c:axId val="145005952"/>
      </c:lineChart>
      <c:catAx>
        <c:axId val="145004416"/>
        <c:scaling>
          <c:orientation val="minMax"/>
        </c:scaling>
        <c:axPos val="b"/>
        <c:tickLblPos val="nextTo"/>
        <c:crossAx val="145005952"/>
        <c:crosses val="autoZero"/>
        <c:auto val="1"/>
        <c:lblAlgn val="ctr"/>
        <c:lblOffset val="100"/>
      </c:catAx>
      <c:valAx>
        <c:axId val="145005952"/>
        <c:scaling>
          <c:orientation val="minMax"/>
          <c:max val="0.98"/>
          <c:min val="0.5"/>
        </c:scaling>
        <c:axPos val="l"/>
        <c:majorGridlines/>
        <c:numFmt formatCode="0.0%" sourceLinked="1"/>
        <c:tickLblPos val="nextTo"/>
        <c:crossAx val="145004416"/>
        <c:crosses val="autoZero"/>
        <c:crossBetween val="between"/>
        <c:majorUnit val="0.05"/>
      </c:valAx>
    </c:plotArea>
    <c:legend>
      <c:legendPos val="r"/>
      <c:layout>
        <c:manualLayout>
          <c:xMode val="edge"/>
          <c:yMode val="edge"/>
          <c:x val="0.37098127340824688"/>
          <c:y val="0.87141363084090151"/>
          <c:w val="0.34716836865980405"/>
          <c:h val="8.9227030764377227E-2"/>
        </c:manualLayout>
      </c:layout>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7.9611600370233834E-2"/>
          <c:y val="1.9100218106539505E-2"/>
          <c:w val="0.90843418382224084"/>
          <c:h val="0.77103545155449027"/>
        </c:manualLayout>
      </c:layout>
      <c:lineChart>
        <c:grouping val="standard"/>
        <c:ser>
          <c:idx val="0"/>
          <c:order val="0"/>
          <c:tx>
            <c:strRef>
              <c:f>Sheet1!$A$452</c:f>
              <c:strCache>
                <c:ptCount val="1"/>
                <c:pt idx="0">
                  <c:v>Lietuvos</c:v>
                </c:pt>
              </c:strCache>
            </c:strRef>
          </c:tx>
          <c:dLbls>
            <c:dLbl>
              <c:idx val="0"/>
              <c:layout>
                <c:manualLayout>
                  <c:x val="-2.5560707687084051E-2"/>
                  <c:y val="-5.0078247261345854E-2"/>
                </c:manualLayout>
              </c:layout>
              <c:showVal val="1"/>
            </c:dLbl>
            <c:dLbl>
              <c:idx val="1"/>
              <c:layout>
                <c:manualLayout>
                  <c:x val="-2.2553565606250606E-2"/>
                  <c:y val="-4.0688575899843503E-2"/>
                </c:manualLayout>
              </c:layout>
              <c:showVal val="1"/>
            </c:dLbl>
            <c:dLbl>
              <c:idx val="2"/>
              <c:layout>
                <c:manualLayout>
                  <c:x val="-3.0071420808334002E-2"/>
                  <c:y val="-7.5117370892018934E-2"/>
                </c:manualLayout>
              </c:layout>
              <c:showVal val="1"/>
            </c:dLbl>
            <c:showVal val="1"/>
          </c:dLbls>
          <c:cat>
            <c:strRef>
              <c:f>Sheet1!$B$451:$E$451</c:f>
              <c:strCache>
                <c:ptCount val="4"/>
                <c:pt idx="0">
                  <c:v>2016 m.</c:v>
                </c:pt>
                <c:pt idx="1">
                  <c:v>2017 m.</c:v>
                </c:pt>
                <c:pt idx="2">
                  <c:v>2018 m.</c:v>
                </c:pt>
                <c:pt idx="3">
                  <c:v>2019 m.</c:v>
                </c:pt>
              </c:strCache>
            </c:strRef>
          </c:cat>
          <c:val>
            <c:numRef>
              <c:f>Sheet1!$B$452:$E$452</c:f>
              <c:numCache>
                <c:formatCode>0.0%</c:formatCode>
                <c:ptCount val="4"/>
                <c:pt idx="0">
                  <c:v>0.98299999999999998</c:v>
                </c:pt>
                <c:pt idx="1">
                  <c:v>0.98099999999999998</c:v>
                </c:pt>
                <c:pt idx="2">
                  <c:v>0.95300000000000062</c:v>
                </c:pt>
                <c:pt idx="3">
                  <c:v>0.98699999999999999</c:v>
                </c:pt>
              </c:numCache>
            </c:numRef>
          </c:val>
        </c:ser>
        <c:ser>
          <c:idx val="1"/>
          <c:order val="1"/>
          <c:tx>
            <c:strRef>
              <c:f>Sheet1!$A$453</c:f>
              <c:strCache>
                <c:ptCount val="1"/>
                <c:pt idx="0">
                  <c:v>Kazlų Rūdos</c:v>
                </c:pt>
              </c:strCache>
            </c:strRef>
          </c:tx>
          <c:dLbls>
            <c:dLbl>
              <c:idx val="1"/>
              <c:layout>
                <c:manualLayout>
                  <c:x val="-3.7589276010417692E-2"/>
                  <c:y val="5.9467918622848961E-2"/>
                </c:manualLayout>
              </c:layout>
              <c:showVal val="1"/>
            </c:dLbl>
            <c:dLbl>
              <c:idx val="2"/>
              <c:layout>
                <c:manualLayout>
                  <c:x val="-2.5560707687084051E-2"/>
                  <c:y val="3.4428794992175271E-2"/>
                </c:manualLayout>
              </c:layout>
              <c:showVal val="1"/>
            </c:dLbl>
            <c:showVal val="1"/>
          </c:dLbls>
          <c:cat>
            <c:strRef>
              <c:f>Sheet1!$B$451:$E$451</c:f>
              <c:strCache>
                <c:ptCount val="4"/>
                <c:pt idx="0">
                  <c:v>2016 m.</c:v>
                </c:pt>
                <c:pt idx="1">
                  <c:v>2017 m.</c:v>
                </c:pt>
                <c:pt idx="2">
                  <c:v>2018 m.</c:v>
                </c:pt>
                <c:pt idx="3">
                  <c:v>2019 m.</c:v>
                </c:pt>
              </c:strCache>
            </c:strRef>
          </c:cat>
          <c:val>
            <c:numRef>
              <c:f>Sheet1!$B$453:$E$453</c:f>
              <c:numCache>
                <c:formatCode>0.0%</c:formatCode>
                <c:ptCount val="4"/>
                <c:pt idx="0">
                  <c:v>0.97000000000000064</c:v>
                </c:pt>
                <c:pt idx="1">
                  <c:v>0.94899999999999995</c:v>
                </c:pt>
                <c:pt idx="2">
                  <c:v>0.94899999999999995</c:v>
                </c:pt>
                <c:pt idx="3">
                  <c:v>1</c:v>
                </c:pt>
              </c:numCache>
            </c:numRef>
          </c:val>
        </c:ser>
        <c:marker val="1"/>
        <c:axId val="144654720"/>
        <c:axId val="144656256"/>
      </c:lineChart>
      <c:catAx>
        <c:axId val="144654720"/>
        <c:scaling>
          <c:orientation val="minMax"/>
        </c:scaling>
        <c:axPos val="b"/>
        <c:tickLblPos val="nextTo"/>
        <c:crossAx val="144656256"/>
        <c:crosses val="autoZero"/>
        <c:auto val="1"/>
        <c:lblAlgn val="ctr"/>
        <c:lblOffset val="100"/>
      </c:catAx>
      <c:valAx>
        <c:axId val="144656256"/>
        <c:scaling>
          <c:orientation val="minMax"/>
          <c:max val="1"/>
          <c:min val="0.94000000000000061"/>
        </c:scaling>
        <c:axPos val="l"/>
        <c:majorGridlines/>
        <c:numFmt formatCode="0.0%" sourceLinked="1"/>
        <c:tickLblPos val="nextTo"/>
        <c:crossAx val="144654720"/>
        <c:crosses val="autoZero"/>
        <c:crossBetween val="between"/>
        <c:majorUnit val="2.0000000000000011E-2"/>
      </c:valAx>
    </c:plotArea>
    <c:legend>
      <c:legendPos val="r"/>
      <c:layout>
        <c:manualLayout>
          <c:xMode val="edge"/>
          <c:yMode val="edge"/>
          <c:x val="0.28213151927437641"/>
          <c:y val="0.89097679691447063"/>
          <c:w val="0.2900529100529145"/>
          <c:h val="5.9986938252438185E-2"/>
        </c:manualLayout>
      </c:layout>
    </c:legend>
    <c:plotVisOnly val="1"/>
  </c:chart>
  <c:spPr>
    <a:ln>
      <a:noFill/>
    </a:ln>
  </c:spPr>
  <c:externalData r:id="rId1"/>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5F7DE-BF09-43E9-A919-82EF4CF9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15377</Words>
  <Characters>8765</Characters>
  <Application>Microsoft Office Word</Application>
  <DocSecurity>0</DocSecurity>
  <Lines>73</Lines>
  <Paragraphs>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24094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2020-02-27T09:19:00Z</dcterms:created>
  <dcterms:modified xsi:type="dcterms:W3CDTF">2020-02-27T09:19:00Z</dcterms:modified>
</cp:coreProperties>
</file>