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A262B" w14:textId="483F21B3" w:rsidR="00D41595" w:rsidRDefault="00A14815" w:rsidP="00137082">
      <w:pPr>
        <w:ind w:left="7938"/>
        <w:rPr>
          <w:b/>
          <w:bCs/>
          <w:szCs w:val="24"/>
        </w:rPr>
      </w:pPr>
      <w:r>
        <w:rPr>
          <w:b/>
          <w:bCs/>
          <w:noProof/>
          <w:szCs w:val="24"/>
          <w:lang w:val="en-US" w:eastAsia="zh-TW"/>
        </w:rPr>
        <w:pict w14:anchorId="3BA6833B">
          <v:shapetype id="_x0000_t202" coordsize="21600,21600" o:spt="202" path="m,l,21600r21600,l21600,xe">
            <v:stroke joinstyle="miter"/>
            <v:path gradientshapeok="t" o:connecttype="rect"/>
          </v:shapetype>
          <v:shape id="_x0000_s1026" type="#_x0000_t202" style="position:absolute;left:0;text-align:left;margin-left:0;margin-top:-5.35pt;width:322.65pt;height:80.4pt;z-index:-251658752;mso-position-horizontal:center;mso-width-relative:margin;mso-height-relative:margin" wrapcoords="0 0" filled="f" stroked="f">
            <v:textbox>
              <w:txbxContent>
                <w:p w14:paraId="656B49F0" w14:textId="77777777" w:rsidR="00D41595" w:rsidRDefault="00D41595" w:rsidP="00D41595">
                  <w:pPr>
                    <w:jc w:val="center"/>
                    <w:rPr>
                      <w:b/>
                      <w:bCs/>
                      <w:sz w:val="28"/>
                    </w:rPr>
                  </w:pPr>
                  <w:r w:rsidRPr="00D41595">
                    <w:rPr>
                      <w:noProof/>
                      <w:szCs w:val="24"/>
                      <w:lang w:eastAsia="lt-LT"/>
                    </w:rPr>
                    <w:drawing>
                      <wp:inline distT="0" distB="0" distL="0" distR="0" wp14:anchorId="20F1C01A" wp14:editId="75637025">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60005E58"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p>
    <w:p w14:paraId="46672FA4" w14:textId="77777777" w:rsidR="00D41595" w:rsidRDefault="00D41595" w:rsidP="00B40332">
      <w:pPr>
        <w:ind w:left="7938"/>
        <w:rPr>
          <w:b/>
          <w:bCs/>
          <w:szCs w:val="24"/>
        </w:rPr>
      </w:pPr>
    </w:p>
    <w:p w14:paraId="7F9B6F41" w14:textId="77777777" w:rsidR="00901FF1" w:rsidRPr="00D41595" w:rsidRDefault="00901FF1" w:rsidP="00B40332">
      <w:pPr>
        <w:ind w:left="7938"/>
        <w:rPr>
          <w:b/>
          <w:bCs/>
          <w:szCs w:val="24"/>
        </w:rPr>
      </w:pPr>
    </w:p>
    <w:p w14:paraId="0908182A" w14:textId="77777777" w:rsidR="00D41595" w:rsidRDefault="00D41595" w:rsidP="00D41595">
      <w:pPr>
        <w:keepNext/>
        <w:framePr w:h="284" w:hRule="exact" w:hSpace="142" w:vSpace="142" w:wrap="notBeside" w:vAnchor="page" w:hAnchor="margin" w:y="14856" w:anchorLock="1"/>
      </w:pPr>
    </w:p>
    <w:p w14:paraId="1693A700" w14:textId="77777777" w:rsidR="00901FF1" w:rsidRDefault="00901FF1" w:rsidP="00E92ECE">
      <w:pPr>
        <w:jc w:val="center"/>
        <w:rPr>
          <w:b/>
          <w:bCs/>
          <w:szCs w:val="24"/>
          <w:lang w:val="en-US"/>
        </w:rPr>
      </w:pPr>
    </w:p>
    <w:p w14:paraId="397A7721" w14:textId="77777777" w:rsidR="00901FF1" w:rsidRPr="00484A2D" w:rsidRDefault="00901FF1" w:rsidP="00E92ECE">
      <w:pPr>
        <w:jc w:val="center"/>
        <w:rPr>
          <w:b/>
          <w:bCs/>
          <w:szCs w:val="24"/>
          <w:lang w:val="en-US"/>
        </w:rPr>
        <w:sectPr w:rsidR="00901FF1" w:rsidRPr="00484A2D" w:rsidSect="00402BC1">
          <w:type w:val="continuous"/>
          <w:pgSz w:w="11906" w:h="16838" w:code="9"/>
          <w:pgMar w:top="1134" w:right="567" w:bottom="1134" w:left="1701" w:header="567" w:footer="510" w:gutter="0"/>
          <w:cols w:space="1296"/>
          <w:titlePg/>
          <w:docGrid w:linePitch="272"/>
        </w:sectPr>
      </w:pPr>
    </w:p>
    <w:p w14:paraId="2A38F572" w14:textId="77777777" w:rsidR="00901FF1" w:rsidRDefault="00901FF1" w:rsidP="000F247C">
      <w:pPr>
        <w:rPr>
          <w:szCs w:val="24"/>
        </w:rPr>
      </w:pPr>
    </w:p>
    <w:p w14:paraId="5074F6AA" w14:textId="77777777" w:rsidR="00137082" w:rsidRDefault="00137082" w:rsidP="00DD47E6">
      <w:pPr>
        <w:jc w:val="center"/>
        <w:rPr>
          <w:b/>
          <w:bCs/>
          <w:szCs w:val="24"/>
        </w:rPr>
      </w:pPr>
    </w:p>
    <w:p w14:paraId="662CE2B0" w14:textId="38FCAC91" w:rsidR="001307B3" w:rsidRPr="00DD47E6" w:rsidRDefault="001307B3" w:rsidP="00DD47E6">
      <w:pPr>
        <w:jc w:val="center"/>
        <w:rPr>
          <w:b/>
          <w:bCs/>
          <w:szCs w:val="24"/>
        </w:rPr>
      </w:pPr>
      <w:r w:rsidRPr="00DD47E6">
        <w:rPr>
          <w:b/>
          <w:bCs/>
          <w:szCs w:val="24"/>
        </w:rPr>
        <w:t>SPRENDIMAS</w:t>
      </w:r>
    </w:p>
    <w:p w14:paraId="630176B1" w14:textId="77777777" w:rsidR="001307B3" w:rsidRPr="00DD47E6" w:rsidRDefault="001307B3" w:rsidP="00DD47E6">
      <w:pPr>
        <w:jc w:val="center"/>
        <w:rPr>
          <w:b/>
          <w:bCs/>
          <w:szCs w:val="24"/>
        </w:rPr>
      </w:pPr>
      <w:r w:rsidRPr="00DD47E6">
        <w:rPr>
          <w:b/>
          <w:bCs/>
          <w:szCs w:val="24"/>
        </w:rPr>
        <w:t xml:space="preserve">DĖL </w:t>
      </w:r>
      <w:r w:rsidRPr="00DD47E6">
        <w:rPr>
          <w:b/>
          <w:szCs w:val="24"/>
        </w:rPr>
        <w:t xml:space="preserve">TRANSPORTO PASLAUGŲ TEIKIMO IR MOKĖJIMO </w:t>
      </w:r>
      <w:r w:rsidRPr="00DD47E6">
        <w:rPr>
          <w:b/>
          <w:bCs/>
          <w:szCs w:val="24"/>
        </w:rPr>
        <w:t xml:space="preserve">TVARKOS APRAŠO PATVIRTINIMO </w:t>
      </w:r>
    </w:p>
    <w:p w14:paraId="4A334EB3" w14:textId="77777777" w:rsidR="001307B3" w:rsidRPr="00DD47E6" w:rsidRDefault="001307B3" w:rsidP="00DD47E6">
      <w:pPr>
        <w:jc w:val="center"/>
        <w:rPr>
          <w:b/>
          <w:bCs/>
          <w:szCs w:val="24"/>
        </w:rPr>
      </w:pPr>
    </w:p>
    <w:p w14:paraId="2D5F002C" w14:textId="6FE5EF46" w:rsidR="001307B3" w:rsidRPr="00DD47E6" w:rsidRDefault="001C6DAE" w:rsidP="00DD47E6">
      <w:pPr>
        <w:jc w:val="center"/>
        <w:rPr>
          <w:szCs w:val="24"/>
          <w:lang w:val="pt-BR"/>
        </w:rPr>
      </w:pPr>
      <w:r w:rsidRPr="00DD47E6">
        <w:rPr>
          <w:szCs w:val="24"/>
        </w:rPr>
        <w:t>2020</w:t>
      </w:r>
      <w:r w:rsidR="001307B3" w:rsidRPr="00DD47E6">
        <w:rPr>
          <w:szCs w:val="24"/>
        </w:rPr>
        <w:t xml:space="preserve"> m.</w:t>
      </w:r>
      <w:r w:rsidR="00137082">
        <w:rPr>
          <w:szCs w:val="24"/>
        </w:rPr>
        <w:t xml:space="preserve"> spalio 26 </w:t>
      </w:r>
      <w:r w:rsidR="001307B3" w:rsidRPr="00DD47E6">
        <w:rPr>
          <w:szCs w:val="24"/>
        </w:rPr>
        <w:t>d. Nr. TS</w:t>
      </w:r>
      <w:r w:rsidR="00137082">
        <w:rPr>
          <w:szCs w:val="24"/>
        </w:rPr>
        <w:t>-238</w:t>
      </w:r>
    </w:p>
    <w:p w14:paraId="309654FA" w14:textId="77777777" w:rsidR="001307B3" w:rsidRPr="00DD47E6" w:rsidRDefault="001307B3" w:rsidP="00DD47E6">
      <w:pPr>
        <w:jc w:val="center"/>
        <w:rPr>
          <w:szCs w:val="24"/>
        </w:rPr>
      </w:pPr>
      <w:r w:rsidRPr="00DD47E6">
        <w:rPr>
          <w:szCs w:val="24"/>
        </w:rPr>
        <w:t>Kazlų Rūda</w:t>
      </w:r>
    </w:p>
    <w:p w14:paraId="1246CF1E" w14:textId="77777777" w:rsidR="00DD47E6" w:rsidRPr="00DD47E6" w:rsidRDefault="00DD47E6" w:rsidP="00DD47E6">
      <w:pPr>
        <w:jc w:val="both"/>
        <w:rPr>
          <w:szCs w:val="24"/>
        </w:rPr>
      </w:pPr>
    </w:p>
    <w:p w14:paraId="418472A3" w14:textId="77777777" w:rsidR="001C6DAE" w:rsidRPr="00DD47E6" w:rsidRDefault="001307B3" w:rsidP="00137082">
      <w:pPr>
        <w:ind w:firstLine="567"/>
        <w:jc w:val="both"/>
        <w:rPr>
          <w:szCs w:val="24"/>
        </w:rPr>
      </w:pPr>
      <w:r w:rsidRPr="00DD47E6">
        <w:rPr>
          <w:szCs w:val="24"/>
        </w:rPr>
        <w:t>Vadovaudamasi Lietuvos Respublikos vietos savivaldos įstatymo</w:t>
      </w:r>
      <w:r w:rsidR="002A651B" w:rsidRPr="00DD47E6">
        <w:rPr>
          <w:szCs w:val="24"/>
        </w:rPr>
        <w:t xml:space="preserve"> </w:t>
      </w:r>
      <w:r w:rsidR="002A651B" w:rsidRPr="00DD47E6">
        <w:rPr>
          <w:bCs/>
          <w:szCs w:val="24"/>
        </w:rPr>
        <w:t>6 straipsnio 12 punktu</w:t>
      </w:r>
      <w:r w:rsidR="00DD47E6">
        <w:rPr>
          <w:szCs w:val="24"/>
        </w:rPr>
        <w:t>, 18 </w:t>
      </w:r>
      <w:r w:rsidRPr="00DD47E6">
        <w:rPr>
          <w:szCs w:val="24"/>
        </w:rPr>
        <w:t>straipsnio 1 dalimi, Lietuvos Respubliko</w:t>
      </w:r>
      <w:r w:rsidR="002A651B" w:rsidRPr="00DD47E6">
        <w:rPr>
          <w:szCs w:val="24"/>
        </w:rPr>
        <w:t xml:space="preserve">s socialinių paslaugų įstatymo </w:t>
      </w:r>
      <w:r w:rsidRPr="00DD47E6">
        <w:rPr>
          <w:szCs w:val="24"/>
        </w:rPr>
        <w:t>13 straipsnio 1 dalimi, 2</w:t>
      </w:r>
      <w:r w:rsidR="00DD47E6">
        <w:rPr>
          <w:szCs w:val="24"/>
        </w:rPr>
        <w:t>6 </w:t>
      </w:r>
      <w:r w:rsidRPr="00DD47E6">
        <w:rPr>
          <w:szCs w:val="24"/>
        </w:rPr>
        <w:t>straipsnio 3</w:t>
      </w:r>
      <w:r w:rsidR="002A651B" w:rsidRPr="00DD47E6">
        <w:rPr>
          <w:szCs w:val="24"/>
        </w:rPr>
        <w:t xml:space="preserve"> ir</w:t>
      </w:r>
      <w:r w:rsidR="00C541D4">
        <w:rPr>
          <w:szCs w:val="24"/>
        </w:rPr>
        <w:t xml:space="preserve"> 4</w:t>
      </w:r>
      <w:r w:rsidRPr="00DD47E6">
        <w:rPr>
          <w:szCs w:val="24"/>
        </w:rPr>
        <w:t xml:space="preserve"> dalimi</w:t>
      </w:r>
      <w:r w:rsidR="002A651B" w:rsidRPr="00DD47E6">
        <w:rPr>
          <w:szCs w:val="24"/>
        </w:rPr>
        <w:t>s</w:t>
      </w:r>
      <w:r w:rsidRPr="00DD47E6">
        <w:rPr>
          <w:szCs w:val="24"/>
        </w:rPr>
        <w:t xml:space="preserve">, </w:t>
      </w:r>
      <w:r w:rsidR="004552D5" w:rsidRPr="00DD47E6">
        <w:rPr>
          <w:szCs w:val="24"/>
        </w:rPr>
        <w:t>Lietuvos Respublikos Vyriausybės 2006</w:t>
      </w:r>
      <w:r w:rsidR="004552D5">
        <w:rPr>
          <w:szCs w:val="24"/>
        </w:rPr>
        <w:t xml:space="preserve"> m. birželio 14 d. nutarimu Nr. </w:t>
      </w:r>
      <w:r w:rsidR="004552D5" w:rsidRPr="00DD47E6">
        <w:rPr>
          <w:szCs w:val="24"/>
        </w:rPr>
        <w:t>583</w:t>
      </w:r>
      <w:r w:rsidR="004552D5">
        <w:rPr>
          <w:szCs w:val="24"/>
        </w:rPr>
        <w:t xml:space="preserve"> </w:t>
      </w:r>
      <w:r w:rsidR="004552D5" w:rsidRPr="00DD47E6">
        <w:rPr>
          <w:szCs w:val="24"/>
        </w:rPr>
        <w:t xml:space="preserve">patvirtinto </w:t>
      </w:r>
      <w:r w:rsidRPr="00DD47E6">
        <w:rPr>
          <w:szCs w:val="24"/>
        </w:rPr>
        <w:t>Mokėjimo už soci</w:t>
      </w:r>
      <w:r w:rsidR="004552D5">
        <w:rPr>
          <w:szCs w:val="24"/>
        </w:rPr>
        <w:t>alines paslaugas tvarkos aprašo</w:t>
      </w:r>
      <w:r w:rsidRPr="00DD47E6">
        <w:rPr>
          <w:szCs w:val="24"/>
        </w:rPr>
        <w:t xml:space="preserve"> 3 punktu, </w:t>
      </w:r>
      <w:r w:rsidR="004552D5" w:rsidRPr="00DD47E6">
        <w:rPr>
          <w:szCs w:val="24"/>
        </w:rPr>
        <w:t>Lietuvos Respublikos socialinės apsaugos ir darbo ministro 2006 m. balandžio 5 d. įsakymu Nr. A1-93</w:t>
      </w:r>
      <w:r w:rsidR="004552D5">
        <w:rPr>
          <w:szCs w:val="24"/>
        </w:rPr>
        <w:t xml:space="preserve"> </w:t>
      </w:r>
      <w:r w:rsidR="004552D5" w:rsidRPr="00DD47E6">
        <w:rPr>
          <w:szCs w:val="24"/>
        </w:rPr>
        <w:t xml:space="preserve">patvirtinto </w:t>
      </w:r>
      <w:r w:rsidR="004552D5">
        <w:rPr>
          <w:szCs w:val="24"/>
        </w:rPr>
        <w:t>Socialinių paslaugų katalogo</w:t>
      </w:r>
      <w:r w:rsidRPr="00DD47E6">
        <w:rPr>
          <w:szCs w:val="24"/>
        </w:rPr>
        <w:t xml:space="preserve"> </w:t>
      </w:r>
      <w:r w:rsidR="006044C5" w:rsidRPr="00DD47E6">
        <w:rPr>
          <w:szCs w:val="24"/>
        </w:rPr>
        <w:t>5</w:t>
      </w:r>
      <w:r w:rsidRPr="00DD47E6">
        <w:rPr>
          <w:szCs w:val="24"/>
        </w:rPr>
        <w:t>.6 punktu, Kazlų Rūdos savivaldybės taryba n</w:t>
      </w:r>
      <w:r w:rsidR="004552D5">
        <w:rPr>
          <w:szCs w:val="24"/>
        </w:rPr>
        <w:t> u s p r e n d ž i </w:t>
      </w:r>
      <w:r w:rsidRPr="00DD47E6">
        <w:rPr>
          <w:szCs w:val="24"/>
        </w:rPr>
        <w:t>a:</w:t>
      </w:r>
    </w:p>
    <w:p w14:paraId="112EAEA9" w14:textId="77777777" w:rsidR="00DD47E6" w:rsidRPr="00DD47E6" w:rsidRDefault="001307B3" w:rsidP="00137082">
      <w:pPr>
        <w:ind w:firstLine="567"/>
        <w:jc w:val="both"/>
        <w:rPr>
          <w:szCs w:val="24"/>
        </w:rPr>
      </w:pPr>
      <w:r w:rsidRPr="00DD47E6">
        <w:rPr>
          <w:szCs w:val="24"/>
        </w:rPr>
        <w:t>1.</w:t>
      </w:r>
      <w:r w:rsidR="004552D5">
        <w:rPr>
          <w:szCs w:val="24"/>
        </w:rPr>
        <w:t> </w:t>
      </w:r>
      <w:r w:rsidRPr="00DD47E6">
        <w:rPr>
          <w:szCs w:val="24"/>
        </w:rPr>
        <w:t xml:space="preserve">Patvirtinti Transporto paslaugų teikimo ir mokėjimo </w:t>
      </w:r>
      <w:r w:rsidR="00DD47E6" w:rsidRPr="00DD47E6">
        <w:rPr>
          <w:szCs w:val="24"/>
        </w:rPr>
        <w:t>tvarkos aprašą (pridedama).</w:t>
      </w:r>
    </w:p>
    <w:p w14:paraId="46EF3BE5" w14:textId="77777777" w:rsidR="001307B3" w:rsidRPr="00DD47E6" w:rsidRDefault="001307B3" w:rsidP="00137082">
      <w:pPr>
        <w:ind w:firstLine="567"/>
        <w:jc w:val="both"/>
        <w:rPr>
          <w:szCs w:val="24"/>
        </w:rPr>
      </w:pPr>
      <w:r w:rsidRPr="00DD47E6">
        <w:rPr>
          <w:szCs w:val="24"/>
        </w:rPr>
        <w:t>2.</w:t>
      </w:r>
      <w:r w:rsidR="004552D5">
        <w:rPr>
          <w:szCs w:val="24"/>
        </w:rPr>
        <w:t> </w:t>
      </w:r>
      <w:r w:rsidRPr="00DD47E6">
        <w:rPr>
          <w:szCs w:val="24"/>
        </w:rPr>
        <w:t xml:space="preserve">Pripažinti netekusiu galios </w:t>
      </w:r>
      <w:r w:rsidR="001C6DAE" w:rsidRPr="00DD47E6">
        <w:rPr>
          <w:szCs w:val="24"/>
        </w:rPr>
        <w:t>Kazlų Rūdos s</w:t>
      </w:r>
      <w:r w:rsidRPr="00DD47E6">
        <w:rPr>
          <w:szCs w:val="24"/>
        </w:rPr>
        <w:t>avivaldybės tarybos</w:t>
      </w:r>
      <w:r w:rsidR="001C6DAE" w:rsidRPr="00DD47E6">
        <w:rPr>
          <w:szCs w:val="24"/>
        </w:rPr>
        <w:t xml:space="preserve"> 2013</w:t>
      </w:r>
      <w:r w:rsidRPr="00DD47E6">
        <w:rPr>
          <w:szCs w:val="24"/>
        </w:rPr>
        <w:t xml:space="preserve"> m. </w:t>
      </w:r>
      <w:r w:rsidR="001C6DAE" w:rsidRPr="00DD47E6">
        <w:rPr>
          <w:szCs w:val="24"/>
        </w:rPr>
        <w:t>gegužės 29</w:t>
      </w:r>
      <w:r w:rsidRPr="00DD47E6">
        <w:rPr>
          <w:szCs w:val="24"/>
        </w:rPr>
        <w:t xml:space="preserve"> d. sprendimo Nr. </w:t>
      </w:r>
      <w:r w:rsidR="001C6DAE" w:rsidRPr="00DD47E6">
        <w:rPr>
          <w:szCs w:val="24"/>
        </w:rPr>
        <w:t>TS IV(28)-1903 1 punktą.</w:t>
      </w:r>
    </w:p>
    <w:p w14:paraId="62D9AA5D" w14:textId="77777777" w:rsidR="001C6DAE" w:rsidRPr="00DD47E6" w:rsidRDefault="001C6DAE" w:rsidP="00137082">
      <w:pPr>
        <w:ind w:firstLine="567"/>
        <w:jc w:val="both"/>
        <w:rPr>
          <w:szCs w:val="24"/>
        </w:rPr>
      </w:pPr>
      <w:r w:rsidRPr="00DD47E6">
        <w:rPr>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DD47E6">
        <w:rPr>
          <w:color w:val="FF0000"/>
          <w:szCs w:val="24"/>
        </w:rPr>
        <w:t xml:space="preserve"> </w:t>
      </w:r>
      <w:r w:rsidRPr="00DD47E6">
        <w:rPr>
          <w:szCs w:val="24"/>
        </w:rPr>
        <w:t>arba Regionų apygardos administracinio teismo Kauno rūmams (A. Mickevičiaus g. 8A, 44312 Kaunas) Lietuvos Respublikos administracinių bylų teisenos įstatymo nustatyta tvarka.</w:t>
      </w:r>
    </w:p>
    <w:p w14:paraId="53699A62" w14:textId="77777777" w:rsidR="001307B3" w:rsidRPr="00DD47E6" w:rsidRDefault="001307B3" w:rsidP="00C541D4">
      <w:pPr>
        <w:jc w:val="right"/>
        <w:rPr>
          <w:szCs w:val="24"/>
        </w:rPr>
      </w:pPr>
    </w:p>
    <w:p w14:paraId="15549153" w14:textId="77777777" w:rsidR="00DD47E6" w:rsidRPr="00DD47E6" w:rsidRDefault="00DD47E6" w:rsidP="00DD47E6">
      <w:pPr>
        <w:jc w:val="both"/>
        <w:rPr>
          <w:szCs w:val="24"/>
        </w:rPr>
      </w:pPr>
    </w:p>
    <w:p w14:paraId="6857C9F5" w14:textId="77777777" w:rsidR="001C6DAE" w:rsidRPr="00DD47E6" w:rsidRDefault="001C6DAE" w:rsidP="00DD47E6">
      <w:pPr>
        <w:rPr>
          <w:szCs w:val="24"/>
        </w:rPr>
      </w:pPr>
    </w:p>
    <w:p w14:paraId="7027E59F" w14:textId="77777777" w:rsidR="0034408C" w:rsidRDefault="001307B3" w:rsidP="00DD47E6">
      <w:pPr>
        <w:jc w:val="both"/>
        <w:rPr>
          <w:szCs w:val="24"/>
        </w:rPr>
      </w:pPr>
      <w:r w:rsidRPr="00DD47E6">
        <w:rPr>
          <w:szCs w:val="24"/>
        </w:rPr>
        <w:t>Savivaldybės meras</w:t>
      </w:r>
      <w:r w:rsidRPr="00DD47E6">
        <w:rPr>
          <w:szCs w:val="24"/>
        </w:rPr>
        <w:tab/>
      </w:r>
      <w:r w:rsidRPr="00DD47E6">
        <w:rPr>
          <w:szCs w:val="24"/>
        </w:rPr>
        <w:tab/>
      </w:r>
      <w:r w:rsidRPr="00DD47E6">
        <w:rPr>
          <w:szCs w:val="24"/>
        </w:rPr>
        <w:tab/>
        <w:t xml:space="preserve">                                               </w:t>
      </w:r>
      <w:r w:rsidR="001C6DAE" w:rsidRPr="00DD47E6">
        <w:rPr>
          <w:szCs w:val="24"/>
        </w:rPr>
        <w:t xml:space="preserve">                            </w:t>
      </w:r>
      <w:r w:rsidR="00B74407">
        <w:rPr>
          <w:szCs w:val="24"/>
        </w:rPr>
        <w:t xml:space="preserve">              </w:t>
      </w:r>
      <w:r w:rsidR="001C6DAE" w:rsidRPr="00DD47E6">
        <w:rPr>
          <w:szCs w:val="24"/>
        </w:rPr>
        <w:t xml:space="preserve">   Mantas Varaška</w:t>
      </w:r>
    </w:p>
    <w:p w14:paraId="0AEBADAC" w14:textId="1D1CAD0F" w:rsidR="001307B3" w:rsidRPr="00DD47E6" w:rsidRDefault="001307B3" w:rsidP="00DD47E6">
      <w:pPr>
        <w:jc w:val="both"/>
        <w:rPr>
          <w:szCs w:val="24"/>
        </w:rPr>
      </w:pPr>
      <w:r w:rsidRPr="00DD47E6">
        <w:rPr>
          <w:szCs w:val="24"/>
        </w:rPr>
        <w:t xml:space="preserve"> </w:t>
      </w:r>
    </w:p>
    <w:p w14:paraId="30E00496" w14:textId="77777777" w:rsidR="0034408C" w:rsidRDefault="0034408C" w:rsidP="00DD47E6">
      <w:pPr>
        <w:rPr>
          <w:szCs w:val="24"/>
        </w:rPr>
        <w:sectPr w:rsidR="0034408C" w:rsidSect="009F34EA">
          <w:type w:val="continuous"/>
          <w:pgSz w:w="11906" w:h="16838" w:code="9"/>
          <w:pgMar w:top="1134" w:right="567" w:bottom="1134" w:left="1701" w:header="567" w:footer="510" w:gutter="0"/>
          <w:cols w:space="1296"/>
          <w:formProt w:val="0"/>
          <w:titlePg/>
          <w:docGrid w:linePitch="272"/>
        </w:sectPr>
      </w:pPr>
    </w:p>
    <w:p w14:paraId="0E726805" w14:textId="45A10869" w:rsidR="00DD47E6" w:rsidRPr="00DD47E6" w:rsidRDefault="00DD47E6" w:rsidP="00DD47E6">
      <w:pPr>
        <w:rPr>
          <w:szCs w:val="24"/>
        </w:rPr>
      </w:pPr>
    </w:p>
    <w:p w14:paraId="560D34B3" w14:textId="4DCC8387" w:rsidR="001307B3" w:rsidRPr="00DD47E6" w:rsidRDefault="001307B3" w:rsidP="00DD47E6">
      <w:pPr>
        <w:ind w:left="5954"/>
        <w:jc w:val="both"/>
        <w:rPr>
          <w:szCs w:val="24"/>
        </w:rPr>
      </w:pPr>
      <w:r w:rsidRPr="00DD47E6">
        <w:rPr>
          <w:szCs w:val="24"/>
        </w:rPr>
        <w:t>PATVIRTINTA</w:t>
      </w:r>
    </w:p>
    <w:p w14:paraId="53AB894C" w14:textId="77777777" w:rsidR="001307B3" w:rsidRPr="00DD47E6" w:rsidRDefault="001307B3" w:rsidP="00DD47E6">
      <w:pPr>
        <w:ind w:left="5954"/>
        <w:rPr>
          <w:szCs w:val="24"/>
        </w:rPr>
      </w:pPr>
      <w:r w:rsidRPr="00DD47E6">
        <w:rPr>
          <w:szCs w:val="24"/>
        </w:rPr>
        <w:t>Kazlų Rūdos savivaldybės tarybos</w:t>
      </w:r>
    </w:p>
    <w:p w14:paraId="76BF1361" w14:textId="5CE8C8F7" w:rsidR="001307B3" w:rsidRPr="00DD47E6" w:rsidRDefault="00D34EA9" w:rsidP="00DD47E6">
      <w:pPr>
        <w:ind w:left="5954" w:firstLine="4"/>
        <w:rPr>
          <w:szCs w:val="24"/>
        </w:rPr>
      </w:pPr>
      <w:r w:rsidRPr="00DD47E6">
        <w:rPr>
          <w:szCs w:val="24"/>
        </w:rPr>
        <w:t>2020 m</w:t>
      </w:r>
      <w:r w:rsidR="00137082">
        <w:rPr>
          <w:szCs w:val="24"/>
        </w:rPr>
        <w:t xml:space="preserve">. spalio 26 </w:t>
      </w:r>
      <w:r w:rsidR="001307B3" w:rsidRPr="00DD47E6">
        <w:rPr>
          <w:szCs w:val="24"/>
        </w:rPr>
        <w:t>d. sprendimu</w:t>
      </w:r>
    </w:p>
    <w:p w14:paraId="1B576A39" w14:textId="42598753" w:rsidR="001307B3" w:rsidRPr="00DD47E6" w:rsidRDefault="00975F5C" w:rsidP="00DD47E6">
      <w:pPr>
        <w:ind w:left="5954"/>
        <w:jc w:val="both"/>
        <w:rPr>
          <w:szCs w:val="24"/>
        </w:rPr>
      </w:pPr>
      <w:r>
        <w:rPr>
          <w:szCs w:val="24"/>
        </w:rPr>
        <w:t>Nr. TS-</w:t>
      </w:r>
      <w:r w:rsidR="00540DBE">
        <w:rPr>
          <w:szCs w:val="24"/>
        </w:rPr>
        <w:t>238</w:t>
      </w:r>
    </w:p>
    <w:p w14:paraId="0392DB76" w14:textId="77777777" w:rsidR="001307B3" w:rsidRPr="00DD47E6" w:rsidRDefault="001307B3" w:rsidP="00DD47E6">
      <w:pPr>
        <w:pStyle w:val="Antrats"/>
        <w:tabs>
          <w:tab w:val="left" w:pos="720"/>
        </w:tabs>
        <w:jc w:val="both"/>
        <w:rPr>
          <w:b/>
          <w:bCs/>
          <w:sz w:val="24"/>
          <w:szCs w:val="24"/>
        </w:rPr>
      </w:pPr>
    </w:p>
    <w:p w14:paraId="33F9EDAC" w14:textId="77777777" w:rsidR="001307B3" w:rsidRPr="00DD47E6" w:rsidRDefault="001307B3" w:rsidP="00DD47E6">
      <w:pPr>
        <w:jc w:val="center"/>
        <w:rPr>
          <w:b/>
          <w:bCs/>
          <w:szCs w:val="24"/>
        </w:rPr>
      </w:pPr>
      <w:r w:rsidRPr="00DD47E6">
        <w:rPr>
          <w:b/>
          <w:szCs w:val="24"/>
        </w:rPr>
        <w:t xml:space="preserve">TRANSPORTO PASLAUGŲ TEIKIMO IR MOKĖJIMO </w:t>
      </w:r>
      <w:r w:rsidRPr="00DD47E6">
        <w:rPr>
          <w:b/>
          <w:bCs/>
          <w:szCs w:val="24"/>
        </w:rPr>
        <w:t>TVARKOS APRAŠAS</w:t>
      </w:r>
    </w:p>
    <w:p w14:paraId="161FB4FB" w14:textId="77777777" w:rsidR="001307B3" w:rsidRPr="00DD47E6" w:rsidRDefault="001307B3" w:rsidP="00DD47E6">
      <w:pPr>
        <w:jc w:val="center"/>
        <w:rPr>
          <w:szCs w:val="24"/>
        </w:rPr>
      </w:pPr>
    </w:p>
    <w:p w14:paraId="596EBE53" w14:textId="77777777" w:rsidR="001307B3" w:rsidRPr="00DD47E6" w:rsidRDefault="001307B3" w:rsidP="00DD47E6">
      <w:pPr>
        <w:jc w:val="center"/>
        <w:rPr>
          <w:b/>
          <w:bCs/>
          <w:szCs w:val="24"/>
        </w:rPr>
      </w:pPr>
      <w:r w:rsidRPr="00DD47E6">
        <w:rPr>
          <w:b/>
          <w:bCs/>
          <w:szCs w:val="24"/>
        </w:rPr>
        <w:t>I. BENDROSIOS NUOSTATOS</w:t>
      </w:r>
    </w:p>
    <w:p w14:paraId="08885863" w14:textId="77777777" w:rsidR="001307B3" w:rsidRPr="00DD47E6" w:rsidRDefault="001307B3" w:rsidP="00DD47E6">
      <w:pPr>
        <w:jc w:val="center"/>
        <w:rPr>
          <w:szCs w:val="24"/>
        </w:rPr>
      </w:pPr>
    </w:p>
    <w:p w14:paraId="71B38675" w14:textId="77777777" w:rsidR="001307B3" w:rsidRPr="00DD47E6" w:rsidRDefault="001307B3" w:rsidP="00DD47E6">
      <w:pPr>
        <w:ind w:firstLine="720"/>
        <w:jc w:val="both"/>
        <w:rPr>
          <w:szCs w:val="24"/>
        </w:rPr>
      </w:pPr>
      <w:r w:rsidRPr="00DD47E6">
        <w:rPr>
          <w:szCs w:val="24"/>
        </w:rPr>
        <w:t>1. Transporto paslaugų teikimo ir mokėjimo tvarkos aprašas (toliau – aprašas) nustato transporto paslaugų teikimo atvejus, kategorijas asmenų, kuriems gali būti teikiamos transporto paslaugos, šių paslaugų skyrimo bei apmokėjimo už jas tvarką.</w:t>
      </w:r>
    </w:p>
    <w:p w14:paraId="0F3A3510" w14:textId="77777777" w:rsidR="001307B3" w:rsidRPr="00DD47E6" w:rsidRDefault="001307B3" w:rsidP="00DD47E6">
      <w:pPr>
        <w:tabs>
          <w:tab w:val="num" w:pos="1260"/>
        </w:tabs>
        <w:ind w:firstLine="720"/>
        <w:jc w:val="both"/>
        <w:rPr>
          <w:szCs w:val="24"/>
        </w:rPr>
      </w:pPr>
      <w:r w:rsidRPr="00DD47E6">
        <w:rPr>
          <w:szCs w:val="24"/>
        </w:rPr>
        <w:t xml:space="preserve">2. Transporto paslaugos teikimo tikslas – teikti transporto paslaugas asmenims, kurie dėl negalios, ligos ar senatvės turi judėjimo problemų ir/ar dėl nepakankamų pajamų negali naudotis visuomeniniu ar individualiu transportu. </w:t>
      </w:r>
    </w:p>
    <w:p w14:paraId="47125259" w14:textId="77777777" w:rsidR="001307B3" w:rsidRPr="00DD47E6" w:rsidRDefault="001307B3" w:rsidP="00DD47E6">
      <w:pPr>
        <w:ind w:firstLine="720"/>
        <w:jc w:val="both"/>
        <w:rPr>
          <w:szCs w:val="24"/>
        </w:rPr>
      </w:pPr>
      <w:r w:rsidRPr="00DD47E6">
        <w:rPr>
          <w:szCs w:val="24"/>
        </w:rPr>
        <w:t>3. Gauti transporto paslaugas turi teisę asmenys Kazlų Rūdos savivaldybėje deklaravę gyvenamąją vietą arba įtraukti į gyvenamosios vietos neturinčių asmenų apskaitą Kazlų Rūdos savivaldybėje Lietuvos Respublikos piliečiai bei užsieniečiai, tarp jų ir asmenys be pilietybės, turintys leidimą nuolat ar laikinai gyventi Lietuvos Respublikoje.</w:t>
      </w:r>
    </w:p>
    <w:p w14:paraId="24EDE844" w14:textId="77777777" w:rsidR="001307B3" w:rsidRPr="00DD47E6" w:rsidRDefault="001307B3" w:rsidP="00DD47E6">
      <w:pPr>
        <w:ind w:firstLine="720"/>
        <w:jc w:val="both"/>
        <w:rPr>
          <w:szCs w:val="24"/>
        </w:rPr>
      </w:pPr>
      <w:r w:rsidRPr="00DD47E6">
        <w:rPr>
          <w:szCs w:val="24"/>
        </w:rPr>
        <w:t xml:space="preserve">4. Transporto paslaugas teikia Viešoji įstaiga Kazlų Rūdos socialinės paramos centras (toliau – Paramos centras). </w:t>
      </w:r>
    </w:p>
    <w:p w14:paraId="55F43A90" w14:textId="77777777" w:rsidR="001307B3" w:rsidRPr="00DD47E6" w:rsidRDefault="001307B3" w:rsidP="00DD47E6">
      <w:pPr>
        <w:ind w:firstLine="720"/>
        <w:jc w:val="both"/>
        <w:rPr>
          <w:b/>
          <w:bCs/>
          <w:szCs w:val="24"/>
        </w:rPr>
      </w:pPr>
    </w:p>
    <w:p w14:paraId="1577998E" w14:textId="77777777" w:rsidR="001307B3" w:rsidRPr="00DD47E6" w:rsidRDefault="001307B3" w:rsidP="00DD47E6">
      <w:pPr>
        <w:jc w:val="center"/>
        <w:rPr>
          <w:b/>
          <w:bCs/>
          <w:szCs w:val="24"/>
        </w:rPr>
      </w:pPr>
      <w:r w:rsidRPr="00DD47E6">
        <w:rPr>
          <w:b/>
          <w:bCs/>
          <w:szCs w:val="24"/>
        </w:rPr>
        <w:t>II. ASMENYS, KURIEMS GALI BŪTI TEIKIAMOS TRANSPORTO PASLAUGOS</w:t>
      </w:r>
    </w:p>
    <w:p w14:paraId="284A9E00" w14:textId="77777777" w:rsidR="001307B3" w:rsidRPr="00DD47E6" w:rsidRDefault="001307B3" w:rsidP="00DD47E6">
      <w:pPr>
        <w:jc w:val="center"/>
        <w:rPr>
          <w:b/>
          <w:bCs/>
          <w:szCs w:val="24"/>
        </w:rPr>
      </w:pPr>
    </w:p>
    <w:p w14:paraId="519C2F6E" w14:textId="77777777" w:rsidR="001307B3" w:rsidRPr="00DD47E6" w:rsidRDefault="001307B3" w:rsidP="00DD47E6">
      <w:pPr>
        <w:ind w:firstLine="720"/>
        <w:jc w:val="both"/>
        <w:rPr>
          <w:szCs w:val="24"/>
        </w:rPr>
      </w:pPr>
      <w:r w:rsidRPr="00DD47E6">
        <w:rPr>
          <w:szCs w:val="24"/>
        </w:rPr>
        <w:t>5. Transporto paslaugos gali būti teikiamos:</w:t>
      </w:r>
    </w:p>
    <w:p w14:paraId="6FD46919" w14:textId="77777777" w:rsidR="001307B3" w:rsidRPr="00DD47E6" w:rsidRDefault="001307B3" w:rsidP="00DD47E6">
      <w:pPr>
        <w:ind w:firstLine="720"/>
        <w:jc w:val="both"/>
        <w:rPr>
          <w:szCs w:val="24"/>
        </w:rPr>
      </w:pPr>
      <w:r w:rsidRPr="00DD47E6">
        <w:rPr>
          <w:szCs w:val="24"/>
        </w:rPr>
        <w:t>5.1. neįgaliems vaikams ir juos lydintiems asmenims;</w:t>
      </w:r>
    </w:p>
    <w:p w14:paraId="42D0D1A1" w14:textId="77777777" w:rsidR="001307B3" w:rsidRPr="00DD47E6" w:rsidRDefault="001307B3" w:rsidP="00DD47E6">
      <w:pPr>
        <w:ind w:firstLine="720"/>
        <w:jc w:val="both"/>
        <w:rPr>
          <w:szCs w:val="24"/>
        </w:rPr>
      </w:pPr>
      <w:r w:rsidRPr="00DD47E6">
        <w:rPr>
          <w:szCs w:val="24"/>
        </w:rPr>
        <w:t>5.2. asmenims, turintiems 0 – 25 procentus darbingumo lygio, ir kuriems nustatytas didelių specialiųjų poreikių lygis bei juos lydintiems asmenims;</w:t>
      </w:r>
    </w:p>
    <w:p w14:paraId="6006D68B" w14:textId="77777777" w:rsidR="001307B3" w:rsidRPr="00DD47E6" w:rsidRDefault="001307B3" w:rsidP="00DD47E6">
      <w:pPr>
        <w:ind w:firstLine="720"/>
        <w:jc w:val="both"/>
        <w:rPr>
          <w:szCs w:val="24"/>
        </w:rPr>
      </w:pPr>
      <w:r w:rsidRPr="00DD47E6">
        <w:rPr>
          <w:szCs w:val="24"/>
        </w:rPr>
        <w:t>5.3. asmenims, turintiems 30 – 55 procentus darbingumo lygio, ir kuriems nustatytas vidutinių specialiųjų poreikių lygis bei lydintiems asmenims;</w:t>
      </w:r>
    </w:p>
    <w:p w14:paraId="01617029" w14:textId="77777777" w:rsidR="001307B3" w:rsidRPr="00DD47E6" w:rsidRDefault="001307B3" w:rsidP="00DD47E6">
      <w:pPr>
        <w:ind w:firstLine="720"/>
        <w:jc w:val="both"/>
        <w:rPr>
          <w:szCs w:val="24"/>
        </w:rPr>
      </w:pPr>
      <w:r w:rsidRPr="00DD47E6">
        <w:rPr>
          <w:szCs w:val="24"/>
        </w:rPr>
        <w:t>5.4. asmenims, kuriems nustatytas specialusis nuolatinės slaugos ar nuolatinės priežiūros (pagalbos) poreikis bei lydintiems asmenims;</w:t>
      </w:r>
    </w:p>
    <w:p w14:paraId="12188A52" w14:textId="77777777" w:rsidR="001307B3" w:rsidRPr="00DD47E6" w:rsidRDefault="001307B3" w:rsidP="00DD47E6">
      <w:pPr>
        <w:ind w:firstLine="720"/>
        <w:jc w:val="both"/>
        <w:rPr>
          <w:szCs w:val="24"/>
        </w:rPr>
      </w:pPr>
      <w:r w:rsidRPr="00DD47E6">
        <w:rPr>
          <w:szCs w:val="24"/>
        </w:rPr>
        <w:t>5.5. asmenims, kurie dėl ligos ar senatvės turi judėjimo problemų ir negali naudotis visuomeniniu ar individualiu transportu;</w:t>
      </w:r>
    </w:p>
    <w:p w14:paraId="527F32D2" w14:textId="77777777" w:rsidR="001307B3" w:rsidRPr="00DD47E6" w:rsidRDefault="001307B3" w:rsidP="00DD47E6">
      <w:pPr>
        <w:ind w:firstLine="720"/>
        <w:jc w:val="both"/>
        <w:rPr>
          <w:szCs w:val="24"/>
        </w:rPr>
      </w:pPr>
      <w:r w:rsidRPr="00DD47E6">
        <w:rPr>
          <w:szCs w:val="24"/>
        </w:rPr>
        <w:t xml:space="preserve">5.6. smurtą patyrusioms šeimoms ir asmenims; </w:t>
      </w:r>
    </w:p>
    <w:p w14:paraId="74CD8F1F" w14:textId="77777777" w:rsidR="001307B3" w:rsidRPr="00DD47E6" w:rsidRDefault="00F751E4" w:rsidP="00DD47E6">
      <w:pPr>
        <w:ind w:firstLine="720"/>
        <w:jc w:val="both"/>
        <w:rPr>
          <w:szCs w:val="24"/>
        </w:rPr>
      </w:pPr>
      <w:r w:rsidRPr="00DD47E6">
        <w:rPr>
          <w:szCs w:val="24"/>
        </w:rPr>
        <w:t>5.7. socialinę</w:t>
      </w:r>
      <w:r w:rsidR="001307B3" w:rsidRPr="00DD47E6">
        <w:rPr>
          <w:szCs w:val="24"/>
        </w:rPr>
        <w:t xml:space="preserve"> riz</w:t>
      </w:r>
      <w:r w:rsidRPr="00DD47E6">
        <w:rPr>
          <w:szCs w:val="24"/>
        </w:rPr>
        <w:t>iką patiriančioms</w:t>
      </w:r>
      <w:r w:rsidR="001307B3" w:rsidRPr="00DD47E6">
        <w:rPr>
          <w:szCs w:val="24"/>
        </w:rPr>
        <w:t xml:space="preserve"> šeimoms ir vaikams, esant grėsmei jų fizinei ir psichinei gerovei;</w:t>
      </w:r>
    </w:p>
    <w:p w14:paraId="0CF87EEB" w14:textId="77777777" w:rsidR="001307B3" w:rsidRPr="00DD47E6" w:rsidRDefault="001307B3" w:rsidP="00DD47E6">
      <w:pPr>
        <w:ind w:firstLine="720"/>
        <w:jc w:val="both"/>
        <w:rPr>
          <w:szCs w:val="24"/>
        </w:rPr>
      </w:pPr>
      <w:r w:rsidRPr="00DD47E6">
        <w:rPr>
          <w:szCs w:val="24"/>
        </w:rPr>
        <w:t>5.8. neįgaliųjų ir senyvo amžiaus nevyriausybinių organizacijų nariams.</w:t>
      </w:r>
    </w:p>
    <w:p w14:paraId="3429AB27" w14:textId="77777777" w:rsidR="001307B3" w:rsidRPr="00DD47E6" w:rsidRDefault="001307B3" w:rsidP="00DD47E6">
      <w:pPr>
        <w:jc w:val="both"/>
        <w:rPr>
          <w:szCs w:val="24"/>
        </w:rPr>
      </w:pPr>
    </w:p>
    <w:p w14:paraId="3D97D055" w14:textId="77777777" w:rsidR="001307B3" w:rsidRPr="00DD47E6" w:rsidRDefault="001307B3" w:rsidP="00DD47E6">
      <w:pPr>
        <w:jc w:val="center"/>
        <w:rPr>
          <w:b/>
          <w:bCs/>
          <w:szCs w:val="24"/>
        </w:rPr>
      </w:pPr>
      <w:r w:rsidRPr="00DD47E6">
        <w:rPr>
          <w:b/>
          <w:bCs/>
          <w:szCs w:val="24"/>
        </w:rPr>
        <w:t xml:space="preserve">III. TRANSPORTO PASLAUGŲ TEIKIMO ATVEJAI </w:t>
      </w:r>
    </w:p>
    <w:p w14:paraId="04202C91" w14:textId="77777777" w:rsidR="001307B3" w:rsidRPr="00DD47E6" w:rsidRDefault="001307B3" w:rsidP="00DD47E6">
      <w:pPr>
        <w:jc w:val="center"/>
        <w:rPr>
          <w:b/>
          <w:bCs/>
          <w:szCs w:val="24"/>
        </w:rPr>
      </w:pPr>
    </w:p>
    <w:p w14:paraId="615A686D" w14:textId="77777777" w:rsidR="001307B3" w:rsidRPr="00DD47E6" w:rsidRDefault="001307B3" w:rsidP="00DD47E6">
      <w:pPr>
        <w:ind w:firstLine="720"/>
        <w:jc w:val="both"/>
        <w:rPr>
          <w:szCs w:val="24"/>
        </w:rPr>
      </w:pPr>
      <w:r w:rsidRPr="00DD47E6">
        <w:rPr>
          <w:szCs w:val="24"/>
        </w:rPr>
        <w:t>6. Transporto paslaugos gali būti teikiamos:</w:t>
      </w:r>
    </w:p>
    <w:p w14:paraId="64650ED0" w14:textId="77777777" w:rsidR="001307B3" w:rsidRPr="00DD47E6" w:rsidRDefault="001307B3" w:rsidP="00DD47E6">
      <w:pPr>
        <w:ind w:firstLine="720"/>
        <w:jc w:val="both"/>
        <w:rPr>
          <w:szCs w:val="24"/>
        </w:rPr>
      </w:pPr>
      <w:r w:rsidRPr="00DD47E6">
        <w:rPr>
          <w:szCs w:val="24"/>
        </w:rPr>
        <w:t>6.1. vykti į</w:t>
      </w:r>
      <w:r w:rsidRPr="00DD47E6">
        <w:rPr>
          <w:bCs/>
          <w:szCs w:val="24"/>
        </w:rPr>
        <w:t xml:space="preserve"> stacionarias socialinės globos, slaugos,</w:t>
      </w:r>
      <w:r w:rsidRPr="00DD47E6">
        <w:rPr>
          <w:szCs w:val="24"/>
        </w:rPr>
        <w:t xml:space="preserve"> gydymo ir reabilitacijos įstaigas, ortopedijos įmones, į Gydytojų konsultacinę komisiją (GKK) ar Neįgalumo ir darbingumo lygio nustatymo tarnybą (NDNT);</w:t>
      </w:r>
    </w:p>
    <w:p w14:paraId="13F62D03" w14:textId="77777777" w:rsidR="001307B3" w:rsidRPr="00DD47E6" w:rsidRDefault="001307B3" w:rsidP="00DD47E6">
      <w:pPr>
        <w:ind w:firstLine="720"/>
        <w:jc w:val="both"/>
        <w:rPr>
          <w:szCs w:val="24"/>
        </w:rPr>
      </w:pPr>
      <w:r w:rsidRPr="00DD47E6">
        <w:rPr>
          <w:szCs w:val="24"/>
        </w:rPr>
        <w:t>6.2</w:t>
      </w:r>
      <w:r w:rsidR="00F751E4" w:rsidRPr="00DD47E6">
        <w:rPr>
          <w:szCs w:val="24"/>
        </w:rPr>
        <w:t>. socialinę riziką pa</w:t>
      </w:r>
      <w:r w:rsidR="00DC4CBB" w:rsidRPr="00DD47E6">
        <w:rPr>
          <w:szCs w:val="24"/>
        </w:rPr>
        <w:t>t</w:t>
      </w:r>
      <w:r w:rsidR="00F751E4" w:rsidRPr="00DD47E6">
        <w:rPr>
          <w:szCs w:val="24"/>
        </w:rPr>
        <w:t>iriančioms</w:t>
      </w:r>
      <w:r w:rsidRPr="00DD47E6">
        <w:rPr>
          <w:szCs w:val="24"/>
        </w:rPr>
        <w:t xml:space="preserve"> šeimoms ir jų vaikams – vykti į gydymo, medicininės reabilitacijos įstaigas, krizių centrus;</w:t>
      </w:r>
    </w:p>
    <w:p w14:paraId="662991B2" w14:textId="77777777" w:rsidR="001307B3" w:rsidRPr="00DD47E6" w:rsidRDefault="001307B3" w:rsidP="00DD47E6">
      <w:pPr>
        <w:ind w:firstLine="720"/>
        <w:jc w:val="both"/>
        <w:rPr>
          <w:szCs w:val="24"/>
        </w:rPr>
      </w:pPr>
      <w:r w:rsidRPr="00DD47E6">
        <w:rPr>
          <w:szCs w:val="24"/>
        </w:rPr>
        <w:t>6.3. smurtą patyrusioms šeimoms ir asmenims vykti į</w:t>
      </w:r>
      <w:r w:rsidR="00F751E4" w:rsidRPr="00DD47E6">
        <w:rPr>
          <w:szCs w:val="24"/>
        </w:rPr>
        <w:t xml:space="preserve"> gydymo įstaigą, </w:t>
      </w:r>
      <w:r w:rsidRPr="00DD47E6">
        <w:rPr>
          <w:szCs w:val="24"/>
        </w:rPr>
        <w:t xml:space="preserve"> krizių centrą ar psichologinę pagalbą teikiančią įstaigą;</w:t>
      </w:r>
    </w:p>
    <w:p w14:paraId="63C7500D" w14:textId="77777777" w:rsidR="001307B3" w:rsidRPr="00DD47E6" w:rsidRDefault="00DC4CBB" w:rsidP="00DD47E6">
      <w:pPr>
        <w:jc w:val="both"/>
        <w:rPr>
          <w:szCs w:val="24"/>
        </w:rPr>
      </w:pPr>
      <w:r w:rsidRPr="00DD47E6">
        <w:rPr>
          <w:szCs w:val="24"/>
        </w:rPr>
        <w:t xml:space="preserve"> </w:t>
      </w:r>
      <w:r w:rsidR="00DD47E6" w:rsidRPr="00DD47E6">
        <w:rPr>
          <w:szCs w:val="24"/>
        </w:rPr>
        <w:t xml:space="preserve">     </w:t>
      </w:r>
      <w:r w:rsidRPr="00DD47E6">
        <w:rPr>
          <w:szCs w:val="24"/>
        </w:rPr>
        <w:t xml:space="preserve">      </w:t>
      </w:r>
      <w:r w:rsidR="001307B3" w:rsidRPr="00DD47E6">
        <w:rPr>
          <w:szCs w:val="24"/>
        </w:rPr>
        <w:t>6.4. neįgaliųjų, senyvo amžiaus nevyriausybinių organizacijų nariams vykti į sportinius, kultūrinius, pažintinius renginius.</w:t>
      </w:r>
    </w:p>
    <w:p w14:paraId="7056DC42" w14:textId="77777777" w:rsidR="001307B3" w:rsidRPr="00DD47E6" w:rsidRDefault="00DC4CBB" w:rsidP="00DD47E6">
      <w:pPr>
        <w:jc w:val="both"/>
        <w:rPr>
          <w:szCs w:val="24"/>
        </w:rPr>
      </w:pPr>
      <w:r w:rsidRPr="00DD47E6">
        <w:rPr>
          <w:szCs w:val="24"/>
        </w:rPr>
        <w:lastRenderedPageBreak/>
        <w:t xml:space="preserve">     </w:t>
      </w:r>
      <w:r w:rsidR="00DD47E6" w:rsidRPr="00DD47E6">
        <w:rPr>
          <w:szCs w:val="24"/>
        </w:rPr>
        <w:t xml:space="preserve">     </w:t>
      </w:r>
      <w:r w:rsidRPr="00DD47E6">
        <w:rPr>
          <w:szCs w:val="24"/>
        </w:rPr>
        <w:t xml:space="preserve">  </w:t>
      </w:r>
      <w:r w:rsidR="001307B3" w:rsidRPr="00DD47E6">
        <w:rPr>
          <w:szCs w:val="24"/>
        </w:rPr>
        <w:t>7.</w:t>
      </w:r>
      <w:r w:rsidR="001307B3" w:rsidRPr="00DD47E6">
        <w:rPr>
          <w:bCs/>
          <w:szCs w:val="24"/>
        </w:rPr>
        <w:t xml:space="preserve"> Transporto pas</w:t>
      </w:r>
      <w:r w:rsidR="00F751E4" w:rsidRPr="00DD47E6">
        <w:rPr>
          <w:bCs/>
          <w:szCs w:val="24"/>
        </w:rPr>
        <w:t>laugos teikiamos darbo dienomis, išskyrus 6.4 punkte numatytus atvejus.</w:t>
      </w:r>
    </w:p>
    <w:p w14:paraId="4F4CD280" w14:textId="77777777" w:rsidR="001307B3" w:rsidRPr="00DD47E6" w:rsidRDefault="001307B3" w:rsidP="00DD47E6">
      <w:pPr>
        <w:jc w:val="center"/>
        <w:rPr>
          <w:b/>
          <w:bCs/>
          <w:szCs w:val="24"/>
        </w:rPr>
      </w:pPr>
    </w:p>
    <w:p w14:paraId="51346286" w14:textId="77777777" w:rsidR="001307B3" w:rsidRPr="00DD47E6" w:rsidRDefault="001307B3" w:rsidP="00DD47E6">
      <w:pPr>
        <w:jc w:val="center"/>
        <w:rPr>
          <w:b/>
          <w:bCs/>
          <w:szCs w:val="24"/>
        </w:rPr>
      </w:pPr>
      <w:r w:rsidRPr="00DD47E6">
        <w:rPr>
          <w:b/>
          <w:bCs/>
          <w:szCs w:val="24"/>
        </w:rPr>
        <w:t>IV. DOKUMENTAI, REIKALINGI PATEIKTI DĖL TRANSPORTO PASLAUGŲ GAVIMO</w:t>
      </w:r>
    </w:p>
    <w:p w14:paraId="61B48957" w14:textId="77777777" w:rsidR="001307B3" w:rsidRPr="00DD47E6" w:rsidRDefault="001307B3" w:rsidP="00DD47E6">
      <w:pPr>
        <w:jc w:val="center"/>
        <w:rPr>
          <w:b/>
          <w:bCs/>
          <w:szCs w:val="24"/>
        </w:rPr>
      </w:pPr>
    </w:p>
    <w:p w14:paraId="6605C690" w14:textId="77777777" w:rsidR="001307B3" w:rsidRPr="00DD47E6" w:rsidRDefault="001307B3" w:rsidP="00DD47E6">
      <w:pPr>
        <w:ind w:firstLine="709"/>
        <w:jc w:val="both"/>
        <w:rPr>
          <w:szCs w:val="24"/>
        </w:rPr>
      </w:pPr>
      <w:r w:rsidRPr="00DD47E6">
        <w:rPr>
          <w:szCs w:val="24"/>
        </w:rPr>
        <w:t>8.</w:t>
      </w:r>
      <w:r w:rsidR="00825F49">
        <w:rPr>
          <w:szCs w:val="24"/>
        </w:rPr>
        <w:t xml:space="preserve"> </w:t>
      </w:r>
      <w:r w:rsidRPr="00DD47E6">
        <w:rPr>
          <w:szCs w:val="24"/>
        </w:rPr>
        <w:t>Asmuo (vienas iš suaugusiųjų šeimos narių) ar jo globėjas, rūpintojas, pageidaujantis gauti transporto paslaugas, prašymą pateiki</w:t>
      </w:r>
      <w:r w:rsidR="00F751E4" w:rsidRPr="00DD47E6">
        <w:rPr>
          <w:szCs w:val="24"/>
        </w:rPr>
        <w:t>a Paramos centrui (</w:t>
      </w:r>
      <w:r w:rsidR="00417611" w:rsidRPr="00DD47E6">
        <w:rPr>
          <w:szCs w:val="24"/>
        </w:rPr>
        <w:t>1 priedas</w:t>
      </w:r>
      <w:r w:rsidRPr="00DD47E6">
        <w:rPr>
          <w:szCs w:val="24"/>
        </w:rPr>
        <w:t>).</w:t>
      </w:r>
    </w:p>
    <w:p w14:paraId="069F7B1A" w14:textId="77777777" w:rsidR="001307B3" w:rsidRPr="00DD47E6" w:rsidRDefault="001307B3" w:rsidP="00DD47E6">
      <w:pPr>
        <w:ind w:firstLine="709"/>
        <w:jc w:val="both"/>
        <w:rPr>
          <w:szCs w:val="24"/>
        </w:rPr>
      </w:pPr>
      <w:r w:rsidRPr="00DD47E6">
        <w:rPr>
          <w:szCs w:val="24"/>
        </w:rPr>
        <w:t>9. Prie prašymo pateikiami šie dokumentai:</w:t>
      </w:r>
    </w:p>
    <w:p w14:paraId="2F42406E" w14:textId="77777777" w:rsidR="001307B3" w:rsidRPr="00DD47E6" w:rsidRDefault="001307B3" w:rsidP="00DD47E6">
      <w:pPr>
        <w:ind w:firstLine="709"/>
        <w:jc w:val="both"/>
        <w:rPr>
          <w:szCs w:val="24"/>
        </w:rPr>
      </w:pPr>
      <w:r w:rsidRPr="00DD47E6">
        <w:rPr>
          <w:szCs w:val="24"/>
        </w:rPr>
        <w:t>9.1.</w:t>
      </w:r>
      <w:r w:rsidR="00825F49">
        <w:rPr>
          <w:szCs w:val="24"/>
        </w:rPr>
        <w:t xml:space="preserve"> </w:t>
      </w:r>
      <w:r w:rsidRPr="00DD47E6">
        <w:rPr>
          <w:szCs w:val="24"/>
        </w:rPr>
        <w:t>asmens ta</w:t>
      </w:r>
      <w:r w:rsidR="0035287F" w:rsidRPr="00DD47E6">
        <w:rPr>
          <w:szCs w:val="24"/>
        </w:rPr>
        <w:t>patybę patvirtinančio dokumento kopija</w:t>
      </w:r>
      <w:r w:rsidRPr="00DD47E6">
        <w:rPr>
          <w:szCs w:val="24"/>
        </w:rPr>
        <w:t xml:space="preserve"> (pasas, asmens tapatybės kortelė ar leidimas laikinai gyventi Lietuvoje);</w:t>
      </w:r>
    </w:p>
    <w:p w14:paraId="1BAE8757" w14:textId="77777777" w:rsidR="001307B3" w:rsidRPr="00DD47E6" w:rsidRDefault="001307B3" w:rsidP="00DD47E6">
      <w:pPr>
        <w:ind w:firstLine="709"/>
        <w:jc w:val="both"/>
        <w:rPr>
          <w:szCs w:val="24"/>
        </w:rPr>
      </w:pPr>
      <w:r w:rsidRPr="00DD47E6">
        <w:rPr>
          <w:szCs w:val="24"/>
        </w:rPr>
        <w:t>9</w:t>
      </w:r>
      <w:r w:rsidR="00F751E4" w:rsidRPr="00DD47E6">
        <w:rPr>
          <w:szCs w:val="24"/>
        </w:rPr>
        <w:t>.2</w:t>
      </w:r>
      <w:r w:rsidRPr="00DD47E6">
        <w:rPr>
          <w:szCs w:val="24"/>
        </w:rPr>
        <w:t>.</w:t>
      </w:r>
      <w:r w:rsidR="00825F49">
        <w:rPr>
          <w:szCs w:val="24"/>
        </w:rPr>
        <w:t xml:space="preserve"> </w:t>
      </w:r>
      <w:r w:rsidRPr="00DD47E6">
        <w:rPr>
          <w:szCs w:val="24"/>
        </w:rPr>
        <w:t>neįg</w:t>
      </w:r>
      <w:r w:rsidR="0035287F" w:rsidRPr="00DD47E6">
        <w:rPr>
          <w:szCs w:val="24"/>
        </w:rPr>
        <w:t>aliojo ar pensininko pažymėjimo kopija;</w:t>
      </w:r>
    </w:p>
    <w:p w14:paraId="118AE41C" w14:textId="77777777" w:rsidR="001307B3" w:rsidRPr="00DD47E6" w:rsidRDefault="00F751E4" w:rsidP="00DD47E6">
      <w:pPr>
        <w:ind w:firstLine="709"/>
        <w:jc w:val="both"/>
        <w:rPr>
          <w:szCs w:val="24"/>
        </w:rPr>
      </w:pPr>
      <w:r w:rsidRPr="00DD47E6">
        <w:rPr>
          <w:szCs w:val="24"/>
        </w:rPr>
        <w:t>9.3</w:t>
      </w:r>
      <w:r w:rsidR="001307B3" w:rsidRPr="00DD47E6">
        <w:rPr>
          <w:szCs w:val="24"/>
        </w:rPr>
        <w:t>. gydymo įstaigos išduotas siuntimas;</w:t>
      </w:r>
    </w:p>
    <w:p w14:paraId="185DAEF0" w14:textId="77777777" w:rsidR="001307B3" w:rsidRPr="00DD47E6" w:rsidRDefault="00F751E4" w:rsidP="00DD47E6">
      <w:pPr>
        <w:ind w:firstLine="709"/>
        <w:jc w:val="both"/>
        <w:rPr>
          <w:szCs w:val="24"/>
        </w:rPr>
      </w:pPr>
      <w:r w:rsidRPr="00DD47E6">
        <w:rPr>
          <w:szCs w:val="24"/>
        </w:rPr>
        <w:t>9.4</w:t>
      </w:r>
      <w:r w:rsidR="001307B3" w:rsidRPr="00DD47E6">
        <w:rPr>
          <w:szCs w:val="24"/>
        </w:rPr>
        <w:t>. kiti dokumentai.</w:t>
      </w:r>
    </w:p>
    <w:p w14:paraId="5D0CD978" w14:textId="77777777" w:rsidR="001307B3" w:rsidRPr="00DD47E6" w:rsidRDefault="001307B3" w:rsidP="00DD47E6">
      <w:pPr>
        <w:ind w:firstLine="709"/>
        <w:jc w:val="both"/>
        <w:rPr>
          <w:szCs w:val="24"/>
        </w:rPr>
      </w:pPr>
      <w:r w:rsidRPr="00DD47E6">
        <w:rPr>
          <w:szCs w:val="24"/>
        </w:rPr>
        <w:t>10.</w:t>
      </w:r>
      <w:r w:rsidR="00825F49">
        <w:rPr>
          <w:szCs w:val="24"/>
        </w:rPr>
        <w:t xml:space="preserve"> </w:t>
      </w:r>
      <w:r w:rsidRPr="00DD47E6">
        <w:rPr>
          <w:szCs w:val="24"/>
        </w:rPr>
        <w:t>Veikdami asmens (šeimos) ar visuomenės socialinio saugumo interesams, prašymą dėl transporto paslaugų skyrimo asmeniui (šeimai) gali pateikti bendruomenės nariai ar kiti suinteresuoti asmenys, nurodę priežastį, dėl kurios asmuo (vienas iš suaugusių šeimos narių) ar jo globėjas, rūpintojas negali to padaryti pats.</w:t>
      </w:r>
    </w:p>
    <w:p w14:paraId="50FFB7D8" w14:textId="77777777" w:rsidR="001307B3" w:rsidRPr="00DD47E6" w:rsidRDefault="001307B3" w:rsidP="00DD47E6">
      <w:pPr>
        <w:ind w:firstLine="720"/>
        <w:jc w:val="both"/>
        <w:rPr>
          <w:szCs w:val="24"/>
        </w:rPr>
      </w:pPr>
    </w:p>
    <w:p w14:paraId="7D3CBED8" w14:textId="77777777" w:rsidR="001307B3" w:rsidRPr="00DD47E6" w:rsidRDefault="001307B3" w:rsidP="00DD47E6">
      <w:pPr>
        <w:jc w:val="center"/>
        <w:rPr>
          <w:b/>
          <w:bCs/>
          <w:szCs w:val="24"/>
        </w:rPr>
      </w:pPr>
      <w:r w:rsidRPr="00DD47E6">
        <w:rPr>
          <w:b/>
          <w:bCs/>
          <w:szCs w:val="24"/>
        </w:rPr>
        <w:t>V. MOKĖJIMAS UŽ TRANSPORTO PASLAUGAS</w:t>
      </w:r>
    </w:p>
    <w:p w14:paraId="1E725B75" w14:textId="77777777" w:rsidR="001307B3" w:rsidRPr="00DD47E6" w:rsidRDefault="001307B3" w:rsidP="00DD47E6">
      <w:pPr>
        <w:jc w:val="center"/>
        <w:rPr>
          <w:b/>
          <w:bCs/>
          <w:szCs w:val="24"/>
        </w:rPr>
      </w:pPr>
    </w:p>
    <w:p w14:paraId="242B5C11" w14:textId="77777777" w:rsidR="00C8340C" w:rsidRPr="00DD47E6" w:rsidRDefault="001307B3" w:rsidP="00DD47E6">
      <w:pPr>
        <w:ind w:firstLine="709"/>
        <w:rPr>
          <w:szCs w:val="24"/>
        </w:rPr>
      </w:pPr>
      <w:r w:rsidRPr="00DD47E6">
        <w:rPr>
          <w:szCs w:val="24"/>
        </w:rPr>
        <w:t xml:space="preserve">11. Transporto paslaugų kaina tvirtinama Paramos centro dalininkų susirinkime. </w:t>
      </w:r>
    </w:p>
    <w:p w14:paraId="2E77B35F" w14:textId="77777777" w:rsidR="00C8340C" w:rsidRPr="00DD47E6" w:rsidRDefault="001307B3" w:rsidP="00DD47E6">
      <w:pPr>
        <w:tabs>
          <w:tab w:val="left" w:pos="720"/>
        </w:tabs>
        <w:ind w:firstLine="709"/>
        <w:jc w:val="both"/>
        <w:rPr>
          <w:szCs w:val="24"/>
          <w:lang w:eastAsia="lt-LT"/>
        </w:rPr>
      </w:pPr>
      <w:r w:rsidRPr="00DD47E6">
        <w:rPr>
          <w:bCs/>
          <w:szCs w:val="24"/>
        </w:rPr>
        <w:t>12. Transporto paslaugos teikiamos nemokamai asmeniui (šeimai), teisės aktų nustatyta tvarka gaunančiam socialinę pašalpą, arba asmeniui (šeimai), kurio pajamos (vidutinės šeimos pajamos, tenkančios vienam asmeniui) yra mažesnės už valstybės remiamų pajamų dvigubą dydį (iki 2 VRP).</w:t>
      </w:r>
      <w:r w:rsidR="00C8340C" w:rsidRPr="00DD47E6">
        <w:rPr>
          <w:szCs w:val="24"/>
          <w:lang w:eastAsia="lt-LT"/>
        </w:rPr>
        <w:t xml:space="preserve"> </w:t>
      </w:r>
    </w:p>
    <w:p w14:paraId="41290A05" w14:textId="77777777" w:rsidR="00C8340C" w:rsidRDefault="00C8340C" w:rsidP="00DD47E6">
      <w:pPr>
        <w:tabs>
          <w:tab w:val="left" w:pos="720"/>
        </w:tabs>
        <w:ind w:firstLine="709"/>
        <w:jc w:val="both"/>
        <w:rPr>
          <w:szCs w:val="24"/>
          <w:lang w:eastAsia="lt-LT"/>
        </w:rPr>
      </w:pPr>
      <w:r w:rsidRPr="00DD47E6">
        <w:rPr>
          <w:szCs w:val="24"/>
          <w:lang w:eastAsia="lt-LT"/>
        </w:rPr>
        <w:t>13. Asmens (šeimos) mokėjimo dydis už transporto paslaugas yra:</w:t>
      </w:r>
    </w:p>
    <w:p w14:paraId="5E7238BB" w14:textId="77777777" w:rsidR="00825F49" w:rsidRPr="00DD47E6" w:rsidRDefault="00825F49" w:rsidP="00825F49">
      <w:pPr>
        <w:tabs>
          <w:tab w:val="left" w:pos="720"/>
        </w:tabs>
        <w:jc w:val="both"/>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947"/>
        <w:gridCol w:w="1937"/>
        <w:gridCol w:w="1763"/>
        <w:gridCol w:w="1937"/>
      </w:tblGrid>
      <w:tr w:rsidR="00C8340C" w:rsidRPr="00DD47E6" w14:paraId="77DB6DF8" w14:textId="77777777" w:rsidTr="00975F5C">
        <w:tc>
          <w:tcPr>
            <w:tcW w:w="2055" w:type="dxa"/>
            <w:vMerge w:val="restart"/>
            <w:tcBorders>
              <w:top w:val="single" w:sz="4" w:space="0" w:color="auto"/>
              <w:left w:val="single" w:sz="4" w:space="0" w:color="auto"/>
              <w:bottom w:val="single" w:sz="4" w:space="0" w:color="auto"/>
              <w:right w:val="single" w:sz="4" w:space="0" w:color="auto"/>
            </w:tcBorders>
          </w:tcPr>
          <w:p w14:paraId="5EF752BF" w14:textId="77777777" w:rsidR="00C8340C" w:rsidRPr="00DD47E6" w:rsidRDefault="00C8340C" w:rsidP="00DD47E6">
            <w:pPr>
              <w:jc w:val="both"/>
              <w:rPr>
                <w:szCs w:val="24"/>
                <w:lang w:eastAsia="lt-LT"/>
              </w:rPr>
            </w:pPr>
            <w:r w:rsidRPr="00DD47E6">
              <w:rPr>
                <w:szCs w:val="24"/>
                <w:lang w:eastAsia="lt-LT"/>
              </w:rPr>
              <w:t xml:space="preserve">Mokėjimo dydis nuo </w:t>
            </w:r>
            <w:smartTag w:uri="urn:schemas-microsoft-com:office:smarttags" w:element="metricconverter">
              <w:smartTagPr>
                <w:attr w:name="ProductID" w:val="1 kilometro"/>
              </w:smartTagPr>
              <w:r w:rsidRPr="00DD47E6">
                <w:rPr>
                  <w:szCs w:val="24"/>
                  <w:lang w:eastAsia="lt-LT"/>
                </w:rPr>
                <w:t>1 kilometro</w:t>
              </w:r>
            </w:smartTag>
            <w:r w:rsidRPr="00DD47E6">
              <w:rPr>
                <w:szCs w:val="24"/>
                <w:lang w:eastAsia="lt-LT"/>
              </w:rPr>
              <w:t xml:space="preserve"> tarifo</w:t>
            </w:r>
          </w:p>
        </w:tc>
        <w:tc>
          <w:tcPr>
            <w:tcW w:w="7584" w:type="dxa"/>
            <w:gridSpan w:val="4"/>
            <w:tcBorders>
              <w:top w:val="single" w:sz="4" w:space="0" w:color="auto"/>
              <w:left w:val="single" w:sz="4" w:space="0" w:color="auto"/>
              <w:bottom w:val="single" w:sz="4" w:space="0" w:color="auto"/>
              <w:right w:val="single" w:sz="4" w:space="0" w:color="auto"/>
            </w:tcBorders>
          </w:tcPr>
          <w:p w14:paraId="512E4A0B" w14:textId="77777777" w:rsidR="00C8340C" w:rsidRPr="00DD47E6" w:rsidRDefault="00C8340C" w:rsidP="00DD47E6">
            <w:pPr>
              <w:jc w:val="both"/>
              <w:rPr>
                <w:szCs w:val="24"/>
                <w:lang w:eastAsia="lt-LT"/>
              </w:rPr>
            </w:pPr>
            <w:r w:rsidRPr="00DD47E6">
              <w:rPr>
                <w:szCs w:val="24"/>
                <w:lang w:eastAsia="lt-LT"/>
              </w:rPr>
              <w:t xml:space="preserve">Vidutinės pajamos asmeniui (šeimos nariui) per mėnesį </w:t>
            </w:r>
          </w:p>
        </w:tc>
      </w:tr>
      <w:tr w:rsidR="00C8340C" w:rsidRPr="00DD47E6" w14:paraId="5F0D0F2A" w14:textId="77777777" w:rsidTr="00975F5C">
        <w:tc>
          <w:tcPr>
            <w:tcW w:w="0" w:type="auto"/>
            <w:vMerge/>
            <w:tcBorders>
              <w:top w:val="single" w:sz="4" w:space="0" w:color="auto"/>
              <w:left w:val="single" w:sz="4" w:space="0" w:color="auto"/>
              <w:bottom w:val="single" w:sz="4" w:space="0" w:color="auto"/>
              <w:right w:val="single" w:sz="4" w:space="0" w:color="auto"/>
            </w:tcBorders>
            <w:vAlign w:val="center"/>
          </w:tcPr>
          <w:p w14:paraId="3816CB77" w14:textId="77777777" w:rsidR="00C8340C" w:rsidRPr="00DD47E6" w:rsidRDefault="00C8340C" w:rsidP="00DD47E6">
            <w:pPr>
              <w:rPr>
                <w:szCs w:val="24"/>
                <w:lang w:eastAsia="lt-LT"/>
              </w:rPr>
            </w:pPr>
          </w:p>
        </w:tc>
        <w:tc>
          <w:tcPr>
            <w:tcW w:w="1947" w:type="dxa"/>
            <w:tcBorders>
              <w:top w:val="single" w:sz="4" w:space="0" w:color="auto"/>
              <w:left w:val="single" w:sz="4" w:space="0" w:color="auto"/>
              <w:bottom w:val="single" w:sz="4" w:space="0" w:color="auto"/>
              <w:right w:val="single" w:sz="4" w:space="0" w:color="auto"/>
            </w:tcBorders>
          </w:tcPr>
          <w:p w14:paraId="5D885E2F" w14:textId="77777777" w:rsidR="00C8340C" w:rsidRPr="00DD47E6" w:rsidRDefault="00C8340C" w:rsidP="00DD47E6">
            <w:pPr>
              <w:jc w:val="both"/>
              <w:rPr>
                <w:szCs w:val="24"/>
                <w:lang w:eastAsia="lt-LT"/>
              </w:rPr>
            </w:pPr>
            <w:r w:rsidRPr="00DD47E6">
              <w:rPr>
                <w:szCs w:val="24"/>
                <w:lang w:eastAsia="lt-LT"/>
              </w:rPr>
              <w:t>Iki 2 VRP</w:t>
            </w:r>
          </w:p>
        </w:tc>
        <w:tc>
          <w:tcPr>
            <w:tcW w:w="1937" w:type="dxa"/>
            <w:tcBorders>
              <w:top w:val="single" w:sz="4" w:space="0" w:color="auto"/>
              <w:left w:val="single" w:sz="4" w:space="0" w:color="auto"/>
              <w:bottom w:val="single" w:sz="4" w:space="0" w:color="auto"/>
              <w:right w:val="single" w:sz="4" w:space="0" w:color="auto"/>
            </w:tcBorders>
          </w:tcPr>
          <w:p w14:paraId="539215A1" w14:textId="77777777" w:rsidR="00C8340C" w:rsidRPr="00DD47E6" w:rsidRDefault="00C8340C" w:rsidP="00DD47E6">
            <w:pPr>
              <w:jc w:val="both"/>
              <w:rPr>
                <w:szCs w:val="24"/>
                <w:lang w:eastAsia="lt-LT"/>
              </w:rPr>
            </w:pPr>
            <w:r w:rsidRPr="00DD47E6">
              <w:rPr>
                <w:szCs w:val="24"/>
                <w:lang w:eastAsia="lt-LT"/>
              </w:rPr>
              <w:t>Nuo 2 iki 2,5 VRP</w:t>
            </w:r>
          </w:p>
        </w:tc>
        <w:tc>
          <w:tcPr>
            <w:tcW w:w="1763" w:type="dxa"/>
            <w:tcBorders>
              <w:top w:val="single" w:sz="4" w:space="0" w:color="auto"/>
              <w:left w:val="single" w:sz="4" w:space="0" w:color="auto"/>
              <w:bottom w:val="single" w:sz="4" w:space="0" w:color="auto"/>
              <w:right w:val="single" w:sz="4" w:space="0" w:color="auto"/>
            </w:tcBorders>
          </w:tcPr>
          <w:p w14:paraId="26549230" w14:textId="77777777" w:rsidR="00C8340C" w:rsidRPr="00DD47E6" w:rsidRDefault="00C8340C" w:rsidP="00DD47E6">
            <w:pPr>
              <w:jc w:val="both"/>
              <w:rPr>
                <w:szCs w:val="24"/>
                <w:lang w:eastAsia="lt-LT"/>
              </w:rPr>
            </w:pPr>
            <w:r w:rsidRPr="00DD47E6">
              <w:rPr>
                <w:szCs w:val="24"/>
                <w:lang w:eastAsia="lt-LT"/>
              </w:rPr>
              <w:t>Nuo 2,5 iki 3 VRP</w:t>
            </w:r>
          </w:p>
        </w:tc>
        <w:tc>
          <w:tcPr>
            <w:tcW w:w="1937" w:type="dxa"/>
            <w:tcBorders>
              <w:top w:val="single" w:sz="4" w:space="0" w:color="auto"/>
              <w:left w:val="single" w:sz="4" w:space="0" w:color="auto"/>
              <w:bottom w:val="single" w:sz="4" w:space="0" w:color="auto"/>
              <w:right w:val="single" w:sz="4" w:space="0" w:color="auto"/>
            </w:tcBorders>
          </w:tcPr>
          <w:p w14:paraId="157906F8" w14:textId="77777777" w:rsidR="00C8340C" w:rsidRPr="00DD47E6" w:rsidRDefault="00C8340C" w:rsidP="00DD47E6">
            <w:pPr>
              <w:jc w:val="both"/>
              <w:rPr>
                <w:szCs w:val="24"/>
                <w:lang w:eastAsia="lt-LT"/>
              </w:rPr>
            </w:pPr>
            <w:r w:rsidRPr="00DD47E6">
              <w:rPr>
                <w:szCs w:val="24"/>
                <w:lang w:eastAsia="lt-LT"/>
              </w:rPr>
              <w:t>Virš 3 VRP</w:t>
            </w:r>
          </w:p>
        </w:tc>
      </w:tr>
      <w:tr w:rsidR="00C8340C" w:rsidRPr="00DD47E6" w14:paraId="7C3DD0EA" w14:textId="77777777" w:rsidTr="00975F5C">
        <w:tc>
          <w:tcPr>
            <w:tcW w:w="2055" w:type="dxa"/>
            <w:tcBorders>
              <w:top w:val="single" w:sz="4" w:space="0" w:color="auto"/>
              <w:left w:val="single" w:sz="4" w:space="0" w:color="auto"/>
              <w:bottom w:val="single" w:sz="4" w:space="0" w:color="auto"/>
              <w:right w:val="single" w:sz="4" w:space="0" w:color="auto"/>
            </w:tcBorders>
          </w:tcPr>
          <w:p w14:paraId="130BAB82" w14:textId="77777777" w:rsidR="00C8340C" w:rsidRPr="00DD47E6" w:rsidRDefault="00C8340C" w:rsidP="00DD47E6">
            <w:pPr>
              <w:jc w:val="both"/>
              <w:rPr>
                <w:szCs w:val="24"/>
                <w:lang w:eastAsia="lt-LT"/>
              </w:rPr>
            </w:pPr>
            <w:r w:rsidRPr="00DD47E6">
              <w:rPr>
                <w:szCs w:val="24"/>
                <w:lang w:eastAsia="lt-LT"/>
              </w:rPr>
              <w:t>Nemokamai</w:t>
            </w:r>
          </w:p>
        </w:tc>
        <w:tc>
          <w:tcPr>
            <w:tcW w:w="1947" w:type="dxa"/>
            <w:tcBorders>
              <w:top w:val="single" w:sz="4" w:space="0" w:color="auto"/>
              <w:left w:val="single" w:sz="4" w:space="0" w:color="auto"/>
              <w:bottom w:val="single" w:sz="4" w:space="0" w:color="auto"/>
              <w:right w:val="single" w:sz="4" w:space="0" w:color="auto"/>
            </w:tcBorders>
          </w:tcPr>
          <w:p w14:paraId="41BF4742" w14:textId="77777777" w:rsidR="00C8340C" w:rsidRPr="00DD47E6" w:rsidRDefault="00C8340C" w:rsidP="00DD47E6">
            <w:pPr>
              <w:jc w:val="both"/>
              <w:rPr>
                <w:szCs w:val="24"/>
                <w:lang w:eastAsia="lt-LT"/>
              </w:rPr>
            </w:pPr>
            <w:r w:rsidRPr="00DD47E6">
              <w:rPr>
                <w:szCs w:val="24"/>
                <w:lang w:eastAsia="lt-LT"/>
              </w:rPr>
              <w:t>*</w:t>
            </w:r>
          </w:p>
        </w:tc>
        <w:tc>
          <w:tcPr>
            <w:tcW w:w="1937" w:type="dxa"/>
            <w:tcBorders>
              <w:top w:val="single" w:sz="4" w:space="0" w:color="auto"/>
              <w:left w:val="single" w:sz="4" w:space="0" w:color="auto"/>
              <w:bottom w:val="single" w:sz="4" w:space="0" w:color="auto"/>
              <w:right w:val="single" w:sz="4" w:space="0" w:color="auto"/>
            </w:tcBorders>
          </w:tcPr>
          <w:p w14:paraId="621D8F2F" w14:textId="77777777" w:rsidR="00C8340C" w:rsidRPr="00DD47E6" w:rsidRDefault="00C8340C" w:rsidP="00DD47E6">
            <w:pPr>
              <w:jc w:val="both"/>
              <w:rPr>
                <w:szCs w:val="24"/>
                <w:lang w:eastAsia="lt-LT"/>
              </w:rPr>
            </w:pPr>
          </w:p>
        </w:tc>
        <w:tc>
          <w:tcPr>
            <w:tcW w:w="1763" w:type="dxa"/>
            <w:tcBorders>
              <w:top w:val="single" w:sz="4" w:space="0" w:color="auto"/>
              <w:left w:val="single" w:sz="4" w:space="0" w:color="auto"/>
              <w:bottom w:val="single" w:sz="4" w:space="0" w:color="auto"/>
              <w:right w:val="single" w:sz="4" w:space="0" w:color="auto"/>
            </w:tcBorders>
          </w:tcPr>
          <w:p w14:paraId="230AE09B" w14:textId="77777777" w:rsidR="00C8340C" w:rsidRPr="00DD47E6" w:rsidRDefault="00C8340C" w:rsidP="00DD47E6">
            <w:pPr>
              <w:jc w:val="both"/>
              <w:rPr>
                <w:szCs w:val="24"/>
                <w:lang w:eastAsia="lt-LT"/>
              </w:rPr>
            </w:pPr>
          </w:p>
        </w:tc>
        <w:tc>
          <w:tcPr>
            <w:tcW w:w="1937" w:type="dxa"/>
            <w:tcBorders>
              <w:top w:val="single" w:sz="4" w:space="0" w:color="auto"/>
              <w:left w:val="single" w:sz="4" w:space="0" w:color="auto"/>
              <w:bottom w:val="single" w:sz="4" w:space="0" w:color="auto"/>
              <w:right w:val="single" w:sz="4" w:space="0" w:color="auto"/>
            </w:tcBorders>
          </w:tcPr>
          <w:p w14:paraId="73576EAD" w14:textId="77777777" w:rsidR="00C8340C" w:rsidRPr="00DD47E6" w:rsidRDefault="00C8340C" w:rsidP="00DD47E6">
            <w:pPr>
              <w:jc w:val="both"/>
              <w:rPr>
                <w:szCs w:val="24"/>
                <w:lang w:eastAsia="lt-LT"/>
              </w:rPr>
            </w:pPr>
          </w:p>
        </w:tc>
      </w:tr>
      <w:tr w:rsidR="00C8340C" w:rsidRPr="00DD47E6" w14:paraId="5D833969" w14:textId="77777777" w:rsidTr="00975F5C">
        <w:tc>
          <w:tcPr>
            <w:tcW w:w="2055" w:type="dxa"/>
            <w:tcBorders>
              <w:top w:val="single" w:sz="4" w:space="0" w:color="auto"/>
              <w:left w:val="single" w:sz="4" w:space="0" w:color="auto"/>
              <w:bottom w:val="single" w:sz="4" w:space="0" w:color="auto"/>
              <w:right w:val="single" w:sz="4" w:space="0" w:color="auto"/>
            </w:tcBorders>
          </w:tcPr>
          <w:p w14:paraId="6A849AC4" w14:textId="77777777" w:rsidR="00C8340C" w:rsidRPr="00DD47E6" w:rsidRDefault="00C8340C" w:rsidP="00DD47E6">
            <w:pPr>
              <w:jc w:val="both"/>
              <w:rPr>
                <w:szCs w:val="24"/>
                <w:lang w:eastAsia="lt-LT"/>
              </w:rPr>
            </w:pPr>
            <w:r w:rsidRPr="00DD47E6">
              <w:rPr>
                <w:szCs w:val="24"/>
                <w:lang w:eastAsia="lt-LT"/>
              </w:rPr>
              <w:t xml:space="preserve">10 proc. </w:t>
            </w:r>
          </w:p>
        </w:tc>
        <w:tc>
          <w:tcPr>
            <w:tcW w:w="1947" w:type="dxa"/>
            <w:tcBorders>
              <w:top w:val="single" w:sz="4" w:space="0" w:color="auto"/>
              <w:left w:val="single" w:sz="4" w:space="0" w:color="auto"/>
              <w:bottom w:val="single" w:sz="4" w:space="0" w:color="auto"/>
              <w:right w:val="single" w:sz="4" w:space="0" w:color="auto"/>
            </w:tcBorders>
          </w:tcPr>
          <w:p w14:paraId="7C32317C" w14:textId="77777777" w:rsidR="00C8340C" w:rsidRPr="00DD47E6" w:rsidRDefault="00C8340C" w:rsidP="00DD47E6">
            <w:pPr>
              <w:jc w:val="both"/>
              <w:rPr>
                <w:szCs w:val="24"/>
                <w:lang w:eastAsia="lt-LT"/>
              </w:rPr>
            </w:pPr>
          </w:p>
        </w:tc>
        <w:tc>
          <w:tcPr>
            <w:tcW w:w="1937" w:type="dxa"/>
            <w:tcBorders>
              <w:top w:val="single" w:sz="4" w:space="0" w:color="auto"/>
              <w:left w:val="single" w:sz="4" w:space="0" w:color="auto"/>
              <w:bottom w:val="single" w:sz="4" w:space="0" w:color="auto"/>
              <w:right w:val="single" w:sz="4" w:space="0" w:color="auto"/>
            </w:tcBorders>
          </w:tcPr>
          <w:p w14:paraId="2CA14B8C" w14:textId="77777777" w:rsidR="00C8340C" w:rsidRPr="00DD47E6" w:rsidRDefault="00C8340C" w:rsidP="00DD47E6">
            <w:pPr>
              <w:jc w:val="both"/>
              <w:rPr>
                <w:szCs w:val="24"/>
                <w:lang w:eastAsia="lt-LT"/>
              </w:rPr>
            </w:pPr>
            <w:r w:rsidRPr="00DD47E6">
              <w:rPr>
                <w:szCs w:val="24"/>
                <w:lang w:eastAsia="lt-LT"/>
              </w:rPr>
              <w:t>*</w:t>
            </w:r>
          </w:p>
        </w:tc>
        <w:tc>
          <w:tcPr>
            <w:tcW w:w="1763" w:type="dxa"/>
            <w:tcBorders>
              <w:top w:val="single" w:sz="4" w:space="0" w:color="auto"/>
              <w:left w:val="single" w:sz="4" w:space="0" w:color="auto"/>
              <w:bottom w:val="single" w:sz="4" w:space="0" w:color="auto"/>
              <w:right w:val="single" w:sz="4" w:space="0" w:color="auto"/>
            </w:tcBorders>
          </w:tcPr>
          <w:p w14:paraId="42DC0A1C" w14:textId="77777777" w:rsidR="00C8340C" w:rsidRPr="00DD47E6" w:rsidRDefault="00C8340C" w:rsidP="00DD47E6">
            <w:pPr>
              <w:jc w:val="both"/>
              <w:rPr>
                <w:szCs w:val="24"/>
                <w:lang w:eastAsia="lt-LT"/>
              </w:rPr>
            </w:pPr>
          </w:p>
        </w:tc>
        <w:tc>
          <w:tcPr>
            <w:tcW w:w="1937" w:type="dxa"/>
            <w:tcBorders>
              <w:top w:val="single" w:sz="4" w:space="0" w:color="auto"/>
              <w:left w:val="single" w:sz="4" w:space="0" w:color="auto"/>
              <w:bottom w:val="single" w:sz="4" w:space="0" w:color="auto"/>
              <w:right w:val="single" w:sz="4" w:space="0" w:color="auto"/>
            </w:tcBorders>
          </w:tcPr>
          <w:p w14:paraId="0E7C9C42" w14:textId="77777777" w:rsidR="00C8340C" w:rsidRPr="00DD47E6" w:rsidRDefault="00C8340C" w:rsidP="00DD47E6">
            <w:pPr>
              <w:jc w:val="both"/>
              <w:rPr>
                <w:szCs w:val="24"/>
                <w:lang w:eastAsia="lt-LT"/>
              </w:rPr>
            </w:pPr>
          </w:p>
        </w:tc>
      </w:tr>
      <w:tr w:rsidR="00C8340C" w:rsidRPr="00DD47E6" w14:paraId="02DA49E1" w14:textId="77777777" w:rsidTr="00975F5C">
        <w:tc>
          <w:tcPr>
            <w:tcW w:w="2055" w:type="dxa"/>
            <w:tcBorders>
              <w:top w:val="single" w:sz="4" w:space="0" w:color="auto"/>
              <w:left w:val="single" w:sz="4" w:space="0" w:color="auto"/>
              <w:bottom w:val="single" w:sz="4" w:space="0" w:color="auto"/>
              <w:right w:val="single" w:sz="4" w:space="0" w:color="auto"/>
            </w:tcBorders>
          </w:tcPr>
          <w:p w14:paraId="0E3E5C25" w14:textId="77777777" w:rsidR="00C8340C" w:rsidRPr="00DD47E6" w:rsidRDefault="00C8340C" w:rsidP="00DD47E6">
            <w:pPr>
              <w:jc w:val="both"/>
              <w:rPr>
                <w:szCs w:val="24"/>
                <w:lang w:eastAsia="lt-LT"/>
              </w:rPr>
            </w:pPr>
            <w:r w:rsidRPr="00DD47E6">
              <w:rPr>
                <w:szCs w:val="24"/>
                <w:lang w:eastAsia="lt-LT"/>
              </w:rPr>
              <w:t>15 proc.</w:t>
            </w:r>
          </w:p>
        </w:tc>
        <w:tc>
          <w:tcPr>
            <w:tcW w:w="1947" w:type="dxa"/>
            <w:tcBorders>
              <w:top w:val="single" w:sz="4" w:space="0" w:color="auto"/>
              <w:left w:val="single" w:sz="4" w:space="0" w:color="auto"/>
              <w:bottom w:val="single" w:sz="4" w:space="0" w:color="auto"/>
              <w:right w:val="single" w:sz="4" w:space="0" w:color="auto"/>
            </w:tcBorders>
          </w:tcPr>
          <w:p w14:paraId="0961B99B" w14:textId="77777777" w:rsidR="00C8340C" w:rsidRPr="00DD47E6" w:rsidRDefault="00C8340C" w:rsidP="00DD47E6">
            <w:pPr>
              <w:jc w:val="both"/>
              <w:rPr>
                <w:szCs w:val="24"/>
                <w:lang w:eastAsia="lt-LT"/>
              </w:rPr>
            </w:pPr>
          </w:p>
        </w:tc>
        <w:tc>
          <w:tcPr>
            <w:tcW w:w="1937" w:type="dxa"/>
            <w:tcBorders>
              <w:top w:val="single" w:sz="4" w:space="0" w:color="auto"/>
              <w:left w:val="single" w:sz="4" w:space="0" w:color="auto"/>
              <w:bottom w:val="single" w:sz="4" w:space="0" w:color="auto"/>
              <w:right w:val="single" w:sz="4" w:space="0" w:color="auto"/>
            </w:tcBorders>
          </w:tcPr>
          <w:p w14:paraId="051A31B3" w14:textId="77777777" w:rsidR="00C8340C" w:rsidRPr="00DD47E6" w:rsidRDefault="00C8340C" w:rsidP="00DD47E6">
            <w:pPr>
              <w:jc w:val="both"/>
              <w:rPr>
                <w:szCs w:val="24"/>
                <w:lang w:eastAsia="lt-LT"/>
              </w:rPr>
            </w:pPr>
          </w:p>
        </w:tc>
        <w:tc>
          <w:tcPr>
            <w:tcW w:w="1763" w:type="dxa"/>
            <w:tcBorders>
              <w:top w:val="single" w:sz="4" w:space="0" w:color="auto"/>
              <w:left w:val="single" w:sz="4" w:space="0" w:color="auto"/>
              <w:bottom w:val="single" w:sz="4" w:space="0" w:color="auto"/>
              <w:right w:val="single" w:sz="4" w:space="0" w:color="auto"/>
            </w:tcBorders>
          </w:tcPr>
          <w:p w14:paraId="58F150F4" w14:textId="77777777" w:rsidR="00C8340C" w:rsidRPr="00DD47E6" w:rsidRDefault="00C8340C" w:rsidP="00DD47E6">
            <w:pPr>
              <w:jc w:val="both"/>
              <w:rPr>
                <w:szCs w:val="24"/>
                <w:lang w:eastAsia="lt-LT"/>
              </w:rPr>
            </w:pPr>
            <w:r w:rsidRPr="00DD47E6">
              <w:rPr>
                <w:szCs w:val="24"/>
                <w:lang w:eastAsia="lt-LT"/>
              </w:rPr>
              <w:t>*</w:t>
            </w:r>
          </w:p>
        </w:tc>
        <w:tc>
          <w:tcPr>
            <w:tcW w:w="1937" w:type="dxa"/>
            <w:tcBorders>
              <w:top w:val="single" w:sz="4" w:space="0" w:color="auto"/>
              <w:left w:val="single" w:sz="4" w:space="0" w:color="auto"/>
              <w:bottom w:val="single" w:sz="4" w:space="0" w:color="auto"/>
              <w:right w:val="single" w:sz="4" w:space="0" w:color="auto"/>
            </w:tcBorders>
          </w:tcPr>
          <w:p w14:paraId="3CBB91EF" w14:textId="77777777" w:rsidR="00C8340C" w:rsidRPr="00DD47E6" w:rsidRDefault="00C8340C" w:rsidP="00DD47E6">
            <w:pPr>
              <w:jc w:val="both"/>
              <w:rPr>
                <w:szCs w:val="24"/>
                <w:lang w:eastAsia="lt-LT"/>
              </w:rPr>
            </w:pPr>
          </w:p>
        </w:tc>
      </w:tr>
      <w:tr w:rsidR="00C8340C" w:rsidRPr="00DD47E6" w14:paraId="6187D7F1" w14:textId="77777777" w:rsidTr="00975F5C">
        <w:tc>
          <w:tcPr>
            <w:tcW w:w="2055" w:type="dxa"/>
            <w:tcBorders>
              <w:top w:val="single" w:sz="4" w:space="0" w:color="auto"/>
              <w:left w:val="single" w:sz="4" w:space="0" w:color="auto"/>
              <w:bottom w:val="single" w:sz="4" w:space="0" w:color="auto"/>
              <w:right w:val="single" w:sz="4" w:space="0" w:color="auto"/>
            </w:tcBorders>
          </w:tcPr>
          <w:p w14:paraId="0B50FE3B" w14:textId="77777777" w:rsidR="00C8340C" w:rsidRPr="00DD47E6" w:rsidRDefault="00C8340C" w:rsidP="00DD47E6">
            <w:pPr>
              <w:jc w:val="both"/>
              <w:rPr>
                <w:szCs w:val="24"/>
                <w:lang w:eastAsia="lt-LT"/>
              </w:rPr>
            </w:pPr>
            <w:r w:rsidRPr="00DD47E6">
              <w:rPr>
                <w:szCs w:val="24"/>
                <w:lang w:eastAsia="lt-LT"/>
              </w:rPr>
              <w:t>20 proc.</w:t>
            </w:r>
          </w:p>
        </w:tc>
        <w:tc>
          <w:tcPr>
            <w:tcW w:w="1947" w:type="dxa"/>
            <w:tcBorders>
              <w:top w:val="single" w:sz="4" w:space="0" w:color="auto"/>
              <w:left w:val="single" w:sz="4" w:space="0" w:color="auto"/>
              <w:bottom w:val="single" w:sz="4" w:space="0" w:color="auto"/>
              <w:right w:val="single" w:sz="4" w:space="0" w:color="auto"/>
            </w:tcBorders>
          </w:tcPr>
          <w:p w14:paraId="3D35C779" w14:textId="77777777" w:rsidR="00C8340C" w:rsidRPr="00DD47E6" w:rsidRDefault="00C8340C" w:rsidP="00DD47E6">
            <w:pPr>
              <w:jc w:val="both"/>
              <w:rPr>
                <w:szCs w:val="24"/>
                <w:lang w:eastAsia="lt-LT"/>
              </w:rPr>
            </w:pPr>
          </w:p>
        </w:tc>
        <w:tc>
          <w:tcPr>
            <w:tcW w:w="1937" w:type="dxa"/>
            <w:tcBorders>
              <w:top w:val="single" w:sz="4" w:space="0" w:color="auto"/>
              <w:left w:val="single" w:sz="4" w:space="0" w:color="auto"/>
              <w:bottom w:val="single" w:sz="4" w:space="0" w:color="auto"/>
              <w:right w:val="single" w:sz="4" w:space="0" w:color="auto"/>
            </w:tcBorders>
          </w:tcPr>
          <w:p w14:paraId="5332339B" w14:textId="77777777" w:rsidR="00C8340C" w:rsidRPr="00DD47E6" w:rsidRDefault="00C8340C" w:rsidP="00DD47E6">
            <w:pPr>
              <w:jc w:val="both"/>
              <w:rPr>
                <w:szCs w:val="24"/>
                <w:lang w:eastAsia="lt-LT"/>
              </w:rPr>
            </w:pPr>
          </w:p>
        </w:tc>
        <w:tc>
          <w:tcPr>
            <w:tcW w:w="1763" w:type="dxa"/>
            <w:tcBorders>
              <w:top w:val="single" w:sz="4" w:space="0" w:color="auto"/>
              <w:left w:val="single" w:sz="4" w:space="0" w:color="auto"/>
              <w:bottom w:val="single" w:sz="4" w:space="0" w:color="auto"/>
              <w:right w:val="single" w:sz="4" w:space="0" w:color="auto"/>
            </w:tcBorders>
          </w:tcPr>
          <w:p w14:paraId="47F296E0" w14:textId="77777777" w:rsidR="00C8340C" w:rsidRPr="00DD47E6" w:rsidRDefault="00C8340C" w:rsidP="00DD47E6">
            <w:pPr>
              <w:jc w:val="both"/>
              <w:rPr>
                <w:szCs w:val="24"/>
                <w:lang w:eastAsia="lt-LT"/>
              </w:rPr>
            </w:pPr>
          </w:p>
        </w:tc>
        <w:tc>
          <w:tcPr>
            <w:tcW w:w="1937" w:type="dxa"/>
            <w:tcBorders>
              <w:top w:val="single" w:sz="4" w:space="0" w:color="auto"/>
              <w:left w:val="single" w:sz="4" w:space="0" w:color="auto"/>
              <w:bottom w:val="single" w:sz="4" w:space="0" w:color="auto"/>
              <w:right w:val="single" w:sz="4" w:space="0" w:color="auto"/>
            </w:tcBorders>
          </w:tcPr>
          <w:p w14:paraId="4092F9D9" w14:textId="77777777" w:rsidR="00C8340C" w:rsidRPr="00DD47E6" w:rsidRDefault="00C8340C" w:rsidP="00DD47E6">
            <w:pPr>
              <w:jc w:val="both"/>
              <w:rPr>
                <w:szCs w:val="24"/>
                <w:lang w:eastAsia="lt-LT"/>
              </w:rPr>
            </w:pPr>
            <w:r w:rsidRPr="00DD47E6">
              <w:rPr>
                <w:szCs w:val="24"/>
                <w:lang w:eastAsia="lt-LT"/>
              </w:rPr>
              <w:t>*</w:t>
            </w:r>
          </w:p>
        </w:tc>
      </w:tr>
    </w:tbl>
    <w:p w14:paraId="337417C9" w14:textId="77777777" w:rsidR="00825F49" w:rsidRDefault="00825F49" w:rsidP="00825F49">
      <w:pPr>
        <w:jc w:val="both"/>
        <w:rPr>
          <w:szCs w:val="24"/>
        </w:rPr>
      </w:pPr>
    </w:p>
    <w:p w14:paraId="07C14EB1" w14:textId="77777777" w:rsidR="001307B3" w:rsidRPr="00DD47E6" w:rsidRDefault="001307B3" w:rsidP="00DD47E6">
      <w:pPr>
        <w:ind w:firstLine="709"/>
        <w:jc w:val="both"/>
        <w:rPr>
          <w:szCs w:val="24"/>
        </w:rPr>
      </w:pPr>
      <w:r w:rsidRPr="00DD47E6">
        <w:rPr>
          <w:szCs w:val="24"/>
        </w:rPr>
        <w:t>14. Neįgaliųjų ir senyvo amžiaus asmenų nevyriausybinės organizacijos, vykstančios šio Aprašo 6.4 nurodytais tikslais moka 50 proc. nustatytos paslaugos kainos. Šia lengvata organizacijos gali pasinaudoti kai paslaugos neviršija 300 kilometrų per kalendorinius metus, kitais atvejais mokama visa transporto paslaugų kaina.</w:t>
      </w:r>
    </w:p>
    <w:p w14:paraId="1DF49985" w14:textId="77777777" w:rsidR="001307B3" w:rsidRPr="00DD47E6" w:rsidRDefault="001307B3" w:rsidP="00DD47E6">
      <w:pPr>
        <w:ind w:firstLine="709"/>
        <w:jc w:val="both"/>
        <w:rPr>
          <w:bCs/>
          <w:szCs w:val="24"/>
        </w:rPr>
      </w:pPr>
      <w:r w:rsidRPr="00DD47E6">
        <w:rPr>
          <w:bCs/>
          <w:szCs w:val="24"/>
        </w:rPr>
        <w:t>15. Kitais atvejais mokėjimas už transporto paslaugas nustatomas individualiai, atsižvelgiant į asmens (šeimos) finansines galimybes mokėti už transporto paslaugas.</w:t>
      </w:r>
    </w:p>
    <w:p w14:paraId="4BB24627" w14:textId="77777777" w:rsidR="001307B3" w:rsidRPr="00DD47E6" w:rsidRDefault="001307B3" w:rsidP="00DD47E6">
      <w:pPr>
        <w:ind w:firstLine="709"/>
        <w:jc w:val="both"/>
        <w:rPr>
          <w:bCs/>
          <w:szCs w:val="24"/>
        </w:rPr>
      </w:pPr>
      <w:r w:rsidRPr="00DD47E6">
        <w:rPr>
          <w:bCs/>
          <w:szCs w:val="24"/>
        </w:rPr>
        <w:t>16. Atskaičius nustatytą asmens (šeimos) mokėjimo už transporto paslaugas dalį, asmens (vidutinės šeimos pajamos, tenkančios vienam šeimos nariui) mėnesio pajamos negali likti mažesnės už valstybės remiamų pajamų dvigubą dydį.</w:t>
      </w:r>
    </w:p>
    <w:p w14:paraId="113A20E9" w14:textId="77777777" w:rsidR="001307B3" w:rsidRPr="00DD47E6" w:rsidRDefault="001307B3" w:rsidP="00DD47E6">
      <w:pPr>
        <w:ind w:firstLine="709"/>
        <w:jc w:val="both"/>
        <w:rPr>
          <w:szCs w:val="24"/>
        </w:rPr>
      </w:pPr>
      <w:r w:rsidRPr="00DD47E6">
        <w:rPr>
          <w:szCs w:val="24"/>
        </w:rPr>
        <w:t xml:space="preserve">17. Su apmokamas transporto paslaugas gaunančiu asmeniu vykstant </w:t>
      </w:r>
      <w:r w:rsidR="00C8340C" w:rsidRPr="00DD47E6">
        <w:rPr>
          <w:szCs w:val="24"/>
        </w:rPr>
        <w:t>lydinčiajam asmeniui</w:t>
      </w:r>
      <w:r w:rsidRPr="00DD47E6">
        <w:rPr>
          <w:szCs w:val="24"/>
        </w:rPr>
        <w:t xml:space="preserve"> – suma už suteiktas transporto paslaugas</w:t>
      </w:r>
      <w:r w:rsidR="00061942" w:rsidRPr="00DD47E6">
        <w:rPr>
          <w:szCs w:val="24"/>
        </w:rPr>
        <w:t xml:space="preserve"> proporcingai dalinama iš</w:t>
      </w:r>
      <w:r w:rsidR="00C42B0F" w:rsidRPr="00DD47E6">
        <w:rPr>
          <w:szCs w:val="24"/>
        </w:rPr>
        <w:t xml:space="preserve"> </w:t>
      </w:r>
      <w:r w:rsidRPr="00DD47E6">
        <w:rPr>
          <w:szCs w:val="24"/>
        </w:rPr>
        <w:t xml:space="preserve"> tran</w:t>
      </w:r>
      <w:r w:rsidR="00825F49">
        <w:rPr>
          <w:szCs w:val="24"/>
        </w:rPr>
        <w:t xml:space="preserve">sporto paslaugą gavusių asmenų </w:t>
      </w:r>
      <w:r w:rsidRPr="00DD47E6">
        <w:rPr>
          <w:szCs w:val="24"/>
        </w:rPr>
        <w:t>skaičiaus.</w:t>
      </w:r>
    </w:p>
    <w:p w14:paraId="7E0D3CD8" w14:textId="09E6D286" w:rsidR="001307B3" w:rsidRDefault="001307B3" w:rsidP="00DD47E6">
      <w:pPr>
        <w:ind w:firstLine="720"/>
        <w:jc w:val="both"/>
        <w:rPr>
          <w:szCs w:val="24"/>
        </w:rPr>
      </w:pPr>
    </w:p>
    <w:p w14:paraId="772716A6" w14:textId="319CD272" w:rsidR="00E21EB7" w:rsidRDefault="00E21EB7" w:rsidP="00DD47E6">
      <w:pPr>
        <w:ind w:firstLine="720"/>
        <w:jc w:val="both"/>
        <w:rPr>
          <w:szCs w:val="24"/>
        </w:rPr>
      </w:pPr>
    </w:p>
    <w:p w14:paraId="684227DE" w14:textId="4D00624A" w:rsidR="00E21EB7" w:rsidRDefault="00E21EB7" w:rsidP="00DD47E6">
      <w:pPr>
        <w:ind w:firstLine="720"/>
        <w:jc w:val="both"/>
        <w:rPr>
          <w:szCs w:val="24"/>
        </w:rPr>
      </w:pPr>
    </w:p>
    <w:p w14:paraId="22C78747" w14:textId="5B9D72D4" w:rsidR="00E21EB7" w:rsidRDefault="00E21EB7" w:rsidP="00DD47E6">
      <w:pPr>
        <w:ind w:firstLine="720"/>
        <w:jc w:val="both"/>
        <w:rPr>
          <w:szCs w:val="24"/>
        </w:rPr>
      </w:pPr>
    </w:p>
    <w:p w14:paraId="424B0628" w14:textId="77777777" w:rsidR="00E21EB7" w:rsidRPr="00DD47E6" w:rsidRDefault="00E21EB7" w:rsidP="00DD47E6">
      <w:pPr>
        <w:ind w:firstLine="720"/>
        <w:jc w:val="both"/>
        <w:rPr>
          <w:szCs w:val="24"/>
        </w:rPr>
      </w:pPr>
    </w:p>
    <w:p w14:paraId="5CE41F21" w14:textId="77777777" w:rsidR="001307B3" w:rsidRPr="00DD47E6" w:rsidRDefault="001307B3" w:rsidP="00DD47E6">
      <w:pPr>
        <w:shd w:val="clear" w:color="auto" w:fill="FFFFFF"/>
        <w:adjustRightInd w:val="0"/>
        <w:jc w:val="center"/>
        <w:rPr>
          <w:b/>
          <w:bCs/>
          <w:szCs w:val="24"/>
        </w:rPr>
      </w:pPr>
      <w:r w:rsidRPr="00DD47E6">
        <w:rPr>
          <w:b/>
          <w:bCs/>
          <w:szCs w:val="24"/>
        </w:rPr>
        <w:lastRenderedPageBreak/>
        <w:t xml:space="preserve">VI. TRANSPORTO PASLAUGŲ TEIKIMO </w:t>
      </w:r>
      <w:r w:rsidR="00C8340C" w:rsidRPr="00DD47E6">
        <w:rPr>
          <w:b/>
          <w:bCs/>
          <w:szCs w:val="24"/>
        </w:rPr>
        <w:t>ORGANIZAVIMAS</w:t>
      </w:r>
    </w:p>
    <w:p w14:paraId="368B2E26" w14:textId="77777777" w:rsidR="001307B3" w:rsidRPr="00DD47E6" w:rsidRDefault="001307B3" w:rsidP="00DD47E6">
      <w:pPr>
        <w:shd w:val="clear" w:color="auto" w:fill="FFFFFF"/>
        <w:adjustRightInd w:val="0"/>
        <w:jc w:val="center"/>
        <w:rPr>
          <w:b/>
          <w:bCs/>
          <w:szCs w:val="24"/>
        </w:rPr>
      </w:pPr>
    </w:p>
    <w:p w14:paraId="147636A2" w14:textId="77777777" w:rsidR="001307B3" w:rsidRPr="00DD47E6" w:rsidRDefault="00DD47E6" w:rsidP="00DD47E6">
      <w:pPr>
        <w:ind w:firstLine="709"/>
        <w:jc w:val="both"/>
        <w:rPr>
          <w:szCs w:val="24"/>
        </w:rPr>
      </w:pPr>
      <w:r w:rsidRPr="00DD47E6">
        <w:rPr>
          <w:szCs w:val="24"/>
        </w:rPr>
        <w:t>1</w:t>
      </w:r>
      <w:r w:rsidR="00C541D4">
        <w:rPr>
          <w:szCs w:val="24"/>
        </w:rPr>
        <w:t>8</w:t>
      </w:r>
      <w:r w:rsidR="001307B3" w:rsidRPr="00DD47E6">
        <w:rPr>
          <w:szCs w:val="24"/>
        </w:rPr>
        <w:t>. Sprendimą dėl paslaugų teikimo, vadovaujantis šiuo Aprašu, priima Paramos centro direktorius arba  j</w:t>
      </w:r>
      <w:r w:rsidR="00C8340C" w:rsidRPr="00DD47E6">
        <w:rPr>
          <w:szCs w:val="24"/>
        </w:rPr>
        <w:t xml:space="preserve">o </w:t>
      </w:r>
      <w:r w:rsidR="00825F49">
        <w:rPr>
          <w:szCs w:val="24"/>
        </w:rPr>
        <w:t xml:space="preserve">įgaliotas asmuo </w:t>
      </w:r>
      <w:r w:rsidR="00C541D4">
        <w:t>(</w:t>
      </w:r>
      <w:r w:rsidR="00C541D4" w:rsidRPr="00685E9A">
        <w:rPr>
          <w:szCs w:val="24"/>
        </w:rPr>
        <w:t xml:space="preserve">pildoma Lietuvos Respublikos Socialinės apsaugos ir darbo ministro </w:t>
      </w:r>
      <w:r w:rsidR="00C541D4" w:rsidRPr="00685E9A">
        <w:rPr>
          <w:color w:val="000000"/>
          <w:szCs w:val="24"/>
        </w:rPr>
        <w:t xml:space="preserve">2005-06-27 d. įsakymu Nr. A1-183 patvirtinta </w:t>
      </w:r>
      <w:r w:rsidR="00C541D4" w:rsidRPr="00685E9A">
        <w:rPr>
          <w:szCs w:val="24"/>
        </w:rPr>
        <w:t>SP– 9 forma)</w:t>
      </w:r>
      <w:r w:rsidR="00C541D4">
        <w:rPr>
          <w:szCs w:val="24"/>
        </w:rPr>
        <w:t>.</w:t>
      </w:r>
    </w:p>
    <w:p w14:paraId="161A9BA1" w14:textId="77777777" w:rsidR="001307B3" w:rsidRPr="00DD47E6" w:rsidRDefault="00C541D4" w:rsidP="00DD47E6">
      <w:pPr>
        <w:ind w:firstLine="709"/>
        <w:jc w:val="both"/>
        <w:rPr>
          <w:szCs w:val="24"/>
        </w:rPr>
      </w:pPr>
      <w:r>
        <w:rPr>
          <w:szCs w:val="24"/>
        </w:rPr>
        <w:t>19</w:t>
      </w:r>
      <w:r w:rsidR="001307B3" w:rsidRPr="00DD47E6">
        <w:rPr>
          <w:szCs w:val="24"/>
        </w:rPr>
        <w:t>. Transporto paslaugų užsakymo data iš anksto derinama su Paramos centru.</w:t>
      </w:r>
    </w:p>
    <w:p w14:paraId="15D11A80" w14:textId="77777777" w:rsidR="001307B3" w:rsidRPr="00DD47E6" w:rsidRDefault="00C541D4" w:rsidP="00DD47E6">
      <w:pPr>
        <w:ind w:firstLine="709"/>
        <w:jc w:val="both"/>
        <w:rPr>
          <w:szCs w:val="24"/>
        </w:rPr>
      </w:pPr>
      <w:r>
        <w:rPr>
          <w:szCs w:val="24"/>
        </w:rPr>
        <w:t>20</w:t>
      </w:r>
      <w:r w:rsidR="001307B3" w:rsidRPr="00DD47E6">
        <w:rPr>
          <w:szCs w:val="24"/>
        </w:rPr>
        <w:t>. Transporto paslaugų gavėjams kilometražas skaičiuojamas, pagal spidometro parodymus nuo klientų įsėdimo iki išlaipinimo vietos, skaičiuojant nuvykimą ir grįžimą (nepriklausomai ar klientas grįžta).</w:t>
      </w:r>
    </w:p>
    <w:p w14:paraId="11F25E05" w14:textId="77777777" w:rsidR="001307B3" w:rsidRPr="00DD47E6" w:rsidRDefault="00C541D4" w:rsidP="00DD47E6">
      <w:pPr>
        <w:ind w:firstLine="709"/>
        <w:jc w:val="both"/>
        <w:rPr>
          <w:bCs/>
          <w:szCs w:val="24"/>
        </w:rPr>
      </w:pPr>
      <w:r>
        <w:rPr>
          <w:bCs/>
          <w:szCs w:val="24"/>
        </w:rPr>
        <w:t>21</w:t>
      </w:r>
      <w:r w:rsidR="001307B3" w:rsidRPr="00DD47E6">
        <w:rPr>
          <w:bCs/>
          <w:szCs w:val="24"/>
        </w:rPr>
        <w:t>. Mokestį už teikiamas paslaugas skaičiuoja Paramos centras.</w:t>
      </w:r>
    </w:p>
    <w:p w14:paraId="1A0D9E2A" w14:textId="77777777" w:rsidR="001307B3" w:rsidRPr="00DD47E6" w:rsidRDefault="00C541D4" w:rsidP="00DD47E6">
      <w:pPr>
        <w:ind w:firstLine="709"/>
        <w:jc w:val="both"/>
        <w:rPr>
          <w:szCs w:val="24"/>
        </w:rPr>
      </w:pPr>
      <w:r>
        <w:rPr>
          <w:szCs w:val="24"/>
        </w:rPr>
        <w:t>22</w:t>
      </w:r>
      <w:r w:rsidR="001307B3" w:rsidRPr="00DD47E6">
        <w:rPr>
          <w:szCs w:val="24"/>
        </w:rPr>
        <w:t>. Asmuo už suteiktas transporto paslaugas nustatytą mokėjimo sumą sumoka Paramos centrui.</w:t>
      </w:r>
    </w:p>
    <w:p w14:paraId="17797B84" w14:textId="77777777" w:rsidR="001307B3" w:rsidRPr="00DD47E6" w:rsidRDefault="00C541D4" w:rsidP="00DD47E6">
      <w:pPr>
        <w:ind w:firstLine="709"/>
        <w:jc w:val="both"/>
        <w:rPr>
          <w:szCs w:val="24"/>
        </w:rPr>
      </w:pPr>
      <w:r>
        <w:rPr>
          <w:szCs w:val="24"/>
        </w:rPr>
        <w:t>23</w:t>
      </w:r>
      <w:r w:rsidR="001307B3" w:rsidRPr="00DD47E6">
        <w:rPr>
          <w:szCs w:val="24"/>
        </w:rPr>
        <w:t xml:space="preserve">. Už lėšų, gautų teikiant apmokamas transporto paslaugas, apskaitos vedimą ir tvarkymą atsakingas Paramos centras. </w:t>
      </w:r>
    </w:p>
    <w:p w14:paraId="2A842AA8" w14:textId="77777777" w:rsidR="00C8340C" w:rsidRPr="00DD47E6" w:rsidRDefault="00C541D4" w:rsidP="00DD47E6">
      <w:pPr>
        <w:ind w:firstLine="709"/>
        <w:jc w:val="both"/>
        <w:rPr>
          <w:szCs w:val="24"/>
        </w:rPr>
      </w:pPr>
      <w:r>
        <w:rPr>
          <w:szCs w:val="24"/>
        </w:rPr>
        <w:t>24</w:t>
      </w:r>
      <w:r w:rsidR="00C8340C" w:rsidRPr="00DD47E6">
        <w:rPr>
          <w:szCs w:val="24"/>
        </w:rPr>
        <w:t>. Asmuo, atsakingas už transporto paslaugų organizavimą, duomenis apie paslaugos suteikimą asmeniui suveda į Socialinės paramos šeimai informacinės sistemos duomenų bazę (SPIS).</w:t>
      </w:r>
    </w:p>
    <w:p w14:paraId="2B652F3F" w14:textId="77777777" w:rsidR="001307B3" w:rsidRPr="00DD47E6" w:rsidRDefault="001307B3" w:rsidP="00DD47E6">
      <w:pPr>
        <w:ind w:firstLine="709"/>
        <w:jc w:val="both"/>
        <w:rPr>
          <w:szCs w:val="24"/>
        </w:rPr>
      </w:pPr>
      <w:r w:rsidRPr="00DD47E6">
        <w:rPr>
          <w:szCs w:val="24"/>
        </w:rPr>
        <w:t>2</w:t>
      </w:r>
      <w:r w:rsidR="00C541D4">
        <w:rPr>
          <w:szCs w:val="24"/>
        </w:rPr>
        <w:t>5</w:t>
      </w:r>
      <w:r w:rsidRPr="00DD47E6">
        <w:rPr>
          <w:szCs w:val="24"/>
        </w:rPr>
        <w:t xml:space="preserve">. Paramos centras už kiekvieną mėnesį iki kito mėnesio 15 d. pateikia Kazlų Rūdos savivaldybės administracijos Socialinės paramos </w:t>
      </w:r>
      <w:r w:rsidR="00825F49">
        <w:rPr>
          <w:szCs w:val="24"/>
        </w:rPr>
        <w:t>skyriui (</w:t>
      </w:r>
      <w:r w:rsidR="00C8340C" w:rsidRPr="00DD47E6">
        <w:rPr>
          <w:szCs w:val="24"/>
        </w:rPr>
        <w:t>toliau – S</w:t>
      </w:r>
      <w:r w:rsidRPr="00DD47E6">
        <w:rPr>
          <w:szCs w:val="24"/>
        </w:rPr>
        <w:t xml:space="preserve">kyrius) ataskaitą apie suteiktas transporto paslaugas, kuriame turi būti nurodoma kelionės data, transporto gavėjo vardas, pavardė (įstaigos, organizacijos pavadinimas), gyvenamosios vietos adresas, maršrutas, kilometražas, valandų skaičius, mokėjimo suma </w:t>
      </w:r>
      <w:r w:rsidR="00DC4CBB" w:rsidRPr="00DD47E6">
        <w:rPr>
          <w:szCs w:val="24"/>
        </w:rPr>
        <w:t>(</w:t>
      </w:r>
      <w:r w:rsidR="00417611" w:rsidRPr="00DD47E6">
        <w:rPr>
          <w:szCs w:val="24"/>
        </w:rPr>
        <w:t xml:space="preserve">2 </w:t>
      </w:r>
      <w:r w:rsidRPr="00DD47E6">
        <w:rPr>
          <w:szCs w:val="24"/>
        </w:rPr>
        <w:t>priedas).</w:t>
      </w:r>
    </w:p>
    <w:p w14:paraId="63D250E9" w14:textId="77777777" w:rsidR="001307B3" w:rsidRPr="00DD47E6" w:rsidRDefault="001307B3" w:rsidP="00DD47E6">
      <w:pPr>
        <w:shd w:val="clear" w:color="auto" w:fill="FFFFFF"/>
        <w:adjustRightInd w:val="0"/>
        <w:ind w:firstLine="709"/>
        <w:jc w:val="both"/>
        <w:rPr>
          <w:szCs w:val="24"/>
        </w:rPr>
      </w:pPr>
      <w:r w:rsidRPr="00DD47E6">
        <w:rPr>
          <w:szCs w:val="24"/>
        </w:rPr>
        <w:t>2</w:t>
      </w:r>
      <w:r w:rsidR="00C541D4">
        <w:rPr>
          <w:szCs w:val="24"/>
        </w:rPr>
        <w:t>6</w:t>
      </w:r>
      <w:r w:rsidRPr="00DD47E6">
        <w:rPr>
          <w:szCs w:val="24"/>
        </w:rPr>
        <w:t>. Kazlų Rūdos savivaldybės administracija už nemokamai suteiktas transporto paslaugas apmoka pagal Paramos centro pateiktą sąskaitą faktūrą.</w:t>
      </w:r>
    </w:p>
    <w:p w14:paraId="1676F05C" w14:textId="77777777" w:rsidR="00C8340C" w:rsidRPr="00DD47E6" w:rsidRDefault="00C541D4" w:rsidP="00DD47E6">
      <w:pPr>
        <w:ind w:firstLine="709"/>
        <w:jc w:val="both"/>
        <w:rPr>
          <w:szCs w:val="24"/>
        </w:rPr>
      </w:pPr>
      <w:r>
        <w:rPr>
          <w:szCs w:val="24"/>
        </w:rPr>
        <w:t>27</w:t>
      </w:r>
      <w:r w:rsidR="00C8340C" w:rsidRPr="00DD47E6">
        <w:rPr>
          <w:szCs w:val="24"/>
        </w:rPr>
        <w:t>. Paramos centro darbuotojas, atsakingas už transporto paslaugų organizavimą, duomenis apie paslaugos suteikimą asmeniui suveda į Socialinės paramos šeimai informacinės sistemos duomenų bazę (SPIS).</w:t>
      </w:r>
    </w:p>
    <w:p w14:paraId="6BEFBA9B" w14:textId="77777777" w:rsidR="001307B3" w:rsidRPr="00DD47E6" w:rsidRDefault="001307B3" w:rsidP="00DD47E6">
      <w:pPr>
        <w:ind w:firstLine="720"/>
        <w:jc w:val="both"/>
        <w:rPr>
          <w:b/>
          <w:szCs w:val="24"/>
        </w:rPr>
      </w:pPr>
    </w:p>
    <w:p w14:paraId="66D6CD8F" w14:textId="77777777" w:rsidR="001307B3" w:rsidRPr="00DD47E6" w:rsidRDefault="001307B3" w:rsidP="00DD47E6">
      <w:pPr>
        <w:jc w:val="center"/>
        <w:rPr>
          <w:b/>
          <w:szCs w:val="24"/>
        </w:rPr>
      </w:pPr>
      <w:r w:rsidRPr="00DD47E6">
        <w:rPr>
          <w:b/>
          <w:szCs w:val="24"/>
        </w:rPr>
        <w:t>VII. TRANSPORTO PASLAUGŲ TEIKIMO KONTROLĖ IR ATSAKOMYBĖ</w:t>
      </w:r>
    </w:p>
    <w:p w14:paraId="5998CD86" w14:textId="77777777" w:rsidR="001307B3" w:rsidRPr="00DD47E6" w:rsidRDefault="001307B3" w:rsidP="00DD47E6">
      <w:pPr>
        <w:ind w:firstLine="1296"/>
        <w:jc w:val="both"/>
        <w:rPr>
          <w:b/>
          <w:szCs w:val="24"/>
        </w:rPr>
      </w:pPr>
    </w:p>
    <w:p w14:paraId="56118111" w14:textId="77777777" w:rsidR="001307B3" w:rsidRPr="00DD47E6" w:rsidRDefault="00C541D4" w:rsidP="00DD47E6">
      <w:pPr>
        <w:ind w:firstLine="709"/>
        <w:jc w:val="both"/>
        <w:rPr>
          <w:b/>
          <w:szCs w:val="24"/>
        </w:rPr>
      </w:pPr>
      <w:r>
        <w:rPr>
          <w:szCs w:val="24"/>
        </w:rPr>
        <w:t>28</w:t>
      </w:r>
      <w:r w:rsidR="001307B3" w:rsidRPr="00DD47E6">
        <w:rPr>
          <w:szCs w:val="24"/>
        </w:rPr>
        <w:t>. Skyrius kontroliuoja savivaldybės biudžeto lėšų, skirtų paslaugai teikti, panaudojimą bei prižiūri, ar laikomasi savivaldybės institucijų teisės aktų.</w:t>
      </w:r>
    </w:p>
    <w:p w14:paraId="78915EE3" w14:textId="77777777" w:rsidR="001307B3" w:rsidRPr="00DD47E6" w:rsidRDefault="00C541D4" w:rsidP="00DD47E6">
      <w:pPr>
        <w:shd w:val="clear" w:color="auto" w:fill="FFFFFF"/>
        <w:adjustRightInd w:val="0"/>
        <w:ind w:firstLine="709"/>
        <w:jc w:val="both"/>
        <w:rPr>
          <w:szCs w:val="24"/>
        </w:rPr>
      </w:pPr>
      <w:r>
        <w:rPr>
          <w:szCs w:val="24"/>
        </w:rPr>
        <w:t>29</w:t>
      </w:r>
      <w:r w:rsidR="001307B3" w:rsidRPr="00DD47E6">
        <w:rPr>
          <w:szCs w:val="24"/>
        </w:rPr>
        <w:t>. Paramos centras atsako už kokybišką transporto paslaugų teikimą ir gautų savivaldybės lėšų panaudojimą pagal paskirtį</w:t>
      </w:r>
      <w:r w:rsidR="00C8340C" w:rsidRPr="00DD47E6">
        <w:rPr>
          <w:szCs w:val="24"/>
        </w:rPr>
        <w:t>.</w:t>
      </w:r>
    </w:p>
    <w:p w14:paraId="7BF21203" w14:textId="77777777" w:rsidR="00C8340C" w:rsidRPr="00DD47E6" w:rsidRDefault="00C541D4" w:rsidP="00DD47E6">
      <w:pPr>
        <w:tabs>
          <w:tab w:val="left" w:pos="709"/>
        </w:tabs>
        <w:ind w:firstLine="709"/>
        <w:jc w:val="both"/>
        <w:rPr>
          <w:szCs w:val="24"/>
          <w:lang w:eastAsia="lt-LT"/>
        </w:rPr>
      </w:pPr>
      <w:r>
        <w:rPr>
          <w:szCs w:val="24"/>
        </w:rPr>
        <w:t>30</w:t>
      </w:r>
      <w:r w:rsidR="00C8340C" w:rsidRPr="00DD47E6">
        <w:rPr>
          <w:szCs w:val="24"/>
          <w:lang w:eastAsia="lt-LT"/>
        </w:rPr>
        <w:t xml:space="preserve">. Atsakingi subjektai privalo užtikrinti,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nuostatas. </w:t>
      </w:r>
    </w:p>
    <w:p w14:paraId="10A9FE7F" w14:textId="77777777" w:rsidR="00C8340C" w:rsidRPr="00DD47E6" w:rsidRDefault="00C541D4" w:rsidP="00DD47E6">
      <w:pPr>
        <w:ind w:firstLine="709"/>
        <w:jc w:val="both"/>
        <w:rPr>
          <w:color w:val="000000"/>
          <w:szCs w:val="24"/>
          <w:lang w:eastAsia="lt-LT"/>
        </w:rPr>
      </w:pPr>
      <w:r>
        <w:rPr>
          <w:color w:val="000000"/>
          <w:szCs w:val="24"/>
          <w:lang w:eastAsia="lt-LT"/>
        </w:rPr>
        <w:t>31</w:t>
      </w:r>
      <w:r w:rsidR="00C8340C" w:rsidRPr="00DD47E6">
        <w:rPr>
          <w:color w:val="000000"/>
          <w:szCs w:val="24"/>
          <w:lang w:eastAsia="lt-LT"/>
        </w:rPr>
        <w:t xml:space="preserve">. Dokumentai saugomi teisės aktų nustatyta tvarka. </w:t>
      </w:r>
    </w:p>
    <w:p w14:paraId="6494F5EC" w14:textId="77777777" w:rsidR="001307B3" w:rsidRDefault="001307B3" w:rsidP="00DD47E6">
      <w:pPr>
        <w:shd w:val="clear" w:color="auto" w:fill="FFFFFF"/>
        <w:adjustRightInd w:val="0"/>
        <w:jc w:val="center"/>
        <w:rPr>
          <w:szCs w:val="24"/>
        </w:rPr>
      </w:pPr>
    </w:p>
    <w:p w14:paraId="41AB49E2" w14:textId="77777777" w:rsidR="00723FA3" w:rsidRDefault="00723FA3" w:rsidP="00DD47E6">
      <w:pPr>
        <w:shd w:val="clear" w:color="auto" w:fill="FFFFFF"/>
        <w:adjustRightInd w:val="0"/>
        <w:jc w:val="center"/>
        <w:rPr>
          <w:b/>
          <w:szCs w:val="24"/>
        </w:rPr>
      </w:pPr>
      <w:r w:rsidRPr="00DD47E6">
        <w:rPr>
          <w:b/>
          <w:szCs w:val="24"/>
        </w:rPr>
        <w:t>VII</w:t>
      </w:r>
      <w:r>
        <w:rPr>
          <w:b/>
          <w:szCs w:val="24"/>
        </w:rPr>
        <w:t>I</w:t>
      </w:r>
      <w:r w:rsidRPr="00DD47E6">
        <w:rPr>
          <w:b/>
          <w:szCs w:val="24"/>
        </w:rPr>
        <w:t xml:space="preserve">. </w:t>
      </w:r>
      <w:r>
        <w:rPr>
          <w:b/>
          <w:szCs w:val="24"/>
        </w:rPr>
        <w:t>BAIGIAMOSIOS NUOSTATOS</w:t>
      </w:r>
    </w:p>
    <w:p w14:paraId="633E3333" w14:textId="77777777" w:rsidR="00723FA3" w:rsidRDefault="00723FA3" w:rsidP="00DD47E6">
      <w:pPr>
        <w:shd w:val="clear" w:color="auto" w:fill="FFFFFF"/>
        <w:adjustRightInd w:val="0"/>
        <w:jc w:val="center"/>
        <w:rPr>
          <w:b/>
          <w:szCs w:val="24"/>
        </w:rPr>
      </w:pPr>
    </w:p>
    <w:p w14:paraId="643F0C08" w14:textId="77777777" w:rsidR="00723FA3" w:rsidRPr="00723FA3" w:rsidRDefault="00723FA3" w:rsidP="00723FA3">
      <w:pPr>
        <w:shd w:val="clear" w:color="auto" w:fill="FFFFFF"/>
        <w:adjustRightInd w:val="0"/>
        <w:ind w:firstLine="709"/>
        <w:jc w:val="both"/>
        <w:rPr>
          <w:szCs w:val="24"/>
        </w:rPr>
      </w:pPr>
      <w:r>
        <w:rPr>
          <w:szCs w:val="24"/>
        </w:rPr>
        <w:t>32. Šis tvarkos aprašas keičiamas, pildomas ir pripažįstamas netekusiu galios Kazlų Rūdos savivaldybės administracijos direktoriaus sprendimu.</w:t>
      </w:r>
    </w:p>
    <w:p w14:paraId="61BD8D4F" w14:textId="77777777" w:rsidR="001307B3" w:rsidRPr="00DD47E6" w:rsidRDefault="001307B3" w:rsidP="00DD47E6">
      <w:pPr>
        <w:shd w:val="clear" w:color="auto" w:fill="FFFFFF"/>
        <w:adjustRightInd w:val="0"/>
        <w:jc w:val="center"/>
        <w:rPr>
          <w:szCs w:val="24"/>
        </w:rPr>
      </w:pPr>
      <w:r w:rsidRPr="00DD47E6">
        <w:rPr>
          <w:szCs w:val="24"/>
        </w:rPr>
        <w:t>______________</w:t>
      </w:r>
    </w:p>
    <w:p w14:paraId="43E4F834" w14:textId="77777777" w:rsidR="0034408C" w:rsidRDefault="0034408C" w:rsidP="00DD47E6">
      <w:pPr>
        <w:rPr>
          <w:szCs w:val="24"/>
        </w:rPr>
        <w:sectPr w:rsidR="0034408C" w:rsidSect="0034408C">
          <w:headerReference w:type="default" r:id="rId9"/>
          <w:headerReference w:type="first" r:id="rId10"/>
          <w:pgSz w:w="11906" w:h="16838" w:code="9"/>
          <w:pgMar w:top="1134" w:right="567" w:bottom="1134" w:left="1701" w:header="567" w:footer="510" w:gutter="0"/>
          <w:pgNumType w:start="1"/>
          <w:cols w:space="1296"/>
          <w:formProt w:val="0"/>
          <w:titlePg/>
          <w:docGrid w:linePitch="326"/>
        </w:sectPr>
      </w:pPr>
    </w:p>
    <w:p w14:paraId="3FE2F9F3" w14:textId="4212AA39" w:rsidR="00DD47E6" w:rsidRPr="00DD47E6" w:rsidRDefault="00DD47E6" w:rsidP="00DD47E6">
      <w:pPr>
        <w:rPr>
          <w:szCs w:val="24"/>
        </w:rPr>
      </w:pPr>
    </w:p>
    <w:p w14:paraId="019BA87D" w14:textId="77777777" w:rsidR="00975F5C" w:rsidRDefault="00417611" w:rsidP="00975F5C">
      <w:pPr>
        <w:ind w:firstLine="6804"/>
        <w:rPr>
          <w:szCs w:val="24"/>
          <w:lang w:eastAsia="lt-LT"/>
        </w:rPr>
      </w:pPr>
      <w:r w:rsidRPr="00DD47E6">
        <w:rPr>
          <w:szCs w:val="24"/>
          <w:lang w:eastAsia="lt-LT"/>
        </w:rPr>
        <w:t>Transporto paslaugų teikimo</w:t>
      </w:r>
    </w:p>
    <w:p w14:paraId="4B9B6248" w14:textId="77777777" w:rsidR="00417611" w:rsidRPr="00DD47E6" w:rsidRDefault="00975F5C" w:rsidP="00975F5C">
      <w:pPr>
        <w:ind w:firstLine="6804"/>
        <w:rPr>
          <w:color w:val="000000"/>
          <w:szCs w:val="24"/>
          <w:lang w:eastAsia="lt-LT"/>
        </w:rPr>
      </w:pPr>
      <w:r>
        <w:rPr>
          <w:szCs w:val="24"/>
          <w:lang w:eastAsia="lt-LT"/>
        </w:rPr>
        <w:t>i</w:t>
      </w:r>
      <w:r w:rsidR="00417611" w:rsidRPr="00DD47E6">
        <w:rPr>
          <w:szCs w:val="24"/>
          <w:lang w:eastAsia="lt-LT"/>
        </w:rPr>
        <w:t xml:space="preserve">r mokėjimo </w:t>
      </w:r>
      <w:r w:rsidR="00417611" w:rsidRPr="00DD47E6">
        <w:rPr>
          <w:color w:val="000000"/>
          <w:szCs w:val="24"/>
          <w:lang w:eastAsia="lt-LT"/>
        </w:rPr>
        <w:t>tvarkos aprašo</w:t>
      </w:r>
    </w:p>
    <w:p w14:paraId="231637B4" w14:textId="77777777" w:rsidR="00417611" w:rsidRPr="00DD47E6" w:rsidRDefault="00417611" w:rsidP="00975F5C">
      <w:pPr>
        <w:ind w:firstLine="6804"/>
        <w:rPr>
          <w:color w:val="000000"/>
          <w:szCs w:val="24"/>
          <w:lang w:eastAsia="lt-LT"/>
        </w:rPr>
      </w:pPr>
      <w:r w:rsidRPr="00DD47E6">
        <w:rPr>
          <w:color w:val="000000"/>
          <w:szCs w:val="24"/>
          <w:lang w:eastAsia="lt-LT"/>
        </w:rPr>
        <w:t>1 priedas</w:t>
      </w:r>
    </w:p>
    <w:p w14:paraId="2663C7A3" w14:textId="77777777" w:rsidR="00417611" w:rsidRPr="00DD47E6" w:rsidRDefault="00417611" w:rsidP="00DD47E6">
      <w:pPr>
        <w:shd w:val="clear" w:color="auto" w:fill="FFFFFF"/>
        <w:ind w:left="5102" w:firstLine="53"/>
        <w:jc w:val="right"/>
        <w:rPr>
          <w:color w:val="000000"/>
          <w:szCs w:val="24"/>
          <w:lang w:eastAsia="lt-LT"/>
        </w:rPr>
      </w:pPr>
    </w:p>
    <w:p w14:paraId="5CEE8A7C" w14:textId="77777777" w:rsidR="00417611" w:rsidRPr="00DD47E6" w:rsidRDefault="00417611" w:rsidP="00DD47E6">
      <w:pPr>
        <w:shd w:val="clear" w:color="auto" w:fill="FFFFFF"/>
        <w:jc w:val="center"/>
        <w:rPr>
          <w:b/>
          <w:bCs/>
          <w:color w:val="000000"/>
          <w:szCs w:val="24"/>
          <w:lang w:eastAsia="lt-LT"/>
        </w:rPr>
      </w:pPr>
      <w:r w:rsidRPr="00DD47E6">
        <w:rPr>
          <w:b/>
          <w:bCs/>
          <w:color w:val="000000"/>
          <w:szCs w:val="24"/>
          <w:lang w:eastAsia="lt-LT"/>
        </w:rPr>
        <w:t>(Prašymo skirti transporto paslaugas forma)</w:t>
      </w:r>
    </w:p>
    <w:p w14:paraId="4643A1D2" w14:textId="77777777" w:rsidR="00417611" w:rsidRPr="00DD47E6" w:rsidRDefault="00417611" w:rsidP="00DD47E6">
      <w:pPr>
        <w:shd w:val="clear" w:color="auto" w:fill="FFFFFF"/>
        <w:jc w:val="center"/>
        <w:rPr>
          <w:color w:val="000000"/>
          <w:szCs w:val="24"/>
          <w:lang w:eastAsia="lt-LT"/>
        </w:rPr>
      </w:pPr>
    </w:p>
    <w:p w14:paraId="2BA3C8E9" w14:textId="77777777" w:rsidR="00417611" w:rsidRPr="00DD47E6" w:rsidRDefault="00417611" w:rsidP="00DD47E6">
      <w:pPr>
        <w:ind w:left="1247" w:firstLine="1304"/>
        <w:jc w:val="right"/>
        <w:rPr>
          <w:color w:val="000000"/>
          <w:szCs w:val="24"/>
          <w:lang w:eastAsia="lt-LT"/>
        </w:rPr>
      </w:pPr>
    </w:p>
    <w:tbl>
      <w:tblPr>
        <w:tblW w:w="0" w:type="auto"/>
        <w:tblInd w:w="108" w:type="dxa"/>
        <w:tblCellMar>
          <w:left w:w="0" w:type="dxa"/>
          <w:right w:w="0" w:type="dxa"/>
        </w:tblCellMar>
        <w:tblLook w:val="04A0" w:firstRow="1" w:lastRow="0" w:firstColumn="1" w:lastColumn="0" w:noHBand="0" w:noVBand="1"/>
      </w:tblPr>
      <w:tblGrid>
        <w:gridCol w:w="9639"/>
      </w:tblGrid>
      <w:tr w:rsidR="00417611" w:rsidRPr="00DD47E6" w14:paraId="5CA70E6A" w14:textId="77777777" w:rsidTr="0010179E">
        <w:trPr>
          <w:trHeight w:val="737"/>
        </w:trPr>
        <w:tc>
          <w:tcPr>
            <w:tcW w:w="9639" w:type="dxa"/>
            <w:tcBorders>
              <w:top w:val="single" w:sz="8" w:space="0" w:color="auto"/>
              <w:left w:val="nil"/>
              <w:bottom w:val="single" w:sz="8" w:space="0" w:color="auto"/>
              <w:right w:val="nil"/>
            </w:tcBorders>
            <w:tcMar>
              <w:top w:w="0" w:type="dxa"/>
              <w:left w:w="108" w:type="dxa"/>
              <w:bottom w:w="0" w:type="dxa"/>
              <w:right w:w="108" w:type="dxa"/>
            </w:tcMar>
            <w:hideMark/>
          </w:tcPr>
          <w:p w14:paraId="455F6165" w14:textId="77777777" w:rsidR="00417611" w:rsidRPr="00DD47E6" w:rsidRDefault="00417611" w:rsidP="00DD47E6">
            <w:pPr>
              <w:ind w:firstLine="720"/>
              <w:jc w:val="center"/>
              <w:rPr>
                <w:color w:val="000000"/>
                <w:szCs w:val="24"/>
                <w:lang w:eastAsia="lt-LT"/>
              </w:rPr>
            </w:pPr>
            <w:r w:rsidRPr="00DD47E6">
              <w:rPr>
                <w:color w:val="000000"/>
                <w:szCs w:val="24"/>
                <w:vertAlign w:val="superscript"/>
                <w:lang w:eastAsia="lt-LT"/>
              </w:rPr>
              <w:t>( Asmens, kuriam reikalingos transporto paslaugos, vardas, pavardė didžiosiomis raidėmis ir asmens kodas)</w:t>
            </w:r>
          </w:p>
          <w:p w14:paraId="772835DB" w14:textId="77777777" w:rsidR="00417611" w:rsidRPr="00DD47E6" w:rsidRDefault="00417611" w:rsidP="00975F5C">
            <w:pPr>
              <w:jc w:val="both"/>
              <w:rPr>
                <w:color w:val="000000"/>
                <w:szCs w:val="24"/>
                <w:lang w:eastAsia="lt-LT"/>
              </w:rPr>
            </w:pPr>
          </w:p>
        </w:tc>
      </w:tr>
      <w:tr w:rsidR="00417611" w:rsidRPr="00DD47E6" w14:paraId="75CE2F89" w14:textId="77777777" w:rsidTr="0010179E">
        <w:trPr>
          <w:trHeight w:val="555"/>
        </w:trPr>
        <w:tc>
          <w:tcPr>
            <w:tcW w:w="9639" w:type="dxa"/>
            <w:tcBorders>
              <w:top w:val="nil"/>
              <w:left w:val="nil"/>
              <w:bottom w:val="single" w:sz="8" w:space="0" w:color="auto"/>
              <w:right w:val="nil"/>
            </w:tcBorders>
            <w:tcMar>
              <w:top w:w="0" w:type="dxa"/>
              <w:left w:w="108" w:type="dxa"/>
              <w:bottom w:w="0" w:type="dxa"/>
              <w:right w:w="108" w:type="dxa"/>
            </w:tcMar>
            <w:hideMark/>
          </w:tcPr>
          <w:p w14:paraId="0FE0DC17" w14:textId="77777777" w:rsidR="00417611" w:rsidRPr="00DD47E6" w:rsidRDefault="00417611" w:rsidP="00DD47E6">
            <w:pPr>
              <w:ind w:firstLine="720"/>
              <w:jc w:val="center"/>
              <w:rPr>
                <w:color w:val="000000"/>
                <w:szCs w:val="24"/>
                <w:lang w:eastAsia="lt-LT"/>
              </w:rPr>
            </w:pPr>
            <w:r w:rsidRPr="00DD47E6">
              <w:rPr>
                <w:color w:val="000000"/>
                <w:szCs w:val="24"/>
                <w:vertAlign w:val="superscript"/>
                <w:lang w:eastAsia="lt-LT"/>
              </w:rPr>
              <w:t>(deklaruota ir gyvenamoji vieta, telefonas / el. paštas)</w:t>
            </w:r>
          </w:p>
          <w:p w14:paraId="40682131" w14:textId="77777777" w:rsidR="00417611" w:rsidRPr="00DD47E6" w:rsidRDefault="00417611" w:rsidP="00975F5C">
            <w:pPr>
              <w:jc w:val="both"/>
              <w:rPr>
                <w:color w:val="000000"/>
                <w:szCs w:val="24"/>
                <w:lang w:eastAsia="lt-LT"/>
              </w:rPr>
            </w:pPr>
          </w:p>
        </w:tc>
      </w:tr>
      <w:tr w:rsidR="00417611" w:rsidRPr="00DD47E6" w14:paraId="38CF367A" w14:textId="77777777" w:rsidTr="0010179E">
        <w:trPr>
          <w:trHeight w:val="664"/>
        </w:trPr>
        <w:tc>
          <w:tcPr>
            <w:tcW w:w="9639" w:type="dxa"/>
            <w:tcBorders>
              <w:top w:val="nil"/>
              <w:left w:val="nil"/>
              <w:bottom w:val="nil"/>
              <w:right w:val="nil"/>
            </w:tcBorders>
            <w:tcMar>
              <w:top w:w="0" w:type="dxa"/>
              <w:left w:w="108" w:type="dxa"/>
              <w:bottom w:w="0" w:type="dxa"/>
              <w:right w:w="108" w:type="dxa"/>
            </w:tcMar>
            <w:hideMark/>
          </w:tcPr>
          <w:p w14:paraId="020299B4" w14:textId="77777777" w:rsidR="00417611" w:rsidRPr="00DD47E6" w:rsidRDefault="00417611" w:rsidP="00DD47E6">
            <w:pPr>
              <w:jc w:val="center"/>
              <w:rPr>
                <w:color w:val="000000"/>
                <w:szCs w:val="24"/>
                <w:lang w:eastAsia="lt-LT"/>
              </w:rPr>
            </w:pPr>
            <w:r w:rsidRPr="00DD47E6">
              <w:rPr>
                <w:color w:val="000000"/>
                <w:szCs w:val="24"/>
                <w:vertAlign w:val="superscript"/>
                <w:lang w:eastAsia="lt-LT"/>
              </w:rPr>
              <w:t>(atstovaujančio asmens vardas, pavardė didžiosiomis raidėmis, jei prašymą pateikia kitas asmuo, telefonas/el. paštas)</w:t>
            </w:r>
          </w:p>
        </w:tc>
      </w:tr>
    </w:tbl>
    <w:p w14:paraId="0069C6FC" w14:textId="77777777" w:rsidR="00417611" w:rsidRPr="00DD47E6" w:rsidRDefault="00417611" w:rsidP="00DD47E6">
      <w:pPr>
        <w:ind w:right="-29" w:firstLine="57"/>
        <w:jc w:val="both"/>
        <w:rPr>
          <w:szCs w:val="24"/>
          <w:lang w:eastAsia="lt-LT"/>
        </w:rPr>
      </w:pPr>
      <w:r w:rsidRPr="00DD47E6">
        <w:rPr>
          <w:b/>
          <w:bCs/>
          <w:color w:val="000000"/>
          <w:szCs w:val="24"/>
          <w:lang w:eastAsia="lt-LT"/>
        </w:rPr>
        <w:t>________________________________________</w:t>
      </w:r>
    </w:p>
    <w:p w14:paraId="750361CC" w14:textId="77777777" w:rsidR="00417611" w:rsidRPr="00DD47E6" w:rsidRDefault="00417611" w:rsidP="00DD47E6">
      <w:pPr>
        <w:rPr>
          <w:bCs/>
          <w:color w:val="000000"/>
          <w:szCs w:val="24"/>
          <w:lang w:eastAsia="lt-LT"/>
        </w:rPr>
      </w:pPr>
      <w:r w:rsidRPr="00DD47E6">
        <w:rPr>
          <w:bCs/>
          <w:color w:val="000000"/>
          <w:szCs w:val="24"/>
          <w:lang w:eastAsia="lt-LT"/>
        </w:rPr>
        <w:t>(Įstaigos, iš kurios prašoma paslaugos, pavadinimas)</w:t>
      </w:r>
    </w:p>
    <w:p w14:paraId="1DCBCE6B" w14:textId="77777777" w:rsidR="00417611" w:rsidRPr="00DD47E6" w:rsidRDefault="00417611" w:rsidP="00DD47E6">
      <w:pPr>
        <w:rPr>
          <w:b/>
          <w:bCs/>
          <w:color w:val="000000"/>
          <w:szCs w:val="24"/>
          <w:lang w:eastAsia="lt-LT"/>
        </w:rPr>
      </w:pPr>
    </w:p>
    <w:p w14:paraId="2EBA91C0" w14:textId="77777777" w:rsidR="00417611" w:rsidRPr="00DD47E6" w:rsidRDefault="00417611" w:rsidP="00DD47E6">
      <w:pPr>
        <w:jc w:val="center"/>
        <w:rPr>
          <w:color w:val="000000"/>
          <w:szCs w:val="24"/>
          <w:lang w:eastAsia="lt-LT"/>
        </w:rPr>
      </w:pPr>
      <w:r w:rsidRPr="00DD47E6">
        <w:rPr>
          <w:b/>
          <w:bCs/>
          <w:color w:val="000000"/>
          <w:szCs w:val="24"/>
          <w:lang w:eastAsia="lt-LT"/>
        </w:rPr>
        <w:t>PRAŠYMAS</w:t>
      </w:r>
    </w:p>
    <w:p w14:paraId="4676330A" w14:textId="77777777" w:rsidR="00417611" w:rsidRPr="00DD47E6" w:rsidRDefault="00417611" w:rsidP="00DD47E6">
      <w:pPr>
        <w:jc w:val="center"/>
        <w:rPr>
          <w:b/>
          <w:bCs/>
          <w:color w:val="000000"/>
          <w:szCs w:val="24"/>
          <w:lang w:eastAsia="lt-LT"/>
        </w:rPr>
      </w:pPr>
      <w:r w:rsidRPr="00DD47E6">
        <w:rPr>
          <w:b/>
          <w:bCs/>
          <w:color w:val="000000"/>
          <w:szCs w:val="24"/>
          <w:lang w:eastAsia="lt-LT"/>
        </w:rPr>
        <w:t>SKIRTI TRANSPORTO PASLAUGAS</w:t>
      </w:r>
    </w:p>
    <w:p w14:paraId="3F90DAA1" w14:textId="77777777" w:rsidR="00417611" w:rsidRPr="00DD47E6" w:rsidRDefault="00417611" w:rsidP="00DD47E6">
      <w:pPr>
        <w:jc w:val="center"/>
        <w:rPr>
          <w:color w:val="000000"/>
          <w:szCs w:val="24"/>
          <w:lang w:eastAsia="lt-LT"/>
        </w:rPr>
      </w:pPr>
      <w:r w:rsidRPr="00DD47E6">
        <w:rPr>
          <w:color w:val="000000"/>
          <w:szCs w:val="24"/>
          <w:lang w:eastAsia="lt-LT"/>
        </w:rPr>
        <w:t>_____________________________</w:t>
      </w:r>
    </w:p>
    <w:p w14:paraId="33201DB8" w14:textId="77777777" w:rsidR="00417611" w:rsidRPr="00DD47E6" w:rsidRDefault="00417611" w:rsidP="00DD47E6">
      <w:pPr>
        <w:jc w:val="center"/>
        <w:rPr>
          <w:color w:val="000000"/>
          <w:szCs w:val="24"/>
          <w:lang w:eastAsia="lt-LT"/>
        </w:rPr>
      </w:pPr>
      <w:r w:rsidRPr="00DD47E6">
        <w:rPr>
          <w:color w:val="000000"/>
          <w:szCs w:val="24"/>
          <w:vertAlign w:val="superscript"/>
          <w:lang w:eastAsia="lt-LT"/>
        </w:rPr>
        <w:t>(data)</w:t>
      </w:r>
    </w:p>
    <w:p w14:paraId="7220DD67" w14:textId="77777777" w:rsidR="00417611" w:rsidRPr="00DD47E6" w:rsidRDefault="00417611" w:rsidP="00DD47E6">
      <w:pPr>
        <w:jc w:val="center"/>
        <w:rPr>
          <w:color w:val="000000"/>
          <w:szCs w:val="24"/>
          <w:lang w:eastAsia="lt-LT"/>
        </w:rPr>
      </w:pPr>
      <w:r w:rsidRPr="00DD47E6">
        <w:rPr>
          <w:color w:val="000000"/>
          <w:szCs w:val="24"/>
          <w:lang w:eastAsia="lt-LT"/>
        </w:rPr>
        <w:t>Kazlų Rūda</w:t>
      </w:r>
    </w:p>
    <w:p w14:paraId="71DAB625" w14:textId="77777777" w:rsidR="00417611" w:rsidRPr="00DD47E6" w:rsidRDefault="00417611" w:rsidP="00975F5C">
      <w:pPr>
        <w:jc w:val="both"/>
        <w:rPr>
          <w:color w:val="000000"/>
          <w:szCs w:val="24"/>
          <w:lang w:eastAsia="lt-LT"/>
        </w:rPr>
      </w:pPr>
    </w:p>
    <w:p w14:paraId="6E8AA1D9" w14:textId="77777777" w:rsidR="00417611" w:rsidRPr="00DD47E6" w:rsidRDefault="00417611" w:rsidP="00975F5C">
      <w:pPr>
        <w:jc w:val="both"/>
        <w:rPr>
          <w:color w:val="000000"/>
          <w:szCs w:val="24"/>
          <w:lang w:eastAsia="lt-LT"/>
        </w:rPr>
      </w:pPr>
      <w:r w:rsidRPr="00DD47E6">
        <w:rPr>
          <w:color w:val="000000"/>
          <w:szCs w:val="24"/>
          <w:lang w:eastAsia="lt-LT"/>
        </w:rPr>
        <w:t>Prašyčiau skirti transporto paslaugas ____________________</w:t>
      </w:r>
      <w:r w:rsidR="00975F5C">
        <w:rPr>
          <w:color w:val="000000"/>
          <w:szCs w:val="24"/>
          <w:lang w:eastAsia="lt-LT"/>
        </w:rPr>
        <w:t>______________________________</w:t>
      </w:r>
    </w:p>
    <w:p w14:paraId="576FFE23" w14:textId="77777777" w:rsidR="00417611" w:rsidRPr="00DD47E6" w:rsidRDefault="00417611" w:rsidP="00975F5C">
      <w:pPr>
        <w:ind w:firstLine="4962"/>
        <w:jc w:val="both"/>
        <w:rPr>
          <w:color w:val="000000"/>
          <w:szCs w:val="24"/>
          <w:lang w:eastAsia="lt-LT"/>
        </w:rPr>
      </w:pPr>
      <w:r w:rsidRPr="00DD47E6">
        <w:rPr>
          <w:color w:val="000000"/>
          <w:szCs w:val="24"/>
          <w:lang w:eastAsia="lt-LT"/>
        </w:rPr>
        <w:t>(Data, laikas)</w:t>
      </w:r>
    </w:p>
    <w:p w14:paraId="7E756BBD" w14:textId="77777777" w:rsidR="00417611" w:rsidRPr="00DD47E6" w:rsidRDefault="00417611" w:rsidP="00DD47E6">
      <w:pPr>
        <w:jc w:val="both"/>
        <w:rPr>
          <w:color w:val="000000"/>
          <w:szCs w:val="24"/>
          <w:lang w:eastAsia="lt-LT"/>
        </w:rPr>
      </w:pPr>
      <w:r w:rsidRPr="00DD47E6">
        <w:rPr>
          <w:color w:val="000000"/>
          <w:szCs w:val="24"/>
          <w:lang w:eastAsia="lt-LT"/>
        </w:rPr>
        <w:t>nuvykti / parvykti __________________</w:t>
      </w:r>
      <w:r w:rsidR="00975F5C">
        <w:rPr>
          <w:color w:val="000000"/>
          <w:szCs w:val="24"/>
          <w:lang w:eastAsia="lt-LT"/>
        </w:rPr>
        <w:t>_______</w:t>
      </w:r>
      <w:r w:rsidRPr="00DD47E6">
        <w:rPr>
          <w:color w:val="000000"/>
          <w:szCs w:val="24"/>
          <w:lang w:eastAsia="lt-LT"/>
        </w:rPr>
        <w:t>________________________________________</w:t>
      </w:r>
    </w:p>
    <w:p w14:paraId="79B3287E" w14:textId="77777777" w:rsidR="00417611" w:rsidRPr="00DD47E6" w:rsidRDefault="00417611" w:rsidP="00DD47E6">
      <w:pPr>
        <w:jc w:val="both"/>
        <w:rPr>
          <w:color w:val="000000"/>
          <w:szCs w:val="24"/>
          <w:lang w:eastAsia="lt-LT"/>
        </w:rPr>
      </w:pPr>
      <w:r w:rsidRPr="00DD47E6">
        <w:rPr>
          <w:color w:val="000000"/>
          <w:szCs w:val="24"/>
          <w:lang w:eastAsia="lt-LT"/>
        </w:rPr>
        <w:t>(Reikalingus pabraukti)</w:t>
      </w:r>
    </w:p>
    <w:p w14:paraId="69256D45" w14:textId="77777777" w:rsidR="00417611" w:rsidRPr="00DD47E6" w:rsidRDefault="00417611" w:rsidP="00975F5C">
      <w:pPr>
        <w:jc w:val="both"/>
        <w:rPr>
          <w:color w:val="000000"/>
          <w:szCs w:val="24"/>
          <w:lang w:eastAsia="lt-LT"/>
        </w:rPr>
      </w:pPr>
      <w:r w:rsidRPr="00DD47E6">
        <w:rPr>
          <w:color w:val="000000"/>
          <w:szCs w:val="24"/>
          <w:lang w:eastAsia="lt-LT"/>
        </w:rPr>
        <w:t>________________________________________________________________</w:t>
      </w:r>
      <w:r w:rsidR="00975F5C">
        <w:rPr>
          <w:color w:val="000000"/>
          <w:szCs w:val="24"/>
          <w:lang w:eastAsia="lt-LT"/>
        </w:rPr>
        <w:t>________________</w:t>
      </w:r>
    </w:p>
    <w:p w14:paraId="5BDDE7E0" w14:textId="77777777" w:rsidR="00417611" w:rsidRPr="00DD47E6" w:rsidRDefault="00417611" w:rsidP="00DD47E6">
      <w:pPr>
        <w:ind w:firstLine="53"/>
        <w:jc w:val="both"/>
        <w:rPr>
          <w:color w:val="000000"/>
          <w:szCs w:val="24"/>
          <w:lang w:eastAsia="lt-LT"/>
        </w:rPr>
      </w:pPr>
    </w:p>
    <w:p w14:paraId="6B156738" w14:textId="77777777" w:rsidR="00417611" w:rsidRPr="00DD47E6" w:rsidRDefault="00417611" w:rsidP="00975F5C">
      <w:pPr>
        <w:jc w:val="both"/>
        <w:rPr>
          <w:color w:val="000000"/>
          <w:szCs w:val="24"/>
          <w:lang w:eastAsia="lt-LT"/>
        </w:rPr>
      </w:pPr>
      <w:r w:rsidRPr="00DD47E6">
        <w:rPr>
          <w:color w:val="000000"/>
          <w:szCs w:val="24"/>
          <w:lang w:eastAsia="lt-LT"/>
        </w:rPr>
        <w:t>PRIDEDAMA:</w:t>
      </w:r>
    </w:p>
    <w:p w14:paraId="2F25D04C" w14:textId="77777777" w:rsidR="00417611" w:rsidRPr="00DD47E6" w:rsidRDefault="00417611" w:rsidP="00975F5C">
      <w:pPr>
        <w:jc w:val="both"/>
        <w:rPr>
          <w:color w:val="000000"/>
          <w:szCs w:val="24"/>
          <w:lang w:eastAsia="lt-LT"/>
        </w:rPr>
      </w:pPr>
      <w:r w:rsidRPr="00DD47E6">
        <w:rPr>
          <w:color w:val="000000"/>
          <w:szCs w:val="24"/>
          <w:lang w:eastAsia="lt-LT"/>
        </w:rPr>
        <w:t>1.     Asmens tapatybę patvirtinančio dokumento kopija, ___ lapas (-ai, -ų).</w:t>
      </w:r>
    </w:p>
    <w:p w14:paraId="58B4BE50" w14:textId="77777777" w:rsidR="00417611" w:rsidRPr="00DD47E6" w:rsidRDefault="00417611" w:rsidP="00975F5C">
      <w:pPr>
        <w:jc w:val="both"/>
        <w:rPr>
          <w:color w:val="000000"/>
          <w:szCs w:val="24"/>
          <w:lang w:eastAsia="lt-LT"/>
        </w:rPr>
      </w:pPr>
      <w:r w:rsidRPr="00DD47E6">
        <w:rPr>
          <w:color w:val="000000"/>
          <w:szCs w:val="24"/>
          <w:lang w:eastAsia="lt-LT"/>
        </w:rPr>
        <w:t>2.     ________________________________________________________________</w:t>
      </w:r>
    </w:p>
    <w:p w14:paraId="28F5E093" w14:textId="77777777" w:rsidR="00417611" w:rsidRPr="00DD47E6" w:rsidRDefault="00417611" w:rsidP="00975F5C">
      <w:pPr>
        <w:jc w:val="both"/>
        <w:rPr>
          <w:color w:val="000000"/>
          <w:szCs w:val="24"/>
          <w:lang w:eastAsia="lt-LT"/>
        </w:rPr>
      </w:pPr>
      <w:r w:rsidRPr="00DD47E6">
        <w:rPr>
          <w:color w:val="000000"/>
          <w:szCs w:val="24"/>
          <w:lang w:eastAsia="lt-LT"/>
        </w:rPr>
        <w:t>3.     _________________________________________________________________</w:t>
      </w:r>
    </w:p>
    <w:p w14:paraId="7BB53540" w14:textId="77777777" w:rsidR="00417611" w:rsidRPr="00DD47E6" w:rsidRDefault="00417611" w:rsidP="00DD47E6">
      <w:pPr>
        <w:ind w:left="720" w:firstLine="53"/>
        <w:rPr>
          <w:color w:val="000000"/>
          <w:szCs w:val="24"/>
          <w:lang w:eastAsia="lt-LT"/>
        </w:rPr>
      </w:pPr>
    </w:p>
    <w:p w14:paraId="71C8CDE2" w14:textId="77777777" w:rsidR="00417611" w:rsidRPr="00DD47E6" w:rsidRDefault="00417611" w:rsidP="00DD47E6">
      <w:pPr>
        <w:ind w:firstLine="709"/>
        <w:jc w:val="both"/>
        <w:rPr>
          <w:szCs w:val="24"/>
          <w:lang w:eastAsia="lt-LT"/>
        </w:rPr>
      </w:pPr>
      <w:r w:rsidRPr="00DD47E6">
        <w:rPr>
          <w:szCs w:val="24"/>
          <w:lang w:eastAsia="lt-LT"/>
        </w:rPr>
        <w:t>Esu informuota(-s), kad mano asmens duomenys tvarkomi vadovaujantis BDAR 6 straipsnio nuostatomis (</w:t>
      </w:r>
      <w:r w:rsidRPr="00DD47E6">
        <w:rPr>
          <w:color w:val="010101"/>
          <w:szCs w:val="24"/>
          <w:shd w:val="clear" w:color="auto" w:fill="FFFFFF"/>
          <w:lang w:eastAsia="lt-LT"/>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14:paraId="3F8F5E33" w14:textId="77777777" w:rsidR="00417611" w:rsidRPr="00DD47E6" w:rsidRDefault="00417611" w:rsidP="00DD47E6">
      <w:pPr>
        <w:rPr>
          <w:szCs w:val="24"/>
          <w:lang w:eastAsia="lt-LT"/>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4"/>
        <w:gridCol w:w="3142"/>
      </w:tblGrid>
      <w:tr w:rsidR="00417611" w:rsidRPr="00DD47E6" w14:paraId="765A6D44" w14:textId="77777777" w:rsidTr="0010179E">
        <w:tc>
          <w:tcPr>
            <w:tcW w:w="1559" w:type="dxa"/>
            <w:tcBorders>
              <w:top w:val="nil"/>
              <w:left w:val="nil"/>
              <w:bottom w:val="single" w:sz="4" w:space="0" w:color="auto"/>
              <w:right w:val="nil"/>
            </w:tcBorders>
          </w:tcPr>
          <w:p w14:paraId="7A1D912E" w14:textId="77777777" w:rsidR="00417611" w:rsidRPr="00DD47E6" w:rsidRDefault="00417611" w:rsidP="00DD47E6">
            <w:pPr>
              <w:rPr>
                <w:szCs w:val="24"/>
                <w:lang w:eastAsia="lt-LT"/>
              </w:rPr>
            </w:pPr>
          </w:p>
        </w:tc>
        <w:tc>
          <w:tcPr>
            <w:tcW w:w="1394" w:type="dxa"/>
            <w:tcBorders>
              <w:top w:val="nil"/>
              <w:left w:val="nil"/>
              <w:bottom w:val="nil"/>
              <w:right w:val="nil"/>
            </w:tcBorders>
          </w:tcPr>
          <w:p w14:paraId="5B579CED" w14:textId="77777777" w:rsidR="00417611" w:rsidRPr="00DD47E6" w:rsidRDefault="00417611" w:rsidP="00DD47E6">
            <w:pPr>
              <w:rPr>
                <w:szCs w:val="24"/>
                <w:lang w:eastAsia="lt-LT"/>
              </w:rPr>
            </w:pPr>
          </w:p>
        </w:tc>
        <w:tc>
          <w:tcPr>
            <w:tcW w:w="3142" w:type="dxa"/>
            <w:tcBorders>
              <w:top w:val="nil"/>
              <w:left w:val="nil"/>
              <w:bottom w:val="single" w:sz="4" w:space="0" w:color="auto"/>
              <w:right w:val="nil"/>
            </w:tcBorders>
          </w:tcPr>
          <w:p w14:paraId="4B2C1CD1" w14:textId="77777777" w:rsidR="00417611" w:rsidRPr="00DD47E6" w:rsidRDefault="00417611" w:rsidP="00DD47E6">
            <w:pPr>
              <w:jc w:val="right"/>
              <w:rPr>
                <w:szCs w:val="24"/>
                <w:lang w:eastAsia="lt-LT"/>
              </w:rPr>
            </w:pPr>
          </w:p>
        </w:tc>
      </w:tr>
      <w:tr w:rsidR="00417611" w:rsidRPr="00DD47E6" w14:paraId="307DAE82" w14:textId="77777777" w:rsidTr="0010179E">
        <w:tc>
          <w:tcPr>
            <w:tcW w:w="1559" w:type="dxa"/>
            <w:tcBorders>
              <w:left w:val="nil"/>
              <w:bottom w:val="nil"/>
              <w:right w:val="nil"/>
            </w:tcBorders>
          </w:tcPr>
          <w:p w14:paraId="061EC6C3" w14:textId="77777777" w:rsidR="00417611" w:rsidRPr="00DD47E6" w:rsidRDefault="00417611" w:rsidP="00DD47E6">
            <w:pPr>
              <w:jc w:val="center"/>
              <w:rPr>
                <w:szCs w:val="24"/>
                <w:lang w:eastAsia="lt-LT"/>
              </w:rPr>
            </w:pPr>
            <w:r w:rsidRPr="00DD47E6">
              <w:rPr>
                <w:szCs w:val="24"/>
                <w:lang w:eastAsia="lt-LT"/>
              </w:rPr>
              <w:t>(parašas)</w:t>
            </w:r>
          </w:p>
        </w:tc>
        <w:tc>
          <w:tcPr>
            <w:tcW w:w="1394" w:type="dxa"/>
            <w:tcBorders>
              <w:top w:val="nil"/>
              <w:left w:val="nil"/>
              <w:bottom w:val="nil"/>
              <w:right w:val="nil"/>
            </w:tcBorders>
          </w:tcPr>
          <w:p w14:paraId="65BBE075" w14:textId="77777777" w:rsidR="00417611" w:rsidRPr="00DD47E6" w:rsidRDefault="00417611" w:rsidP="00DD47E6">
            <w:pPr>
              <w:jc w:val="center"/>
              <w:rPr>
                <w:szCs w:val="24"/>
                <w:lang w:eastAsia="lt-LT"/>
              </w:rPr>
            </w:pPr>
          </w:p>
        </w:tc>
        <w:tc>
          <w:tcPr>
            <w:tcW w:w="3142" w:type="dxa"/>
            <w:tcBorders>
              <w:left w:val="nil"/>
              <w:bottom w:val="nil"/>
              <w:right w:val="nil"/>
            </w:tcBorders>
          </w:tcPr>
          <w:p w14:paraId="739EDC7D" w14:textId="77777777" w:rsidR="00417611" w:rsidRPr="00DD47E6" w:rsidRDefault="00417611" w:rsidP="00DD47E6">
            <w:pPr>
              <w:jc w:val="right"/>
              <w:rPr>
                <w:szCs w:val="24"/>
                <w:lang w:eastAsia="lt-LT"/>
              </w:rPr>
            </w:pPr>
            <w:r w:rsidRPr="00DD47E6">
              <w:rPr>
                <w:szCs w:val="24"/>
                <w:lang w:eastAsia="lt-LT"/>
              </w:rPr>
              <w:t>(vardas, pavardė)</w:t>
            </w:r>
          </w:p>
        </w:tc>
      </w:tr>
    </w:tbl>
    <w:p w14:paraId="609C77E2" w14:textId="77777777" w:rsidR="00417611" w:rsidRPr="00DD47E6" w:rsidRDefault="00417611" w:rsidP="00975F5C">
      <w:pPr>
        <w:shd w:val="clear" w:color="auto" w:fill="FFFFFF"/>
        <w:jc w:val="both"/>
        <w:rPr>
          <w:color w:val="000000"/>
          <w:szCs w:val="24"/>
          <w:lang w:eastAsia="lt-LT"/>
        </w:rPr>
      </w:pPr>
      <w:r w:rsidRPr="00DD47E6">
        <w:rPr>
          <w:color w:val="000000"/>
          <w:szCs w:val="24"/>
          <w:lang w:eastAsia="lt-LT"/>
        </w:rPr>
        <w:t>_______________________________________________________________</w:t>
      </w:r>
      <w:r w:rsidR="00975F5C">
        <w:rPr>
          <w:color w:val="000000"/>
          <w:szCs w:val="24"/>
          <w:lang w:eastAsia="lt-LT"/>
        </w:rPr>
        <w:t>_________________</w:t>
      </w:r>
    </w:p>
    <w:p w14:paraId="6DAFFDF4" w14:textId="77777777" w:rsidR="00417611" w:rsidRPr="00DD47E6" w:rsidRDefault="00417611" w:rsidP="00DD47E6">
      <w:pPr>
        <w:shd w:val="clear" w:color="auto" w:fill="FFFFFF"/>
        <w:jc w:val="both"/>
        <w:rPr>
          <w:color w:val="000000"/>
          <w:szCs w:val="24"/>
          <w:lang w:eastAsia="lt-LT"/>
        </w:rPr>
      </w:pPr>
    </w:p>
    <w:p w14:paraId="13AE6637" w14:textId="77777777" w:rsidR="00417611" w:rsidRPr="00DD47E6" w:rsidRDefault="00417611" w:rsidP="00DD47E6">
      <w:pPr>
        <w:shd w:val="clear" w:color="auto" w:fill="FFFFFF"/>
        <w:jc w:val="both"/>
        <w:rPr>
          <w:color w:val="000000"/>
          <w:szCs w:val="24"/>
          <w:lang w:eastAsia="lt-LT"/>
        </w:rPr>
      </w:pPr>
      <w:r w:rsidRPr="00DD47E6">
        <w:rPr>
          <w:color w:val="000000"/>
          <w:szCs w:val="24"/>
          <w:lang w:eastAsia="lt-LT"/>
        </w:rPr>
        <w:t>Pildo įstaigos, iš kurios prašoma paslaugos, darbuotojas, atsakingas už transporto paslaugų organizavimą.</w:t>
      </w:r>
    </w:p>
    <w:p w14:paraId="2494071A" w14:textId="77777777" w:rsidR="00417611" w:rsidRPr="00DD47E6" w:rsidRDefault="00417611" w:rsidP="00DD47E6">
      <w:pPr>
        <w:shd w:val="clear" w:color="auto" w:fill="FFFFFF"/>
        <w:jc w:val="both"/>
        <w:rPr>
          <w:color w:val="000000"/>
          <w:szCs w:val="24"/>
          <w:lang w:eastAsia="lt-LT"/>
        </w:rPr>
      </w:pPr>
    </w:p>
    <w:p w14:paraId="5DE12FFC" w14:textId="77777777" w:rsidR="00417611" w:rsidRPr="00DD47E6" w:rsidRDefault="00417611" w:rsidP="00DD47E6">
      <w:pPr>
        <w:shd w:val="clear" w:color="auto" w:fill="FFFFFF"/>
        <w:jc w:val="both"/>
        <w:rPr>
          <w:szCs w:val="24"/>
          <w:lang w:eastAsia="lt-LT"/>
        </w:rPr>
      </w:pPr>
      <w:r w:rsidRPr="00DD47E6">
        <w:rPr>
          <w:szCs w:val="24"/>
          <w:lang w:eastAsia="lt-LT"/>
        </w:rPr>
        <w:t>Vidutinės pajamos asmeniui (šeimos nariui) per mėnesį ___________________ Eur.</w:t>
      </w:r>
    </w:p>
    <w:p w14:paraId="22FAB196" w14:textId="77777777" w:rsidR="00DD47E6" w:rsidRPr="00DD47E6" w:rsidRDefault="00DD47E6" w:rsidP="00DD47E6">
      <w:pPr>
        <w:shd w:val="clear" w:color="auto" w:fill="FFFFFF"/>
        <w:jc w:val="both"/>
        <w:rPr>
          <w:szCs w:val="24"/>
          <w:lang w:eastAsia="lt-LT"/>
        </w:rPr>
      </w:pPr>
    </w:p>
    <w:p w14:paraId="067B9592" w14:textId="77777777" w:rsidR="00DD47E6" w:rsidRPr="00DD47E6" w:rsidRDefault="00DD47E6" w:rsidP="00DD47E6">
      <w:pPr>
        <w:shd w:val="clear" w:color="auto" w:fill="FFFFFF"/>
        <w:jc w:val="center"/>
        <w:rPr>
          <w:color w:val="000000"/>
          <w:szCs w:val="24"/>
          <w:lang w:eastAsia="lt-LT"/>
        </w:rPr>
      </w:pPr>
      <w:r w:rsidRPr="00DD47E6">
        <w:rPr>
          <w:szCs w:val="24"/>
          <w:lang w:eastAsia="lt-LT"/>
        </w:rPr>
        <w:t>________________</w:t>
      </w:r>
    </w:p>
    <w:p w14:paraId="1C759FB5" w14:textId="77777777" w:rsidR="0034408C" w:rsidRDefault="0034408C" w:rsidP="00DD47E6">
      <w:pPr>
        <w:rPr>
          <w:szCs w:val="24"/>
          <w:lang w:eastAsia="lt-LT"/>
        </w:rPr>
        <w:sectPr w:rsidR="0034408C" w:rsidSect="0034408C">
          <w:pgSz w:w="11906" w:h="16838" w:code="9"/>
          <w:pgMar w:top="1134" w:right="567" w:bottom="1134" w:left="1701" w:header="567" w:footer="510" w:gutter="0"/>
          <w:pgNumType w:start="1"/>
          <w:cols w:space="1296"/>
          <w:formProt w:val="0"/>
          <w:titlePg/>
          <w:docGrid w:linePitch="326"/>
        </w:sectPr>
      </w:pPr>
    </w:p>
    <w:p w14:paraId="193E08C8" w14:textId="77777777" w:rsidR="00975F5C" w:rsidRDefault="00975F5C" w:rsidP="00975F5C">
      <w:pPr>
        <w:ind w:firstLine="6804"/>
        <w:rPr>
          <w:szCs w:val="24"/>
          <w:lang w:eastAsia="lt-LT"/>
        </w:rPr>
      </w:pPr>
      <w:r w:rsidRPr="00DD47E6">
        <w:rPr>
          <w:szCs w:val="24"/>
          <w:lang w:eastAsia="lt-LT"/>
        </w:rPr>
        <w:lastRenderedPageBreak/>
        <w:t>Transporto paslaugų teikimo</w:t>
      </w:r>
    </w:p>
    <w:p w14:paraId="7BE39A6C" w14:textId="77777777" w:rsidR="00975F5C" w:rsidRPr="00DD47E6" w:rsidRDefault="00975F5C" w:rsidP="00975F5C">
      <w:pPr>
        <w:ind w:firstLine="6804"/>
        <w:rPr>
          <w:color w:val="000000"/>
          <w:szCs w:val="24"/>
          <w:lang w:eastAsia="lt-LT"/>
        </w:rPr>
      </w:pPr>
      <w:r>
        <w:rPr>
          <w:szCs w:val="24"/>
          <w:lang w:eastAsia="lt-LT"/>
        </w:rPr>
        <w:t>i</w:t>
      </w:r>
      <w:r w:rsidRPr="00DD47E6">
        <w:rPr>
          <w:szCs w:val="24"/>
          <w:lang w:eastAsia="lt-LT"/>
        </w:rPr>
        <w:t xml:space="preserve">r mokėjimo </w:t>
      </w:r>
      <w:r w:rsidRPr="00DD47E6">
        <w:rPr>
          <w:color w:val="000000"/>
          <w:szCs w:val="24"/>
          <w:lang w:eastAsia="lt-LT"/>
        </w:rPr>
        <w:t>tvarkos aprašo</w:t>
      </w:r>
    </w:p>
    <w:p w14:paraId="65A82328" w14:textId="77777777" w:rsidR="001307B3" w:rsidRPr="00DD47E6" w:rsidRDefault="00825F49" w:rsidP="00975F5C">
      <w:pPr>
        <w:shd w:val="clear" w:color="auto" w:fill="FFFFFF"/>
        <w:adjustRightInd w:val="0"/>
        <w:ind w:firstLine="6804"/>
        <w:jc w:val="both"/>
        <w:rPr>
          <w:szCs w:val="24"/>
        </w:rPr>
      </w:pPr>
      <w:r>
        <w:rPr>
          <w:color w:val="000000"/>
          <w:szCs w:val="24"/>
          <w:lang w:eastAsia="lt-LT"/>
        </w:rPr>
        <w:t>2</w:t>
      </w:r>
      <w:r w:rsidR="00975F5C" w:rsidRPr="00DD47E6">
        <w:rPr>
          <w:color w:val="000000"/>
          <w:szCs w:val="24"/>
          <w:lang w:eastAsia="lt-LT"/>
        </w:rPr>
        <w:t xml:space="preserve"> priedas</w:t>
      </w:r>
    </w:p>
    <w:p w14:paraId="7E59B488" w14:textId="77777777" w:rsidR="001307B3" w:rsidRPr="00DD47E6" w:rsidRDefault="001307B3" w:rsidP="00DD47E6">
      <w:pPr>
        <w:shd w:val="clear" w:color="auto" w:fill="FFFFFF"/>
        <w:adjustRightInd w:val="0"/>
        <w:jc w:val="both"/>
        <w:rPr>
          <w:szCs w:val="24"/>
        </w:rPr>
      </w:pPr>
    </w:p>
    <w:p w14:paraId="526FC10A" w14:textId="77777777" w:rsidR="001307B3" w:rsidRPr="00DD47E6" w:rsidRDefault="001307B3" w:rsidP="00DD47E6">
      <w:pPr>
        <w:shd w:val="clear" w:color="auto" w:fill="FFFFFF"/>
        <w:adjustRightInd w:val="0"/>
        <w:jc w:val="both"/>
        <w:rPr>
          <w:szCs w:val="24"/>
        </w:rPr>
      </w:pPr>
      <w:r w:rsidRPr="00DD47E6">
        <w:rPr>
          <w:szCs w:val="24"/>
        </w:rPr>
        <w:t>____________________________________________________________________________</w:t>
      </w:r>
      <w:r w:rsidR="00975F5C">
        <w:rPr>
          <w:szCs w:val="24"/>
        </w:rPr>
        <w:t>____</w:t>
      </w:r>
    </w:p>
    <w:p w14:paraId="244D6B62" w14:textId="77777777" w:rsidR="001307B3" w:rsidRPr="00DD47E6" w:rsidRDefault="001307B3" w:rsidP="00DD47E6">
      <w:pPr>
        <w:shd w:val="clear" w:color="auto" w:fill="FFFFFF"/>
        <w:adjustRightInd w:val="0"/>
        <w:jc w:val="center"/>
        <w:rPr>
          <w:szCs w:val="24"/>
        </w:rPr>
      </w:pPr>
      <w:r w:rsidRPr="00DD47E6">
        <w:rPr>
          <w:szCs w:val="24"/>
        </w:rPr>
        <w:t>(Įstaigos pavadinimas, adresas)</w:t>
      </w:r>
    </w:p>
    <w:p w14:paraId="491D64C5" w14:textId="77777777" w:rsidR="001307B3" w:rsidRPr="00DD47E6" w:rsidRDefault="001307B3" w:rsidP="00DD47E6">
      <w:pPr>
        <w:shd w:val="clear" w:color="auto" w:fill="FFFFFF"/>
        <w:adjustRightInd w:val="0"/>
        <w:ind w:left="7788"/>
        <w:rPr>
          <w:szCs w:val="24"/>
        </w:rPr>
      </w:pPr>
    </w:p>
    <w:p w14:paraId="07AFAF10" w14:textId="77777777" w:rsidR="001307B3" w:rsidRPr="00DD47E6" w:rsidRDefault="001307B3" w:rsidP="00DD47E6">
      <w:pPr>
        <w:shd w:val="clear" w:color="auto" w:fill="FFFFFF"/>
        <w:adjustRightInd w:val="0"/>
        <w:jc w:val="center"/>
        <w:rPr>
          <w:b/>
          <w:szCs w:val="24"/>
        </w:rPr>
      </w:pPr>
      <w:r w:rsidRPr="00DD47E6">
        <w:rPr>
          <w:b/>
          <w:szCs w:val="24"/>
        </w:rPr>
        <w:t>Ataskaita apie suteiktas transporto paslaugas už 20_____m. …………. mėnesį</w:t>
      </w:r>
    </w:p>
    <w:p w14:paraId="79DBB5F3" w14:textId="77777777" w:rsidR="001307B3" w:rsidRPr="00DD47E6" w:rsidRDefault="001307B3" w:rsidP="00DD47E6">
      <w:pPr>
        <w:shd w:val="clear" w:color="auto" w:fill="FFFFFF"/>
        <w:adjustRightInd w:val="0"/>
        <w:jc w:val="center"/>
        <w:rPr>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557"/>
        <w:gridCol w:w="1417"/>
        <w:gridCol w:w="1559"/>
        <w:gridCol w:w="1276"/>
        <w:gridCol w:w="1134"/>
        <w:gridCol w:w="1275"/>
        <w:gridCol w:w="1135"/>
      </w:tblGrid>
      <w:tr w:rsidR="001307B3" w:rsidRPr="00DD47E6" w14:paraId="1A8389F4" w14:textId="77777777" w:rsidTr="00975F5C">
        <w:tc>
          <w:tcPr>
            <w:tcW w:w="854" w:type="dxa"/>
          </w:tcPr>
          <w:p w14:paraId="7CE033DE" w14:textId="77777777" w:rsidR="001307B3" w:rsidRPr="00DD47E6" w:rsidRDefault="001307B3" w:rsidP="00DD47E6">
            <w:pPr>
              <w:adjustRightInd w:val="0"/>
              <w:jc w:val="center"/>
              <w:rPr>
                <w:szCs w:val="24"/>
              </w:rPr>
            </w:pPr>
            <w:r w:rsidRPr="00DD47E6">
              <w:rPr>
                <w:szCs w:val="24"/>
              </w:rPr>
              <w:t>Data</w:t>
            </w:r>
          </w:p>
        </w:tc>
        <w:tc>
          <w:tcPr>
            <w:tcW w:w="1557" w:type="dxa"/>
          </w:tcPr>
          <w:p w14:paraId="4032D0F2" w14:textId="77777777" w:rsidR="001307B3" w:rsidRPr="00DD47E6" w:rsidRDefault="001307B3" w:rsidP="00DD47E6">
            <w:pPr>
              <w:adjustRightInd w:val="0"/>
              <w:jc w:val="center"/>
              <w:rPr>
                <w:szCs w:val="24"/>
              </w:rPr>
            </w:pPr>
            <w:r w:rsidRPr="00DD47E6">
              <w:rPr>
                <w:szCs w:val="24"/>
              </w:rPr>
              <w:t>Paslaugų gavėjo vardas, pavardė</w:t>
            </w:r>
          </w:p>
        </w:tc>
        <w:tc>
          <w:tcPr>
            <w:tcW w:w="1417" w:type="dxa"/>
          </w:tcPr>
          <w:p w14:paraId="7886B325" w14:textId="77777777" w:rsidR="001307B3" w:rsidRPr="00DD47E6" w:rsidRDefault="001307B3" w:rsidP="00DD47E6">
            <w:pPr>
              <w:adjustRightInd w:val="0"/>
              <w:jc w:val="center"/>
              <w:rPr>
                <w:szCs w:val="24"/>
              </w:rPr>
            </w:pPr>
            <w:r w:rsidRPr="00DD47E6">
              <w:rPr>
                <w:szCs w:val="24"/>
              </w:rPr>
              <w:t>Adresas</w:t>
            </w:r>
          </w:p>
        </w:tc>
        <w:tc>
          <w:tcPr>
            <w:tcW w:w="1559" w:type="dxa"/>
          </w:tcPr>
          <w:p w14:paraId="62938D79" w14:textId="77777777" w:rsidR="001307B3" w:rsidRPr="00DD47E6" w:rsidRDefault="001307B3" w:rsidP="00DD47E6">
            <w:pPr>
              <w:adjustRightInd w:val="0"/>
              <w:jc w:val="center"/>
              <w:rPr>
                <w:szCs w:val="24"/>
              </w:rPr>
            </w:pPr>
            <w:r w:rsidRPr="00DD47E6">
              <w:rPr>
                <w:szCs w:val="24"/>
              </w:rPr>
              <w:t>Maršrutas</w:t>
            </w:r>
          </w:p>
        </w:tc>
        <w:tc>
          <w:tcPr>
            <w:tcW w:w="1276" w:type="dxa"/>
          </w:tcPr>
          <w:p w14:paraId="51A73EB0" w14:textId="77777777" w:rsidR="001307B3" w:rsidRPr="00DD47E6" w:rsidRDefault="001307B3" w:rsidP="00DD47E6">
            <w:pPr>
              <w:adjustRightInd w:val="0"/>
              <w:jc w:val="center"/>
              <w:rPr>
                <w:szCs w:val="24"/>
              </w:rPr>
            </w:pPr>
            <w:r w:rsidRPr="00DD47E6">
              <w:rPr>
                <w:szCs w:val="24"/>
              </w:rPr>
              <w:t>Kilometrų skaičius</w:t>
            </w:r>
          </w:p>
        </w:tc>
        <w:tc>
          <w:tcPr>
            <w:tcW w:w="1134" w:type="dxa"/>
          </w:tcPr>
          <w:p w14:paraId="181CB6B7" w14:textId="77777777" w:rsidR="001307B3" w:rsidRPr="00DD47E6" w:rsidRDefault="001307B3" w:rsidP="00DD47E6">
            <w:pPr>
              <w:adjustRightInd w:val="0"/>
              <w:jc w:val="center"/>
              <w:rPr>
                <w:szCs w:val="24"/>
              </w:rPr>
            </w:pPr>
            <w:r w:rsidRPr="00DD47E6">
              <w:rPr>
                <w:szCs w:val="24"/>
              </w:rPr>
              <w:t>Valandų skaičius</w:t>
            </w:r>
          </w:p>
        </w:tc>
        <w:tc>
          <w:tcPr>
            <w:tcW w:w="1275" w:type="dxa"/>
          </w:tcPr>
          <w:p w14:paraId="209A369E" w14:textId="77777777" w:rsidR="001307B3" w:rsidRPr="00DD47E6" w:rsidRDefault="001307B3" w:rsidP="00DD47E6">
            <w:pPr>
              <w:adjustRightInd w:val="0"/>
              <w:jc w:val="center"/>
              <w:rPr>
                <w:szCs w:val="24"/>
              </w:rPr>
            </w:pPr>
            <w:r w:rsidRPr="00DD47E6">
              <w:rPr>
                <w:szCs w:val="24"/>
              </w:rPr>
              <w:t>Mokėjimo suma</w:t>
            </w:r>
          </w:p>
        </w:tc>
        <w:tc>
          <w:tcPr>
            <w:tcW w:w="1135" w:type="dxa"/>
          </w:tcPr>
          <w:p w14:paraId="572DFE59" w14:textId="77777777" w:rsidR="001307B3" w:rsidRPr="00DD47E6" w:rsidRDefault="001307B3" w:rsidP="00DD47E6">
            <w:pPr>
              <w:adjustRightInd w:val="0"/>
              <w:jc w:val="center"/>
              <w:rPr>
                <w:szCs w:val="24"/>
              </w:rPr>
            </w:pPr>
            <w:r w:rsidRPr="00DD47E6">
              <w:rPr>
                <w:szCs w:val="24"/>
              </w:rPr>
              <w:t>Pastabos</w:t>
            </w:r>
          </w:p>
        </w:tc>
      </w:tr>
      <w:tr w:rsidR="001307B3" w:rsidRPr="00DD47E6" w14:paraId="33FAECFC" w14:textId="77777777" w:rsidTr="00975F5C">
        <w:tc>
          <w:tcPr>
            <w:tcW w:w="854" w:type="dxa"/>
          </w:tcPr>
          <w:p w14:paraId="43502584" w14:textId="77777777" w:rsidR="001307B3" w:rsidRPr="00DD47E6" w:rsidRDefault="001307B3" w:rsidP="00DD47E6">
            <w:pPr>
              <w:adjustRightInd w:val="0"/>
              <w:jc w:val="center"/>
              <w:rPr>
                <w:szCs w:val="24"/>
              </w:rPr>
            </w:pPr>
          </w:p>
        </w:tc>
        <w:tc>
          <w:tcPr>
            <w:tcW w:w="1557" w:type="dxa"/>
          </w:tcPr>
          <w:p w14:paraId="74BC048E" w14:textId="77777777" w:rsidR="001307B3" w:rsidRPr="00DD47E6" w:rsidRDefault="001307B3" w:rsidP="00DD47E6">
            <w:pPr>
              <w:adjustRightInd w:val="0"/>
              <w:jc w:val="center"/>
              <w:rPr>
                <w:szCs w:val="24"/>
              </w:rPr>
            </w:pPr>
          </w:p>
        </w:tc>
        <w:tc>
          <w:tcPr>
            <w:tcW w:w="1417" w:type="dxa"/>
          </w:tcPr>
          <w:p w14:paraId="6C079FFD" w14:textId="77777777" w:rsidR="001307B3" w:rsidRPr="00DD47E6" w:rsidRDefault="001307B3" w:rsidP="00DD47E6">
            <w:pPr>
              <w:adjustRightInd w:val="0"/>
              <w:jc w:val="center"/>
              <w:rPr>
                <w:szCs w:val="24"/>
              </w:rPr>
            </w:pPr>
          </w:p>
        </w:tc>
        <w:tc>
          <w:tcPr>
            <w:tcW w:w="1559" w:type="dxa"/>
          </w:tcPr>
          <w:p w14:paraId="7B919608" w14:textId="77777777" w:rsidR="001307B3" w:rsidRPr="00DD47E6" w:rsidRDefault="001307B3" w:rsidP="00DD47E6">
            <w:pPr>
              <w:adjustRightInd w:val="0"/>
              <w:jc w:val="center"/>
              <w:rPr>
                <w:szCs w:val="24"/>
              </w:rPr>
            </w:pPr>
          </w:p>
        </w:tc>
        <w:tc>
          <w:tcPr>
            <w:tcW w:w="1276" w:type="dxa"/>
          </w:tcPr>
          <w:p w14:paraId="1B35AB1E" w14:textId="77777777" w:rsidR="001307B3" w:rsidRPr="00DD47E6" w:rsidRDefault="001307B3" w:rsidP="00DD47E6">
            <w:pPr>
              <w:adjustRightInd w:val="0"/>
              <w:jc w:val="center"/>
              <w:rPr>
                <w:szCs w:val="24"/>
              </w:rPr>
            </w:pPr>
          </w:p>
        </w:tc>
        <w:tc>
          <w:tcPr>
            <w:tcW w:w="1134" w:type="dxa"/>
          </w:tcPr>
          <w:p w14:paraId="74F25B43" w14:textId="77777777" w:rsidR="001307B3" w:rsidRPr="00DD47E6" w:rsidRDefault="001307B3" w:rsidP="00DD47E6">
            <w:pPr>
              <w:adjustRightInd w:val="0"/>
              <w:jc w:val="center"/>
              <w:rPr>
                <w:szCs w:val="24"/>
              </w:rPr>
            </w:pPr>
          </w:p>
        </w:tc>
        <w:tc>
          <w:tcPr>
            <w:tcW w:w="1275" w:type="dxa"/>
          </w:tcPr>
          <w:p w14:paraId="10A4107B" w14:textId="77777777" w:rsidR="001307B3" w:rsidRPr="00DD47E6" w:rsidRDefault="001307B3" w:rsidP="00DD47E6">
            <w:pPr>
              <w:adjustRightInd w:val="0"/>
              <w:jc w:val="center"/>
              <w:rPr>
                <w:szCs w:val="24"/>
              </w:rPr>
            </w:pPr>
          </w:p>
        </w:tc>
        <w:tc>
          <w:tcPr>
            <w:tcW w:w="1135" w:type="dxa"/>
          </w:tcPr>
          <w:p w14:paraId="0118EAF8" w14:textId="77777777" w:rsidR="001307B3" w:rsidRPr="00DD47E6" w:rsidRDefault="001307B3" w:rsidP="00DD47E6">
            <w:pPr>
              <w:adjustRightInd w:val="0"/>
              <w:jc w:val="center"/>
              <w:rPr>
                <w:szCs w:val="24"/>
              </w:rPr>
            </w:pPr>
          </w:p>
        </w:tc>
      </w:tr>
      <w:tr w:rsidR="001307B3" w:rsidRPr="00DD47E6" w14:paraId="662DF7AE" w14:textId="77777777" w:rsidTr="00975F5C">
        <w:tc>
          <w:tcPr>
            <w:tcW w:w="854" w:type="dxa"/>
          </w:tcPr>
          <w:p w14:paraId="3C623E90" w14:textId="77777777" w:rsidR="001307B3" w:rsidRPr="00DD47E6" w:rsidRDefault="001307B3" w:rsidP="00DD47E6">
            <w:pPr>
              <w:adjustRightInd w:val="0"/>
              <w:jc w:val="center"/>
              <w:rPr>
                <w:szCs w:val="24"/>
                <w:lang w:val="en-US"/>
              </w:rPr>
            </w:pPr>
          </w:p>
        </w:tc>
        <w:tc>
          <w:tcPr>
            <w:tcW w:w="1557" w:type="dxa"/>
          </w:tcPr>
          <w:p w14:paraId="2006F670" w14:textId="77777777" w:rsidR="001307B3" w:rsidRPr="00DD47E6" w:rsidRDefault="001307B3" w:rsidP="00DD47E6">
            <w:pPr>
              <w:adjustRightInd w:val="0"/>
              <w:jc w:val="center"/>
              <w:rPr>
                <w:szCs w:val="24"/>
                <w:lang w:val="en-US"/>
              </w:rPr>
            </w:pPr>
          </w:p>
        </w:tc>
        <w:tc>
          <w:tcPr>
            <w:tcW w:w="1417" w:type="dxa"/>
          </w:tcPr>
          <w:p w14:paraId="4628F9DC" w14:textId="77777777" w:rsidR="001307B3" w:rsidRPr="00DD47E6" w:rsidRDefault="001307B3" w:rsidP="00DD47E6">
            <w:pPr>
              <w:adjustRightInd w:val="0"/>
              <w:jc w:val="center"/>
              <w:rPr>
                <w:szCs w:val="24"/>
                <w:lang w:val="en-US"/>
              </w:rPr>
            </w:pPr>
          </w:p>
        </w:tc>
        <w:tc>
          <w:tcPr>
            <w:tcW w:w="1559" w:type="dxa"/>
          </w:tcPr>
          <w:p w14:paraId="2D06383A" w14:textId="77777777" w:rsidR="001307B3" w:rsidRPr="00DD47E6" w:rsidRDefault="001307B3" w:rsidP="00DD47E6">
            <w:pPr>
              <w:adjustRightInd w:val="0"/>
              <w:jc w:val="center"/>
              <w:rPr>
                <w:szCs w:val="24"/>
                <w:lang w:val="en-US"/>
              </w:rPr>
            </w:pPr>
          </w:p>
        </w:tc>
        <w:tc>
          <w:tcPr>
            <w:tcW w:w="1276" w:type="dxa"/>
          </w:tcPr>
          <w:p w14:paraId="62A7D199" w14:textId="77777777" w:rsidR="001307B3" w:rsidRPr="00DD47E6" w:rsidRDefault="001307B3" w:rsidP="00DD47E6">
            <w:pPr>
              <w:adjustRightInd w:val="0"/>
              <w:jc w:val="center"/>
              <w:rPr>
                <w:szCs w:val="24"/>
                <w:lang w:val="en-US"/>
              </w:rPr>
            </w:pPr>
          </w:p>
        </w:tc>
        <w:tc>
          <w:tcPr>
            <w:tcW w:w="1134" w:type="dxa"/>
          </w:tcPr>
          <w:p w14:paraId="5B20D430" w14:textId="77777777" w:rsidR="001307B3" w:rsidRPr="00DD47E6" w:rsidRDefault="001307B3" w:rsidP="00DD47E6">
            <w:pPr>
              <w:adjustRightInd w:val="0"/>
              <w:jc w:val="center"/>
              <w:rPr>
                <w:szCs w:val="24"/>
                <w:lang w:val="en-US"/>
              </w:rPr>
            </w:pPr>
          </w:p>
        </w:tc>
        <w:tc>
          <w:tcPr>
            <w:tcW w:w="1275" w:type="dxa"/>
          </w:tcPr>
          <w:p w14:paraId="15792E13" w14:textId="77777777" w:rsidR="001307B3" w:rsidRPr="00DD47E6" w:rsidRDefault="001307B3" w:rsidP="00DD47E6">
            <w:pPr>
              <w:adjustRightInd w:val="0"/>
              <w:jc w:val="center"/>
              <w:rPr>
                <w:szCs w:val="24"/>
                <w:lang w:val="en-US"/>
              </w:rPr>
            </w:pPr>
          </w:p>
        </w:tc>
        <w:tc>
          <w:tcPr>
            <w:tcW w:w="1135" w:type="dxa"/>
          </w:tcPr>
          <w:p w14:paraId="64E9534F" w14:textId="77777777" w:rsidR="001307B3" w:rsidRPr="00DD47E6" w:rsidRDefault="001307B3" w:rsidP="00DD47E6">
            <w:pPr>
              <w:adjustRightInd w:val="0"/>
              <w:jc w:val="center"/>
              <w:rPr>
                <w:szCs w:val="24"/>
                <w:lang w:val="en-US"/>
              </w:rPr>
            </w:pPr>
          </w:p>
        </w:tc>
      </w:tr>
      <w:tr w:rsidR="001307B3" w:rsidRPr="00DD47E6" w14:paraId="62CAFECA" w14:textId="77777777" w:rsidTr="00975F5C">
        <w:tc>
          <w:tcPr>
            <w:tcW w:w="854" w:type="dxa"/>
          </w:tcPr>
          <w:p w14:paraId="0C83C354" w14:textId="77777777" w:rsidR="001307B3" w:rsidRPr="00DD47E6" w:rsidRDefault="001307B3" w:rsidP="00DD47E6">
            <w:pPr>
              <w:adjustRightInd w:val="0"/>
              <w:jc w:val="center"/>
              <w:rPr>
                <w:szCs w:val="24"/>
                <w:lang w:val="en-US"/>
              </w:rPr>
            </w:pPr>
          </w:p>
        </w:tc>
        <w:tc>
          <w:tcPr>
            <w:tcW w:w="1557" w:type="dxa"/>
          </w:tcPr>
          <w:p w14:paraId="35E91D52" w14:textId="77777777" w:rsidR="001307B3" w:rsidRPr="00DD47E6" w:rsidRDefault="001307B3" w:rsidP="00DD47E6">
            <w:pPr>
              <w:adjustRightInd w:val="0"/>
              <w:jc w:val="center"/>
              <w:rPr>
                <w:szCs w:val="24"/>
                <w:lang w:val="en-US"/>
              </w:rPr>
            </w:pPr>
          </w:p>
        </w:tc>
        <w:tc>
          <w:tcPr>
            <w:tcW w:w="1417" w:type="dxa"/>
          </w:tcPr>
          <w:p w14:paraId="4B16A848" w14:textId="77777777" w:rsidR="001307B3" w:rsidRPr="00DD47E6" w:rsidRDefault="001307B3" w:rsidP="00DD47E6">
            <w:pPr>
              <w:adjustRightInd w:val="0"/>
              <w:jc w:val="center"/>
              <w:rPr>
                <w:szCs w:val="24"/>
                <w:lang w:val="en-US"/>
              </w:rPr>
            </w:pPr>
          </w:p>
        </w:tc>
        <w:tc>
          <w:tcPr>
            <w:tcW w:w="1559" w:type="dxa"/>
          </w:tcPr>
          <w:p w14:paraId="3F42B5A9" w14:textId="77777777" w:rsidR="001307B3" w:rsidRPr="00DD47E6" w:rsidRDefault="001307B3" w:rsidP="00DD47E6">
            <w:pPr>
              <w:adjustRightInd w:val="0"/>
              <w:jc w:val="center"/>
              <w:rPr>
                <w:szCs w:val="24"/>
                <w:lang w:val="en-US"/>
              </w:rPr>
            </w:pPr>
          </w:p>
        </w:tc>
        <w:tc>
          <w:tcPr>
            <w:tcW w:w="1276" w:type="dxa"/>
          </w:tcPr>
          <w:p w14:paraId="7D3FF69F" w14:textId="77777777" w:rsidR="001307B3" w:rsidRPr="00DD47E6" w:rsidRDefault="001307B3" w:rsidP="00DD47E6">
            <w:pPr>
              <w:adjustRightInd w:val="0"/>
              <w:jc w:val="center"/>
              <w:rPr>
                <w:szCs w:val="24"/>
                <w:lang w:val="en-US"/>
              </w:rPr>
            </w:pPr>
          </w:p>
        </w:tc>
        <w:tc>
          <w:tcPr>
            <w:tcW w:w="1134" w:type="dxa"/>
          </w:tcPr>
          <w:p w14:paraId="19E536FD" w14:textId="77777777" w:rsidR="001307B3" w:rsidRPr="00DD47E6" w:rsidRDefault="001307B3" w:rsidP="00DD47E6">
            <w:pPr>
              <w:adjustRightInd w:val="0"/>
              <w:jc w:val="center"/>
              <w:rPr>
                <w:szCs w:val="24"/>
                <w:lang w:val="en-US"/>
              </w:rPr>
            </w:pPr>
          </w:p>
        </w:tc>
        <w:tc>
          <w:tcPr>
            <w:tcW w:w="1275" w:type="dxa"/>
          </w:tcPr>
          <w:p w14:paraId="097B39E4" w14:textId="77777777" w:rsidR="001307B3" w:rsidRPr="00DD47E6" w:rsidRDefault="001307B3" w:rsidP="00DD47E6">
            <w:pPr>
              <w:adjustRightInd w:val="0"/>
              <w:jc w:val="center"/>
              <w:rPr>
                <w:szCs w:val="24"/>
                <w:lang w:val="en-US"/>
              </w:rPr>
            </w:pPr>
          </w:p>
        </w:tc>
        <w:tc>
          <w:tcPr>
            <w:tcW w:w="1135" w:type="dxa"/>
          </w:tcPr>
          <w:p w14:paraId="57689939" w14:textId="77777777" w:rsidR="001307B3" w:rsidRPr="00DD47E6" w:rsidRDefault="001307B3" w:rsidP="00DD47E6">
            <w:pPr>
              <w:adjustRightInd w:val="0"/>
              <w:jc w:val="center"/>
              <w:rPr>
                <w:szCs w:val="24"/>
                <w:lang w:val="en-US"/>
              </w:rPr>
            </w:pPr>
          </w:p>
        </w:tc>
      </w:tr>
      <w:tr w:rsidR="001307B3" w:rsidRPr="00DD47E6" w14:paraId="52240EAF" w14:textId="77777777" w:rsidTr="00975F5C">
        <w:tc>
          <w:tcPr>
            <w:tcW w:w="854" w:type="dxa"/>
          </w:tcPr>
          <w:p w14:paraId="209D787B" w14:textId="77777777" w:rsidR="001307B3" w:rsidRPr="00DD47E6" w:rsidRDefault="001307B3" w:rsidP="00DD47E6">
            <w:pPr>
              <w:adjustRightInd w:val="0"/>
              <w:jc w:val="center"/>
              <w:rPr>
                <w:szCs w:val="24"/>
                <w:lang w:val="en-US"/>
              </w:rPr>
            </w:pPr>
          </w:p>
        </w:tc>
        <w:tc>
          <w:tcPr>
            <w:tcW w:w="1557" w:type="dxa"/>
          </w:tcPr>
          <w:p w14:paraId="5423CC24" w14:textId="77777777" w:rsidR="001307B3" w:rsidRPr="00DD47E6" w:rsidRDefault="001307B3" w:rsidP="00DD47E6">
            <w:pPr>
              <w:adjustRightInd w:val="0"/>
              <w:jc w:val="center"/>
              <w:rPr>
                <w:szCs w:val="24"/>
                <w:lang w:val="en-US"/>
              </w:rPr>
            </w:pPr>
          </w:p>
        </w:tc>
        <w:tc>
          <w:tcPr>
            <w:tcW w:w="1417" w:type="dxa"/>
          </w:tcPr>
          <w:p w14:paraId="7C5B6986" w14:textId="77777777" w:rsidR="001307B3" w:rsidRPr="00DD47E6" w:rsidRDefault="001307B3" w:rsidP="00DD47E6">
            <w:pPr>
              <w:adjustRightInd w:val="0"/>
              <w:jc w:val="center"/>
              <w:rPr>
                <w:szCs w:val="24"/>
                <w:lang w:val="en-US"/>
              </w:rPr>
            </w:pPr>
          </w:p>
        </w:tc>
        <w:tc>
          <w:tcPr>
            <w:tcW w:w="1559" w:type="dxa"/>
          </w:tcPr>
          <w:p w14:paraId="59EC41D3" w14:textId="77777777" w:rsidR="001307B3" w:rsidRPr="00DD47E6" w:rsidRDefault="001307B3" w:rsidP="00DD47E6">
            <w:pPr>
              <w:adjustRightInd w:val="0"/>
              <w:jc w:val="center"/>
              <w:rPr>
                <w:szCs w:val="24"/>
                <w:lang w:val="en-US"/>
              </w:rPr>
            </w:pPr>
          </w:p>
        </w:tc>
        <w:tc>
          <w:tcPr>
            <w:tcW w:w="1276" w:type="dxa"/>
          </w:tcPr>
          <w:p w14:paraId="57A61723" w14:textId="77777777" w:rsidR="001307B3" w:rsidRPr="00DD47E6" w:rsidRDefault="001307B3" w:rsidP="00DD47E6">
            <w:pPr>
              <w:adjustRightInd w:val="0"/>
              <w:jc w:val="center"/>
              <w:rPr>
                <w:szCs w:val="24"/>
                <w:lang w:val="en-US"/>
              </w:rPr>
            </w:pPr>
          </w:p>
        </w:tc>
        <w:tc>
          <w:tcPr>
            <w:tcW w:w="1134" w:type="dxa"/>
          </w:tcPr>
          <w:p w14:paraId="19D2919A" w14:textId="77777777" w:rsidR="001307B3" w:rsidRPr="00DD47E6" w:rsidRDefault="001307B3" w:rsidP="00DD47E6">
            <w:pPr>
              <w:adjustRightInd w:val="0"/>
              <w:jc w:val="center"/>
              <w:rPr>
                <w:szCs w:val="24"/>
                <w:lang w:val="en-US"/>
              </w:rPr>
            </w:pPr>
          </w:p>
        </w:tc>
        <w:tc>
          <w:tcPr>
            <w:tcW w:w="1275" w:type="dxa"/>
          </w:tcPr>
          <w:p w14:paraId="3E288C66" w14:textId="77777777" w:rsidR="001307B3" w:rsidRPr="00DD47E6" w:rsidRDefault="001307B3" w:rsidP="00DD47E6">
            <w:pPr>
              <w:adjustRightInd w:val="0"/>
              <w:jc w:val="center"/>
              <w:rPr>
                <w:szCs w:val="24"/>
                <w:lang w:val="en-US"/>
              </w:rPr>
            </w:pPr>
          </w:p>
        </w:tc>
        <w:tc>
          <w:tcPr>
            <w:tcW w:w="1135" w:type="dxa"/>
          </w:tcPr>
          <w:p w14:paraId="349EFB86" w14:textId="77777777" w:rsidR="001307B3" w:rsidRPr="00DD47E6" w:rsidRDefault="001307B3" w:rsidP="00DD47E6">
            <w:pPr>
              <w:adjustRightInd w:val="0"/>
              <w:jc w:val="center"/>
              <w:rPr>
                <w:szCs w:val="24"/>
                <w:lang w:val="en-US"/>
              </w:rPr>
            </w:pPr>
          </w:p>
        </w:tc>
      </w:tr>
      <w:tr w:rsidR="001307B3" w:rsidRPr="00DD47E6" w14:paraId="432F8CEB" w14:textId="77777777" w:rsidTr="00975F5C">
        <w:tc>
          <w:tcPr>
            <w:tcW w:w="854" w:type="dxa"/>
          </w:tcPr>
          <w:p w14:paraId="4C542298" w14:textId="77777777" w:rsidR="001307B3" w:rsidRPr="00DD47E6" w:rsidRDefault="001307B3" w:rsidP="00DD47E6">
            <w:pPr>
              <w:adjustRightInd w:val="0"/>
              <w:jc w:val="center"/>
              <w:rPr>
                <w:szCs w:val="24"/>
                <w:lang w:val="en-US"/>
              </w:rPr>
            </w:pPr>
          </w:p>
        </w:tc>
        <w:tc>
          <w:tcPr>
            <w:tcW w:w="1557" w:type="dxa"/>
          </w:tcPr>
          <w:p w14:paraId="52C004F3" w14:textId="77777777" w:rsidR="001307B3" w:rsidRPr="00DD47E6" w:rsidRDefault="001307B3" w:rsidP="00DD47E6">
            <w:pPr>
              <w:adjustRightInd w:val="0"/>
              <w:jc w:val="center"/>
              <w:rPr>
                <w:szCs w:val="24"/>
                <w:lang w:val="en-US"/>
              </w:rPr>
            </w:pPr>
          </w:p>
        </w:tc>
        <w:tc>
          <w:tcPr>
            <w:tcW w:w="1417" w:type="dxa"/>
          </w:tcPr>
          <w:p w14:paraId="2B8AAF0D" w14:textId="77777777" w:rsidR="001307B3" w:rsidRPr="00DD47E6" w:rsidRDefault="001307B3" w:rsidP="00DD47E6">
            <w:pPr>
              <w:adjustRightInd w:val="0"/>
              <w:jc w:val="center"/>
              <w:rPr>
                <w:szCs w:val="24"/>
                <w:lang w:val="en-US"/>
              </w:rPr>
            </w:pPr>
          </w:p>
        </w:tc>
        <w:tc>
          <w:tcPr>
            <w:tcW w:w="1559" w:type="dxa"/>
          </w:tcPr>
          <w:p w14:paraId="026A5839" w14:textId="77777777" w:rsidR="001307B3" w:rsidRPr="00DD47E6" w:rsidRDefault="001307B3" w:rsidP="00DD47E6">
            <w:pPr>
              <w:adjustRightInd w:val="0"/>
              <w:jc w:val="center"/>
              <w:rPr>
                <w:szCs w:val="24"/>
                <w:lang w:val="en-US"/>
              </w:rPr>
            </w:pPr>
          </w:p>
        </w:tc>
        <w:tc>
          <w:tcPr>
            <w:tcW w:w="1276" w:type="dxa"/>
          </w:tcPr>
          <w:p w14:paraId="44C735A9" w14:textId="77777777" w:rsidR="001307B3" w:rsidRPr="00DD47E6" w:rsidRDefault="001307B3" w:rsidP="00DD47E6">
            <w:pPr>
              <w:adjustRightInd w:val="0"/>
              <w:jc w:val="center"/>
              <w:rPr>
                <w:szCs w:val="24"/>
                <w:lang w:val="en-US"/>
              </w:rPr>
            </w:pPr>
          </w:p>
        </w:tc>
        <w:tc>
          <w:tcPr>
            <w:tcW w:w="1134" w:type="dxa"/>
          </w:tcPr>
          <w:p w14:paraId="29625BA8" w14:textId="77777777" w:rsidR="001307B3" w:rsidRPr="00DD47E6" w:rsidRDefault="001307B3" w:rsidP="00DD47E6">
            <w:pPr>
              <w:adjustRightInd w:val="0"/>
              <w:jc w:val="center"/>
              <w:rPr>
                <w:szCs w:val="24"/>
                <w:lang w:val="en-US"/>
              </w:rPr>
            </w:pPr>
          </w:p>
        </w:tc>
        <w:tc>
          <w:tcPr>
            <w:tcW w:w="1275" w:type="dxa"/>
          </w:tcPr>
          <w:p w14:paraId="3D62FC8C" w14:textId="77777777" w:rsidR="001307B3" w:rsidRPr="00DD47E6" w:rsidRDefault="001307B3" w:rsidP="00DD47E6">
            <w:pPr>
              <w:adjustRightInd w:val="0"/>
              <w:jc w:val="center"/>
              <w:rPr>
                <w:szCs w:val="24"/>
                <w:lang w:val="en-US"/>
              </w:rPr>
            </w:pPr>
          </w:p>
        </w:tc>
        <w:tc>
          <w:tcPr>
            <w:tcW w:w="1135" w:type="dxa"/>
          </w:tcPr>
          <w:p w14:paraId="197F4966" w14:textId="77777777" w:rsidR="001307B3" w:rsidRPr="00DD47E6" w:rsidRDefault="001307B3" w:rsidP="00DD47E6">
            <w:pPr>
              <w:adjustRightInd w:val="0"/>
              <w:jc w:val="center"/>
              <w:rPr>
                <w:szCs w:val="24"/>
                <w:lang w:val="en-US"/>
              </w:rPr>
            </w:pPr>
          </w:p>
        </w:tc>
      </w:tr>
    </w:tbl>
    <w:p w14:paraId="123DFC6C" w14:textId="77777777" w:rsidR="001307B3" w:rsidRPr="00DD47E6" w:rsidRDefault="001307B3" w:rsidP="00DD47E6">
      <w:pPr>
        <w:rPr>
          <w:szCs w:val="24"/>
        </w:rPr>
      </w:pPr>
    </w:p>
    <w:p w14:paraId="6F098809" w14:textId="77777777" w:rsidR="001307B3" w:rsidRPr="00DD47E6" w:rsidRDefault="001307B3" w:rsidP="00DD47E6">
      <w:pPr>
        <w:rPr>
          <w:szCs w:val="24"/>
        </w:rPr>
      </w:pPr>
    </w:p>
    <w:p w14:paraId="5BB4A213" w14:textId="77777777" w:rsidR="001307B3" w:rsidRPr="00DD47E6" w:rsidRDefault="001307B3" w:rsidP="00DD47E6">
      <w:pPr>
        <w:rPr>
          <w:szCs w:val="24"/>
        </w:rPr>
      </w:pPr>
    </w:p>
    <w:p w14:paraId="3BBAA6D1" w14:textId="77777777" w:rsidR="001307B3" w:rsidRPr="00DD47E6" w:rsidRDefault="001307B3" w:rsidP="00DD47E6">
      <w:pPr>
        <w:rPr>
          <w:szCs w:val="24"/>
        </w:rPr>
      </w:pPr>
      <w:r w:rsidRPr="00DD47E6">
        <w:rPr>
          <w:szCs w:val="24"/>
        </w:rPr>
        <w:t>_____________________________</w:t>
      </w:r>
      <w:r w:rsidRPr="00DD47E6">
        <w:rPr>
          <w:szCs w:val="24"/>
        </w:rPr>
        <w:tab/>
      </w:r>
      <w:r w:rsidRPr="00DD47E6">
        <w:rPr>
          <w:szCs w:val="24"/>
        </w:rPr>
        <w:tab/>
      </w:r>
      <w:r w:rsidRPr="00DD47E6">
        <w:rPr>
          <w:szCs w:val="24"/>
        </w:rPr>
        <w:tab/>
        <w:t xml:space="preserve">               ________________</w:t>
      </w:r>
    </w:p>
    <w:p w14:paraId="029E79B2" w14:textId="77777777" w:rsidR="001307B3" w:rsidRPr="00DD47E6" w:rsidRDefault="001307B3" w:rsidP="00DD47E6">
      <w:pPr>
        <w:rPr>
          <w:szCs w:val="24"/>
        </w:rPr>
      </w:pPr>
      <w:r w:rsidRPr="00DD47E6">
        <w:rPr>
          <w:szCs w:val="24"/>
        </w:rPr>
        <w:t>Atsakingo asmens vardas, pavardė</w:t>
      </w:r>
      <w:r w:rsidRPr="00DD47E6">
        <w:rPr>
          <w:szCs w:val="24"/>
        </w:rPr>
        <w:tab/>
      </w:r>
      <w:r w:rsidRPr="00DD47E6">
        <w:rPr>
          <w:szCs w:val="24"/>
        </w:rPr>
        <w:tab/>
      </w:r>
      <w:r w:rsidRPr="00DD47E6">
        <w:rPr>
          <w:szCs w:val="24"/>
        </w:rPr>
        <w:tab/>
        <w:t xml:space="preserve">                </w:t>
      </w:r>
      <w:r w:rsidR="00DD47E6" w:rsidRPr="00DD47E6">
        <w:rPr>
          <w:szCs w:val="24"/>
        </w:rPr>
        <w:t xml:space="preserve">           </w:t>
      </w:r>
      <w:r w:rsidRPr="00DD47E6">
        <w:rPr>
          <w:szCs w:val="24"/>
        </w:rPr>
        <w:t xml:space="preserve">  parašas</w:t>
      </w:r>
    </w:p>
    <w:p w14:paraId="14AF4602" w14:textId="77777777" w:rsidR="001307B3" w:rsidRPr="00DD47E6" w:rsidRDefault="001307B3" w:rsidP="00DD47E6">
      <w:pPr>
        <w:jc w:val="center"/>
        <w:rPr>
          <w:szCs w:val="24"/>
        </w:rPr>
      </w:pPr>
    </w:p>
    <w:p w14:paraId="231D71E1" w14:textId="77777777" w:rsidR="00901FF1" w:rsidRPr="00DD47E6" w:rsidRDefault="001307B3" w:rsidP="00DD47E6">
      <w:pPr>
        <w:jc w:val="center"/>
        <w:rPr>
          <w:szCs w:val="24"/>
        </w:rPr>
      </w:pPr>
      <w:r w:rsidRPr="00DD47E6">
        <w:rPr>
          <w:szCs w:val="24"/>
        </w:rPr>
        <w:t>______________</w:t>
      </w:r>
    </w:p>
    <w:sectPr w:rsidR="00901FF1" w:rsidRPr="00DD47E6" w:rsidSect="0034408C">
      <w:pgSz w:w="11906" w:h="16838" w:code="9"/>
      <w:pgMar w:top="1134" w:right="567" w:bottom="1134" w:left="1701"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AD96F" w14:textId="77777777" w:rsidR="00A14815" w:rsidRDefault="00A14815">
      <w:r>
        <w:separator/>
      </w:r>
    </w:p>
  </w:endnote>
  <w:endnote w:type="continuationSeparator" w:id="0">
    <w:p w14:paraId="155252FE" w14:textId="77777777" w:rsidR="00A14815" w:rsidRDefault="00A1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6A757" w14:textId="77777777" w:rsidR="00A14815" w:rsidRDefault="00A14815">
      <w:r>
        <w:separator/>
      </w:r>
    </w:p>
  </w:footnote>
  <w:footnote w:type="continuationSeparator" w:id="0">
    <w:p w14:paraId="24AFA255" w14:textId="77777777" w:rsidR="00A14815" w:rsidRDefault="00A1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838432"/>
      <w:docPartObj>
        <w:docPartGallery w:val="Page Numbers (Top of Page)"/>
        <w:docPartUnique/>
      </w:docPartObj>
    </w:sdtPr>
    <w:sdtEndPr/>
    <w:sdtContent>
      <w:p w14:paraId="6CA7B8C9" w14:textId="4834F63C" w:rsidR="0034408C" w:rsidRDefault="0034408C">
        <w:pPr>
          <w:pStyle w:val="Antrats"/>
          <w:jc w:val="center"/>
        </w:pPr>
        <w:r>
          <w:fldChar w:fldCharType="begin"/>
        </w:r>
        <w:r>
          <w:instrText>PAGE   \* MERGEFORMAT</w:instrText>
        </w:r>
        <w:r>
          <w:fldChar w:fldCharType="separate"/>
        </w:r>
        <w:r>
          <w:t>2</w:t>
        </w:r>
        <w:r>
          <w:fldChar w:fldCharType="end"/>
        </w:r>
      </w:p>
    </w:sdtContent>
  </w:sdt>
  <w:p w14:paraId="3411BEA6" w14:textId="77777777" w:rsidR="0034408C" w:rsidRDefault="003440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651D" w14:textId="46A4DD08" w:rsidR="0034408C" w:rsidRDefault="0034408C">
    <w:pPr>
      <w:pStyle w:val="Antrats"/>
      <w:jc w:val="center"/>
    </w:pPr>
  </w:p>
  <w:p w14:paraId="3681CF72" w14:textId="77777777" w:rsidR="0034408C" w:rsidRDefault="003440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3541"/>
    <w:rsid w:val="00004163"/>
    <w:rsid w:val="00005BCB"/>
    <w:rsid w:val="00006466"/>
    <w:rsid w:val="00015F0E"/>
    <w:rsid w:val="00020A7C"/>
    <w:rsid w:val="00023762"/>
    <w:rsid w:val="00027EA0"/>
    <w:rsid w:val="00032C7F"/>
    <w:rsid w:val="000447A1"/>
    <w:rsid w:val="000447FA"/>
    <w:rsid w:val="00046C07"/>
    <w:rsid w:val="0005608F"/>
    <w:rsid w:val="00061942"/>
    <w:rsid w:val="00070120"/>
    <w:rsid w:val="00070FDE"/>
    <w:rsid w:val="000719BE"/>
    <w:rsid w:val="00071C74"/>
    <w:rsid w:val="00074CAD"/>
    <w:rsid w:val="00076890"/>
    <w:rsid w:val="00076F98"/>
    <w:rsid w:val="00083A13"/>
    <w:rsid w:val="0008491B"/>
    <w:rsid w:val="000B0B05"/>
    <w:rsid w:val="000C2E29"/>
    <w:rsid w:val="000C386C"/>
    <w:rsid w:val="000C41FC"/>
    <w:rsid w:val="000C72D8"/>
    <w:rsid w:val="000D14B4"/>
    <w:rsid w:val="000D3FF7"/>
    <w:rsid w:val="000D5504"/>
    <w:rsid w:val="000E3ACB"/>
    <w:rsid w:val="000F0D8C"/>
    <w:rsid w:val="000F0FCE"/>
    <w:rsid w:val="000F247C"/>
    <w:rsid w:val="000F637A"/>
    <w:rsid w:val="001039C2"/>
    <w:rsid w:val="00104A5E"/>
    <w:rsid w:val="00105A3B"/>
    <w:rsid w:val="0010607E"/>
    <w:rsid w:val="00111956"/>
    <w:rsid w:val="00111F4A"/>
    <w:rsid w:val="00121D85"/>
    <w:rsid w:val="0012470C"/>
    <w:rsid w:val="00125EB2"/>
    <w:rsid w:val="00127579"/>
    <w:rsid w:val="00127BB9"/>
    <w:rsid w:val="001307B3"/>
    <w:rsid w:val="0013139B"/>
    <w:rsid w:val="00133716"/>
    <w:rsid w:val="0013476C"/>
    <w:rsid w:val="00136BBA"/>
    <w:rsid w:val="00137082"/>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C6DAE"/>
    <w:rsid w:val="001D320C"/>
    <w:rsid w:val="001D78D8"/>
    <w:rsid w:val="001E033B"/>
    <w:rsid w:val="001F0869"/>
    <w:rsid w:val="001F7F59"/>
    <w:rsid w:val="002004FC"/>
    <w:rsid w:val="00216631"/>
    <w:rsid w:val="002253B9"/>
    <w:rsid w:val="00226390"/>
    <w:rsid w:val="00232650"/>
    <w:rsid w:val="00236860"/>
    <w:rsid w:val="00241642"/>
    <w:rsid w:val="00247BD4"/>
    <w:rsid w:val="0025385C"/>
    <w:rsid w:val="002707C2"/>
    <w:rsid w:val="00274E4C"/>
    <w:rsid w:val="00281C5F"/>
    <w:rsid w:val="0028257E"/>
    <w:rsid w:val="00282CA6"/>
    <w:rsid w:val="00287534"/>
    <w:rsid w:val="00287B2F"/>
    <w:rsid w:val="00293C2F"/>
    <w:rsid w:val="00294C15"/>
    <w:rsid w:val="002A3293"/>
    <w:rsid w:val="002A651B"/>
    <w:rsid w:val="002B19E2"/>
    <w:rsid w:val="002C063F"/>
    <w:rsid w:val="002D1D7E"/>
    <w:rsid w:val="002D2276"/>
    <w:rsid w:val="002E3734"/>
    <w:rsid w:val="002E45B8"/>
    <w:rsid w:val="002E4D82"/>
    <w:rsid w:val="002E7BEF"/>
    <w:rsid w:val="002F1B2F"/>
    <w:rsid w:val="002F4D47"/>
    <w:rsid w:val="002F5913"/>
    <w:rsid w:val="00312DB4"/>
    <w:rsid w:val="00313699"/>
    <w:rsid w:val="00313FCD"/>
    <w:rsid w:val="00314970"/>
    <w:rsid w:val="00315464"/>
    <w:rsid w:val="00316976"/>
    <w:rsid w:val="003177D0"/>
    <w:rsid w:val="00321A19"/>
    <w:rsid w:val="0033231D"/>
    <w:rsid w:val="003330B1"/>
    <w:rsid w:val="00340AAE"/>
    <w:rsid w:val="00342B6C"/>
    <w:rsid w:val="0034408C"/>
    <w:rsid w:val="00345C3D"/>
    <w:rsid w:val="00346AF0"/>
    <w:rsid w:val="0035287F"/>
    <w:rsid w:val="003553CC"/>
    <w:rsid w:val="003575E8"/>
    <w:rsid w:val="0037767B"/>
    <w:rsid w:val="0038029B"/>
    <w:rsid w:val="00381148"/>
    <w:rsid w:val="003828EA"/>
    <w:rsid w:val="003952B0"/>
    <w:rsid w:val="003A1E5B"/>
    <w:rsid w:val="003A52E8"/>
    <w:rsid w:val="003A6C50"/>
    <w:rsid w:val="003B43C1"/>
    <w:rsid w:val="003C04DE"/>
    <w:rsid w:val="003D2CDA"/>
    <w:rsid w:val="003E7D3D"/>
    <w:rsid w:val="003F22AD"/>
    <w:rsid w:val="003F284C"/>
    <w:rsid w:val="003F5A4B"/>
    <w:rsid w:val="003F7C28"/>
    <w:rsid w:val="00402BC1"/>
    <w:rsid w:val="004113D3"/>
    <w:rsid w:val="00412CF0"/>
    <w:rsid w:val="00413C7A"/>
    <w:rsid w:val="00417611"/>
    <w:rsid w:val="0043350F"/>
    <w:rsid w:val="004361B7"/>
    <w:rsid w:val="00441B85"/>
    <w:rsid w:val="00443ED5"/>
    <w:rsid w:val="004448F4"/>
    <w:rsid w:val="00451206"/>
    <w:rsid w:val="0045210C"/>
    <w:rsid w:val="004552D5"/>
    <w:rsid w:val="00464DB8"/>
    <w:rsid w:val="00466D1C"/>
    <w:rsid w:val="004676EF"/>
    <w:rsid w:val="0047030A"/>
    <w:rsid w:val="004733E5"/>
    <w:rsid w:val="004744D1"/>
    <w:rsid w:val="00482B2F"/>
    <w:rsid w:val="00484A2D"/>
    <w:rsid w:val="004958E9"/>
    <w:rsid w:val="004A3FFC"/>
    <w:rsid w:val="004B5368"/>
    <w:rsid w:val="004C0B59"/>
    <w:rsid w:val="004C3B66"/>
    <w:rsid w:val="004D2D4D"/>
    <w:rsid w:val="004E0385"/>
    <w:rsid w:val="004E7A54"/>
    <w:rsid w:val="004F3396"/>
    <w:rsid w:val="004F33C9"/>
    <w:rsid w:val="0051281C"/>
    <w:rsid w:val="00512914"/>
    <w:rsid w:val="00513A2B"/>
    <w:rsid w:val="00540DBE"/>
    <w:rsid w:val="005455D9"/>
    <w:rsid w:val="00554EA7"/>
    <w:rsid w:val="0056776D"/>
    <w:rsid w:val="00581C02"/>
    <w:rsid w:val="00597690"/>
    <w:rsid w:val="00597BBF"/>
    <w:rsid w:val="005A3406"/>
    <w:rsid w:val="005A56C3"/>
    <w:rsid w:val="005B33F9"/>
    <w:rsid w:val="005C3A4A"/>
    <w:rsid w:val="005D3B7F"/>
    <w:rsid w:val="005E2640"/>
    <w:rsid w:val="005E4A3C"/>
    <w:rsid w:val="005E666B"/>
    <w:rsid w:val="005F0F9D"/>
    <w:rsid w:val="005F708E"/>
    <w:rsid w:val="00600373"/>
    <w:rsid w:val="006044C5"/>
    <w:rsid w:val="00605156"/>
    <w:rsid w:val="00611E1C"/>
    <w:rsid w:val="0061538F"/>
    <w:rsid w:val="00617E2F"/>
    <w:rsid w:val="00622F9C"/>
    <w:rsid w:val="00623F10"/>
    <w:rsid w:val="00625ECA"/>
    <w:rsid w:val="00642833"/>
    <w:rsid w:val="00643334"/>
    <w:rsid w:val="00645FF2"/>
    <w:rsid w:val="00652743"/>
    <w:rsid w:val="00657B81"/>
    <w:rsid w:val="006711F8"/>
    <w:rsid w:val="00673B3A"/>
    <w:rsid w:val="0068017D"/>
    <w:rsid w:val="00682F9C"/>
    <w:rsid w:val="00684197"/>
    <w:rsid w:val="00692EB2"/>
    <w:rsid w:val="006943BB"/>
    <w:rsid w:val="006A4F10"/>
    <w:rsid w:val="006A5EDC"/>
    <w:rsid w:val="006C3F48"/>
    <w:rsid w:val="006C77E1"/>
    <w:rsid w:val="006E0E1A"/>
    <w:rsid w:val="006E6B6C"/>
    <w:rsid w:val="006F34C8"/>
    <w:rsid w:val="0071541F"/>
    <w:rsid w:val="00715740"/>
    <w:rsid w:val="0072191F"/>
    <w:rsid w:val="007239CE"/>
    <w:rsid w:val="00723FA3"/>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95589"/>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25F49"/>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852A6"/>
    <w:rsid w:val="00893AB1"/>
    <w:rsid w:val="008B062A"/>
    <w:rsid w:val="008B55DC"/>
    <w:rsid w:val="008B7887"/>
    <w:rsid w:val="008B7C65"/>
    <w:rsid w:val="008C2C3F"/>
    <w:rsid w:val="008D024A"/>
    <w:rsid w:val="008D36EE"/>
    <w:rsid w:val="008D404E"/>
    <w:rsid w:val="008E00F0"/>
    <w:rsid w:val="008E1EB1"/>
    <w:rsid w:val="008E524D"/>
    <w:rsid w:val="008E5E12"/>
    <w:rsid w:val="008E6766"/>
    <w:rsid w:val="00901FF1"/>
    <w:rsid w:val="00910A69"/>
    <w:rsid w:val="00914CE8"/>
    <w:rsid w:val="00920D9E"/>
    <w:rsid w:val="00931097"/>
    <w:rsid w:val="009311DC"/>
    <w:rsid w:val="0093426F"/>
    <w:rsid w:val="009349F8"/>
    <w:rsid w:val="00937154"/>
    <w:rsid w:val="009444EF"/>
    <w:rsid w:val="009616A9"/>
    <w:rsid w:val="009651F4"/>
    <w:rsid w:val="009703C9"/>
    <w:rsid w:val="00973493"/>
    <w:rsid w:val="00975725"/>
    <w:rsid w:val="00975F5C"/>
    <w:rsid w:val="00976D9B"/>
    <w:rsid w:val="00977939"/>
    <w:rsid w:val="009916F2"/>
    <w:rsid w:val="009953B7"/>
    <w:rsid w:val="009972EF"/>
    <w:rsid w:val="009B61DF"/>
    <w:rsid w:val="009C07D3"/>
    <w:rsid w:val="009C23FF"/>
    <w:rsid w:val="009C392D"/>
    <w:rsid w:val="009D47ED"/>
    <w:rsid w:val="009E0CA5"/>
    <w:rsid w:val="009E27F9"/>
    <w:rsid w:val="009E7204"/>
    <w:rsid w:val="009F34EA"/>
    <w:rsid w:val="009F4816"/>
    <w:rsid w:val="009F6653"/>
    <w:rsid w:val="009F6DD7"/>
    <w:rsid w:val="00A0110E"/>
    <w:rsid w:val="00A02B5F"/>
    <w:rsid w:val="00A13837"/>
    <w:rsid w:val="00A14815"/>
    <w:rsid w:val="00A17919"/>
    <w:rsid w:val="00A27E94"/>
    <w:rsid w:val="00A347A7"/>
    <w:rsid w:val="00A35D4B"/>
    <w:rsid w:val="00A431C3"/>
    <w:rsid w:val="00A609D4"/>
    <w:rsid w:val="00A617C1"/>
    <w:rsid w:val="00A732FC"/>
    <w:rsid w:val="00A7430F"/>
    <w:rsid w:val="00A75454"/>
    <w:rsid w:val="00A801BF"/>
    <w:rsid w:val="00A81944"/>
    <w:rsid w:val="00A90C24"/>
    <w:rsid w:val="00A95BDC"/>
    <w:rsid w:val="00AA50A1"/>
    <w:rsid w:val="00AB0492"/>
    <w:rsid w:val="00AB48CF"/>
    <w:rsid w:val="00AB6381"/>
    <w:rsid w:val="00AC34C2"/>
    <w:rsid w:val="00AC37D3"/>
    <w:rsid w:val="00AD6256"/>
    <w:rsid w:val="00AE0AEC"/>
    <w:rsid w:val="00AE14A6"/>
    <w:rsid w:val="00AE3E1A"/>
    <w:rsid w:val="00AF1B7A"/>
    <w:rsid w:val="00AF365B"/>
    <w:rsid w:val="00AF6072"/>
    <w:rsid w:val="00AF6C58"/>
    <w:rsid w:val="00B21892"/>
    <w:rsid w:val="00B26A17"/>
    <w:rsid w:val="00B3063C"/>
    <w:rsid w:val="00B40332"/>
    <w:rsid w:val="00B43F5E"/>
    <w:rsid w:val="00B44AFC"/>
    <w:rsid w:val="00B47631"/>
    <w:rsid w:val="00B510CA"/>
    <w:rsid w:val="00B534CB"/>
    <w:rsid w:val="00B74407"/>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2B0F"/>
    <w:rsid w:val="00C465F6"/>
    <w:rsid w:val="00C468CF"/>
    <w:rsid w:val="00C541D4"/>
    <w:rsid w:val="00C56F17"/>
    <w:rsid w:val="00C62975"/>
    <w:rsid w:val="00C62F2B"/>
    <w:rsid w:val="00C64A85"/>
    <w:rsid w:val="00C8340C"/>
    <w:rsid w:val="00C90E4B"/>
    <w:rsid w:val="00C94DA8"/>
    <w:rsid w:val="00C95292"/>
    <w:rsid w:val="00CA19DA"/>
    <w:rsid w:val="00CA79C6"/>
    <w:rsid w:val="00CB62A2"/>
    <w:rsid w:val="00CC2CA0"/>
    <w:rsid w:val="00CD15B8"/>
    <w:rsid w:val="00CD2399"/>
    <w:rsid w:val="00CD6CFC"/>
    <w:rsid w:val="00CE1575"/>
    <w:rsid w:val="00CE261B"/>
    <w:rsid w:val="00CE309A"/>
    <w:rsid w:val="00CF098E"/>
    <w:rsid w:val="00D04E33"/>
    <w:rsid w:val="00D16D48"/>
    <w:rsid w:val="00D26760"/>
    <w:rsid w:val="00D34271"/>
    <w:rsid w:val="00D34EA9"/>
    <w:rsid w:val="00D3547A"/>
    <w:rsid w:val="00D37EA3"/>
    <w:rsid w:val="00D41595"/>
    <w:rsid w:val="00D447DC"/>
    <w:rsid w:val="00D50AAF"/>
    <w:rsid w:val="00D523FB"/>
    <w:rsid w:val="00D70AEE"/>
    <w:rsid w:val="00D730C1"/>
    <w:rsid w:val="00D7405D"/>
    <w:rsid w:val="00D75256"/>
    <w:rsid w:val="00D7720B"/>
    <w:rsid w:val="00D77662"/>
    <w:rsid w:val="00D802E4"/>
    <w:rsid w:val="00D8117E"/>
    <w:rsid w:val="00D815B9"/>
    <w:rsid w:val="00D81CA8"/>
    <w:rsid w:val="00D83F2B"/>
    <w:rsid w:val="00DA6ABE"/>
    <w:rsid w:val="00DB0AFC"/>
    <w:rsid w:val="00DB4BC8"/>
    <w:rsid w:val="00DC4CBB"/>
    <w:rsid w:val="00DC4E69"/>
    <w:rsid w:val="00DC75E6"/>
    <w:rsid w:val="00DD2E3E"/>
    <w:rsid w:val="00DD47E6"/>
    <w:rsid w:val="00DF0916"/>
    <w:rsid w:val="00DF50FE"/>
    <w:rsid w:val="00DF5480"/>
    <w:rsid w:val="00E000B4"/>
    <w:rsid w:val="00E00758"/>
    <w:rsid w:val="00E05737"/>
    <w:rsid w:val="00E05BA3"/>
    <w:rsid w:val="00E10420"/>
    <w:rsid w:val="00E12637"/>
    <w:rsid w:val="00E14235"/>
    <w:rsid w:val="00E143A6"/>
    <w:rsid w:val="00E15F9D"/>
    <w:rsid w:val="00E16839"/>
    <w:rsid w:val="00E174E0"/>
    <w:rsid w:val="00E20E4D"/>
    <w:rsid w:val="00E21EB7"/>
    <w:rsid w:val="00E3249F"/>
    <w:rsid w:val="00E343A6"/>
    <w:rsid w:val="00E37559"/>
    <w:rsid w:val="00E41492"/>
    <w:rsid w:val="00E41670"/>
    <w:rsid w:val="00E50016"/>
    <w:rsid w:val="00E577FF"/>
    <w:rsid w:val="00E63DD2"/>
    <w:rsid w:val="00E661B6"/>
    <w:rsid w:val="00E75173"/>
    <w:rsid w:val="00E75385"/>
    <w:rsid w:val="00E762E0"/>
    <w:rsid w:val="00E80DB2"/>
    <w:rsid w:val="00E90168"/>
    <w:rsid w:val="00E902C9"/>
    <w:rsid w:val="00E91A52"/>
    <w:rsid w:val="00E92ECE"/>
    <w:rsid w:val="00E92FFA"/>
    <w:rsid w:val="00E97792"/>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F073F9"/>
    <w:rsid w:val="00F36994"/>
    <w:rsid w:val="00F4146F"/>
    <w:rsid w:val="00F43195"/>
    <w:rsid w:val="00F478DD"/>
    <w:rsid w:val="00F60E02"/>
    <w:rsid w:val="00F66591"/>
    <w:rsid w:val="00F6776B"/>
    <w:rsid w:val="00F751E4"/>
    <w:rsid w:val="00F82010"/>
    <w:rsid w:val="00F94D76"/>
    <w:rsid w:val="00F96994"/>
    <w:rsid w:val="00F96D77"/>
    <w:rsid w:val="00FB457A"/>
    <w:rsid w:val="00FB5E09"/>
    <w:rsid w:val="00FC34C4"/>
    <w:rsid w:val="00FD375D"/>
    <w:rsid w:val="00FD624E"/>
    <w:rsid w:val="00FE1C14"/>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6D3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C00B-C402-4356-B175-71C8A75D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7725</Words>
  <Characters>4404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2020-10-09T11:48:00Z</dcterms:created>
  <dcterms:modified xsi:type="dcterms:W3CDTF">2020-10-27T06:42:00Z</dcterms:modified>
</cp:coreProperties>
</file>