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3746AD" w14:textId="16F0CC6B" w:rsidR="00A431C3" w:rsidRDefault="00621307" w:rsidP="00B40332">
      <w:pPr>
        <w:ind w:left="7938"/>
        <w:rPr>
          <w:b/>
          <w:bCs/>
          <w:szCs w:val="24"/>
        </w:rPr>
      </w:pPr>
      <w:r>
        <w:rPr>
          <w:b/>
          <w:bCs/>
          <w:noProof/>
          <w:szCs w:val="24"/>
          <w:lang w:eastAsia="lt-LT"/>
        </w:rPr>
        <w:drawing>
          <wp:anchor distT="0" distB="0" distL="114300" distR="114300" simplePos="0" relativeHeight="251657728" behindDoc="1" locked="0" layoutInCell="1" allowOverlap="1" wp14:anchorId="46BC666A" wp14:editId="44B1D1B1">
            <wp:simplePos x="0" y="0"/>
            <wp:positionH relativeFrom="margin">
              <wp:align>center</wp:align>
            </wp:positionH>
            <wp:positionV relativeFrom="paragraph">
              <wp:posOffset>-14605</wp:posOffset>
            </wp:positionV>
            <wp:extent cx="546100" cy="647065"/>
            <wp:effectExtent l="19050" t="0" r="6350" b="0"/>
            <wp:wrapNone/>
            <wp:docPr id="2"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14"/>
                    <pic:cNvPicPr>
                      <a:picLocks noChangeAspect="1" noChangeArrowheads="1"/>
                    </pic:cNvPicPr>
                  </pic:nvPicPr>
                  <pic:blipFill>
                    <a:blip r:embed="rId8"/>
                    <a:srcRect/>
                    <a:stretch>
                      <a:fillRect/>
                    </a:stretch>
                  </pic:blipFill>
                  <pic:spPr bwMode="auto">
                    <a:xfrm>
                      <a:off x="0" y="0"/>
                      <a:ext cx="546100" cy="647065"/>
                    </a:xfrm>
                    <a:prstGeom prst="rect">
                      <a:avLst/>
                    </a:prstGeom>
                    <a:noFill/>
                    <a:ln w="9525">
                      <a:noFill/>
                      <a:miter lim="800000"/>
                      <a:headEnd/>
                      <a:tailEnd/>
                    </a:ln>
                  </pic:spPr>
                </pic:pic>
              </a:graphicData>
            </a:graphic>
          </wp:anchor>
        </w:drawing>
      </w:r>
    </w:p>
    <w:p w14:paraId="4235B807" w14:textId="6C172082" w:rsidR="000B1A12" w:rsidRDefault="000B1A12" w:rsidP="00B40332">
      <w:pPr>
        <w:ind w:left="7938"/>
        <w:rPr>
          <w:b/>
          <w:bCs/>
          <w:szCs w:val="24"/>
        </w:rPr>
      </w:pPr>
    </w:p>
    <w:p w14:paraId="53C0EC1C" w14:textId="5390D14F" w:rsidR="00A431C3" w:rsidRPr="00C6051F" w:rsidRDefault="00A431C3" w:rsidP="00C6051F">
      <w:pPr>
        <w:ind w:left="7938"/>
        <w:rPr>
          <w:szCs w:val="24"/>
        </w:rPr>
      </w:pPr>
    </w:p>
    <w:p w14:paraId="2B2EE216" w14:textId="77777777" w:rsidR="00A431C3" w:rsidRDefault="00A431C3" w:rsidP="00A431C3">
      <w:pPr>
        <w:jc w:val="center"/>
        <w:rPr>
          <w:szCs w:val="24"/>
        </w:rPr>
      </w:pPr>
    </w:p>
    <w:p w14:paraId="40A43FC2" w14:textId="77777777" w:rsidR="00402BC1" w:rsidRDefault="00E92ECE" w:rsidP="00E92ECE">
      <w:pPr>
        <w:jc w:val="center"/>
        <w:rPr>
          <w:b/>
          <w:bCs/>
          <w:sz w:val="28"/>
          <w:szCs w:val="28"/>
          <w:lang w:val="en-US"/>
        </w:rPr>
      </w:pPr>
      <w:r w:rsidRPr="005E2640">
        <w:rPr>
          <w:b/>
          <w:bCs/>
          <w:sz w:val="28"/>
          <w:szCs w:val="28"/>
          <w:lang w:val="en-US"/>
        </w:rPr>
        <w:t xml:space="preserve">KAZLŲ RŪDOS SAVIVALDYBĖS </w:t>
      </w:r>
      <w:r w:rsidR="00A732FC">
        <w:rPr>
          <w:b/>
          <w:bCs/>
          <w:sz w:val="28"/>
          <w:szCs w:val="28"/>
          <w:lang w:val="en-US"/>
        </w:rPr>
        <w:t>TARYBA</w:t>
      </w:r>
    </w:p>
    <w:p w14:paraId="348F8239" w14:textId="77777777" w:rsidR="00484A2D" w:rsidRPr="00484A2D" w:rsidRDefault="00484A2D" w:rsidP="000B1A12">
      <w:pPr>
        <w:rPr>
          <w:b/>
          <w:bCs/>
          <w:szCs w:val="24"/>
          <w:lang w:val="en-US"/>
        </w:rPr>
        <w:sectPr w:rsidR="00484A2D" w:rsidRPr="00484A2D" w:rsidSect="00402BC1">
          <w:type w:val="continuous"/>
          <w:pgSz w:w="11906" w:h="16838" w:code="9"/>
          <w:pgMar w:top="1134" w:right="567" w:bottom="1134" w:left="1701" w:header="567" w:footer="510" w:gutter="0"/>
          <w:cols w:space="1296"/>
          <w:titlePg/>
          <w:docGrid w:linePitch="272"/>
        </w:sectPr>
      </w:pPr>
    </w:p>
    <w:p w14:paraId="00839290" w14:textId="77777777" w:rsidR="00DA0D68" w:rsidRPr="009E2A26" w:rsidRDefault="00DA0D68" w:rsidP="000B1A12">
      <w:pPr>
        <w:jc w:val="both"/>
      </w:pPr>
    </w:p>
    <w:p w14:paraId="529A4739" w14:textId="29F6600E" w:rsidR="002F0233" w:rsidRPr="00B20007" w:rsidRDefault="00B20007" w:rsidP="002F0233">
      <w:pPr>
        <w:pStyle w:val="Pavadinimas"/>
      </w:pPr>
      <w:r w:rsidRPr="00B20007">
        <w:t>SPRENDIMAS</w:t>
      </w:r>
    </w:p>
    <w:p w14:paraId="03AB364B" w14:textId="1AF90C85" w:rsidR="00BC3F9C" w:rsidRPr="00B20007" w:rsidRDefault="00B20007" w:rsidP="00BC3F9C">
      <w:pPr>
        <w:jc w:val="center"/>
        <w:rPr>
          <w:b/>
          <w:bCs/>
        </w:rPr>
      </w:pPr>
      <w:r w:rsidRPr="00B20007">
        <w:rPr>
          <w:b/>
          <w:bCs/>
        </w:rPr>
        <w:t>DĖL KAZLŲ RŪDOS SAVIVALDYBĖS 2022 METŲ UŽIMTUMO DIDINIMO PROGRAMOS PATVIRTINIMO</w:t>
      </w:r>
    </w:p>
    <w:p w14:paraId="5A4E9F5B" w14:textId="77777777" w:rsidR="00BC3F9C" w:rsidRPr="00B20007" w:rsidRDefault="00BC3F9C" w:rsidP="00BC3F9C">
      <w:pPr>
        <w:jc w:val="center"/>
        <w:rPr>
          <w:b/>
          <w:bCs/>
        </w:rPr>
      </w:pPr>
    </w:p>
    <w:p w14:paraId="1544442C" w14:textId="0FE04C35" w:rsidR="00BC3F9C" w:rsidRPr="00B20007" w:rsidRDefault="00BC3F9C" w:rsidP="00BC3F9C">
      <w:pPr>
        <w:jc w:val="center"/>
      </w:pPr>
      <w:r w:rsidRPr="00B20007">
        <w:t>202</w:t>
      </w:r>
      <w:r w:rsidR="00421975" w:rsidRPr="00B20007">
        <w:t>2</w:t>
      </w:r>
      <w:r w:rsidRPr="00B20007">
        <w:t xml:space="preserve"> m.</w:t>
      </w:r>
      <w:r w:rsidR="001569DE" w:rsidRPr="00B20007">
        <w:t xml:space="preserve"> </w:t>
      </w:r>
      <w:r w:rsidR="00421975" w:rsidRPr="00B20007">
        <w:tab/>
      </w:r>
      <w:r w:rsidR="00B81393">
        <w:t xml:space="preserve">kovo 28 </w:t>
      </w:r>
      <w:r w:rsidRPr="00B20007">
        <w:t>d. Nr. TS</w:t>
      </w:r>
      <w:r w:rsidR="001569DE" w:rsidRPr="00B20007">
        <w:t>-</w:t>
      </w:r>
      <w:r w:rsidR="003567C2">
        <w:t>63</w:t>
      </w:r>
    </w:p>
    <w:p w14:paraId="76F804DA" w14:textId="77777777" w:rsidR="00BC3F9C" w:rsidRPr="00B20007" w:rsidRDefault="00BC3F9C" w:rsidP="00BC3F9C">
      <w:pPr>
        <w:jc w:val="center"/>
      </w:pPr>
      <w:r w:rsidRPr="00B20007">
        <w:t>Kazlų Rūda</w:t>
      </w:r>
    </w:p>
    <w:p w14:paraId="23DF1A3B" w14:textId="77777777" w:rsidR="00BC3F9C" w:rsidRPr="00B20007" w:rsidRDefault="00BC3F9C" w:rsidP="00BC3F9C">
      <w:pPr>
        <w:jc w:val="center"/>
      </w:pPr>
    </w:p>
    <w:p w14:paraId="40FE06CD" w14:textId="2B767079" w:rsidR="00BC3F9C" w:rsidRPr="00B20007" w:rsidRDefault="00BC3F9C" w:rsidP="00BC3F9C">
      <w:pPr>
        <w:pStyle w:val="Pagrindinistekstas"/>
        <w:ind w:firstLine="720"/>
        <w:jc w:val="both"/>
      </w:pPr>
      <w:r w:rsidRPr="00B20007">
        <w:t xml:space="preserve">Vadovaudamasi Lietuvos Respublikos vietos savivaldos įstatymo 7 straipsnio 18 punktu, 16 straipsnio 2 dalies 40 punktu, Lietuvos Respublikos užimtumo įstatymo 17 straipsniu, 48 straipsnio 3 dalimi, </w:t>
      </w:r>
      <w:r w:rsidRPr="00B20007">
        <w:rPr>
          <w:szCs w:val="24"/>
        </w:rPr>
        <w:t xml:space="preserve">Lietuvos Respublikos socialinės apsaugos ir darbo ministro 2017-05-23 įsakymu Nr. </w:t>
      </w:r>
      <w:r w:rsidRPr="00B20007">
        <w:rPr>
          <w:rStyle w:val="PagrindinistekstasIretinimas1tk"/>
          <w:sz w:val="24"/>
          <w:szCs w:val="24"/>
        </w:rPr>
        <w:t>A1-</w:t>
      </w:r>
      <w:r w:rsidRPr="00B20007">
        <w:rPr>
          <w:szCs w:val="24"/>
        </w:rPr>
        <w:t>257 patvirtinto Užimtumo didinimo programų rengimo ir jų finansavimo tvarkos aprašo 2 punktu, Lietuvos Respublikos socialinės apsaugos ir darbo ministro 2018-12-12 įsakymo Nr. A1-715 „Dėl Užimtumo didinimo programos, skirtos užimtumo skatinimo ir motyvavimo paslaugų nedirbantiems ir socialinę paramą gaunantiems asmenims modeliui įgyvendinti, rengimo tvarkos aprašo patvirtinimo“ 2 punktu</w:t>
      </w:r>
      <w:r w:rsidRPr="00B20007">
        <w:t xml:space="preserve"> ir atsižvelgdama į Nuolatinės komisijos Kazlų Rūdos savivaldybės užimtumo didinimo programoms rengti </w:t>
      </w:r>
      <w:r w:rsidR="00806856" w:rsidRPr="00B20007">
        <w:t>202</w:t>
      </w:r>
      <w:r w:rsidR="00421975" w:rsidRPr="00B20007">
        <w:t>2</w:t>
      </w:r>
      <w:r w:rsidR="00806856" w:rsidRPr="00B20007">
        <w:t>-02-</w:t>
      </w:r>
      <w:r w:rsidR="00421975" w:rsidRPr="00B20007">
        <w:t>0</w:t>
      </w:r>
      <w:r w:rsidR="00C8408E" w:rsidRPr="00B20007">
        <w:t>9</w:t>
      </w:r>
      <w:r w:rsidRPr="00B20007">
        <w:t xml:space="preserve"> protokolą Nr. </w:t>
      </w:r>
      <w:r w:rsidR="00806856" w:rsidRPr="00B20007">
        <w:t>1</w:t>
      </w:r>
      <w:r w:rsidRPr="00B20007">
        <w:t xml:space="preserve"> Kazlų Rūdos savivaldybės taryba </w:t>
      </w:r>
      <w:r w:rsidR="00B81393">
        <w:t xml:space="preserve">                     </w:t>
      </w:r>
      <w:r w:rsidRPr="00B20007">
        <w:t>n u s p r e n d ž i a:</w:t>
      </w:r>
    </w:p>
    <w:p w14:paraId="6C57B73E" w14:textId="4014D43A" w:rsidR="00BC3F9C" w:rsidRPr="00B20007" w:rsidRDefault="00BC3F9C" w:rsidP="00BC3F9C">
      <w:pPr>
        <w:pStyle w:val="Pagrindinistekstas"/>
        <w:ind w:firstLine="720"/>
        <w:jc w:val="both"/>
      </w:pPr>
      <w:r w:rsidRPr="00B20007">
        <w:t>1. Patvirtinti Kazlų Rūdos savivaldybės 202</w:t>
      </w:r>
      <w:r w:rsidR="00421975" w:rsidRPr="00B20007">
        <w:t>2</w:t>
      </w:r>
      <w:r w:rsidRPr="00B20007">
        <w:t xml:space="preserve"> metų užimtumo didinimo programą (pridedama).</w:t>
      </w:r>
    </w:p>
    <w:p w14:paraId="7C1DBE61" w14:textId="77777777" w:rsidR="00BC3F9C" w:rsidRPr="00B20007" w:rsidRDefault="00BC3F9C" w:rsidP="00BC3F9C">
      <w:pPr>
        <w:pStyle w:val="Pagrindinistekstas"/>
        <w:ind w:firstLine="720"/>
        <w:jc w:val="both"/>
      </w:pPr>
      <w:r w:rsidRPr="00B20007">
        <w:t>2. Įgalioti Kazlų Rūdos savivaldybės administracijos direktorių Kazlų Rūdos savivaldybės vardu pasirašyti su šia programa susijusius dokumentus.</w:t>
      </w:r>
    </w:p>
    <w:p w14:paraId="1C1D8EFE" w14:textId="77777777" w:rsidR="00BC3F9C" w:rsidRPr="00B20007" w:rsidRDefault="00BC3F9C" w:rsidP="00BC3F9C">
      <w:pPr>
        <w:ind w:firstLine="709"/>
        <w:jc w:val="both"/>
      </w:pPr>
      <w:r w:rsidRPr="00B20007">
        <w:t xml:space="preserve">Šis </w:t>
      </w:r>
      <w:r w:rsidRPr="00B20007">
        <w:rPr>
          <w:iCs/>
        </w:rPr>
        <w:t>sprendimas</w:t>
      </w:r>
      <w:r w:rsidRPr="00B20007">
        <w:t xml:space="preserve">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Kaunas)arba Regionų apygardos administracinio teismo Kauno rūmams (A. Mickevičiaus g. 8A, 44312 Kaunas) Lietuvos Respublikos administracinių bylų teisenos įstatymo nustatyta tvarka.   </w:t>
      </w:r>
    </w:p>
    <w:p w14:paraId="35037493" w14:textId="77777777" w:rsidR="00BC3F9C" w:rsidRPr="00B20007" w:rsidRDefault="00BC3F9C" w:rsidP="00BC3F9C">
      <w:pPr>
        <w:pStyle w:val="Pagrindinistekstas"/>
        <w:ind w:firstLine="720"/>
        <w:jc w:val="both"/>
      </w:pPr>
    </w:p>
    <w:p w14:paraId="609BFE1F" w14:textId="77777777" w:rsidR="00EB03A4" w:rsidRPr="00B20007" w:rsidRDefault="00EB03A4" w:rsidP="00BC3F9C">
      <w:pPr>
        <w:jc w:val="both"/>
      </w:pPr>
    </w:p>
    <w:p w14:paraId="5B70D97B" w14:textId="77777777" w:rsidR="00162195" w:rsidRPr="00B20007" w:rsidRDefault="00162195" w:rsidP="001569DE">
      <w:pPr>
        <w:tabs>
          <w:tab w:val="right" w:pos="9639"/>
        </w:tabs>
        <w:jc w:val="both"/>
      </w:pPr>
    </w:p>
    <w:p w14:paraId="135424F2" w14:textId="77777777" w:rsidR="008D78DD" w:rsidRPr="00B20007" w:rsidRDefault="001569DE" w:rsidP="001569DE">
      <w:pPr>
        <w:tabs>
          <w:tab w:val="right" w:pos="9639"/>
        </w:tabs>
        <w:jc w:val="both"/>
      </w:pPr>
      <w:r w:rsidRPr="00B20007">
        <w:t>Savivaldybės mer</w:t>
      </w:r>
      <w:r w:rsidR="005479CD" w:rsidRPr="00B20007">
        <w:t>as</w:t>
      </w:r>
      <w:r w:rsidR="00DA0D68" w:rsidRPr="00B20007">
        <w:tab/>
      </w:r>
      <w:r w:rsidR="00E24EDA" w:rsidRPr="00B20007">
        <w:t xml:space="preserve">        </w:t>
      </w:r>
      <w:r w:rsidR="005479CD" w:rsidRPr="00B20007">
        <w:t>Mantas Varaška</w:t>
      </w:r>
    </w:p>
    <w:p w14:paraId="1E1A028D" w14:textId="77777777" w:rsidR="00806856" w:rsidRPr="00B20007" w:rsidRDefault="00806856" w:rsidP="00BC3F9C">
      <w:pPr>
        <w:jc w:val="both"/>
      </w:pPr>
    </w:p>
    <w:p w14:paraId="66E09C42" w14:textId="77777777" w:rsidR="00C6051F" w:rsidRPr="00B20007" w:rsidRDefault="00C6051F" w:rsidP="00BC3F9C">
      <w:pPr>
        <w:jc w:val="both"/>
        <w:sectPr w:rsidR="00C6051F" w:rsidRPr="00B20007" w:rsidSect="00B81393">
          <w:type w:val="continuous"/>
          <w:pgSz w:w="11906" w:h="16838" w:code="9"/>
          <w:pgMar w:top="1134" w:right="567" w:bottom="1134" w:left="1701" w:header="567" w:footer="510" w:gutter="0"/>
          <w:cols w:space="1296"/>
          <w:formProt w:val="0"/>
          <w:titlePg/>
          <w:docGrid w:linePitch="272"/>
        </w:sectPr>
      </w:pPr>
    </w:p>
    <w:p w14:paraId="51D7834A" w14:textId="77777777" w:rsidR="00806856" w:rsidRPr="00B20007" w:rsidRDefault="00806856" w:rsidP="00806856">
      <w:pPr>
        <w:spacing w:line="276" w:lineRule="auto"/>
        <w:ind w:left="5964" w:firstLine="284"/>
      </w:pPr>
      <w:r w:rsidRPr="00B20007">
        <w:lastRenderedPageBreak/>
        <w:t xml:space="preserve">PATVIRTINTA </w:t>
      </w:r>
    </w:p>
    <w:p w14:paraId="53D49CA0" w14:textId="77777777" w:rsidR="00806856" w:rsidRPr="00B20007" w:rsidRDefault="00806856" w:rsidP="00806856">
      <w:pPr>
        <w:jc w:val="both"/>
      </w:pPr>
      <w:r w:rsidRPr="00B20007">
        <w:tab/>
      </w:r>
      <w:r w:rsidRPr="00B20007">
        <w:tab/>
      </w:r>
      <w:r w:rsidRPr="00B20007">
        <w:tab/>
      </w:r>
      <w:r w:rsidRPr="00B20007">
        <w:tab/>
      </w:r>
      <w:r w:rsidRPr="00B20007">
        <w:tab/>
      </w:r>
      <w:r w:rsidRPr="00B20007">
        <w:tab/>
      </w:r>
      <w:r w:rsidRPr="00B20007">
        <w:tab/>
      </w:r>
      <w:r w:rsidRPr="00B20007">
        <w:tab/>
      </w:r>
      <w:r w:rsidRPr="00B20007">
        <w:tab/>
      </w:r>
      <w:r w:rsidRPr="00B20007">
        <w:tab/>
      </w:r>
      <w:r w:rsidRPr="00B20007">
        <w:tab/>
      </w:r>
      <w:r w:rsidRPr="00B20007">
        <w:tab/>
      </w:r>
      <w:r w:rsidRPr="00B20007">
        <w:tab/>
      </w:r>
      <w:r w:rsidRPr="00B20007">
        <w:tab/>
      </w:r>
      <w:r w:rsidRPr="00B20007">
        <w:tab/>
      </w:r>
      <w:r w:rsidRPr="00B20007">
        <w:tab/>
      </w:r>
      <w:r w:rsidRPr="00B20007">
        <w:tab/>
      </w:r>
      <w:r w:rsidRPr="00B20007">
        <w:tab/>
      </w:r>
      <w:r w:rsidR="00605A97" w:rsidRPr="00B20007">
        <w:tab/>
      </w:r>
      <w:r w:rsidR="00605A97" w:rsidRPr="00B20007">
        <w:tab/>
      </w:r>
      <w:r w:rsidR="00605A97" w:rsidRPr="00B20007">
        <w:tab/>
      </w:r>
      <w:r w:rsidR="00605A97" w:rsidRPr="00B20007">
        <w:tab/>
      </w:r>
      <w:r w:rsidRPr="00B20007">
        <w:t>Kazlų Rūdos savivaldybės tarybos</w:t>
      </w:r>
    </w:p>
    <w:p w14:paraId="1E8991CD" w14:textId="4D4C3DA2" w:rsidR="00806856" w:rsidRPr="00B20007" w:rsidRDefault="00806856" w:rsidP="00806856">
      <w:pPr>
        <w:jc w:val="both"/>
      </w:pPr>
      <w:r w:rsidRPr="00B20007">
        <w:tab/>
      </w:r>
      <w:r w:rsidRPr="00B20007">
        <w:tab/>
      </w:r>
      <w:r w:rsidRPr="00B20007">
        <w:tab/>
      </w:r>
      <w:r w:rsidRPr="00B20007">
        <w:tab/>
      </w:r>
      <w:r w:rsidRPr="00B20007">
        <w:tab/>
      </w:r>
      <w:r w:rsidRPr="00B20007">
        <w:tab/>
      </w:r>
      <w:r w:rsidRPr="00B20007">
        <w:tab/>
      </w:r>
      <w:r w:rsidRPr="00B20007">
        <w:tab/>
      </w:r>
      <w:r w:rsidRPr="00B20007">
        <w:tab/>
      </w:r>
      <w:r w:rsidRPr="00B20007">
        <w:tab/>
      </w:r>
      <w:r w:rsidRPr="00B20007">
        <w:tab/>
      </w:r>
      <w:r w:rsidRPr="00B20007">
        <w:tab/>
      </w:r>
      <w:r w:rsidRPr="00B20007">
        <w:tab/>
      </w:r>
      <w:r w:rsidRPr="00B20007">
        <w:tab/>
      </w:r>
      <w:r w:rsidRPr="00B20007">
        <w:tab/>
      </w:r>
      <w:r w:rsidRPr="00B20007">
        <w:tab/>
      </w:r>
      <w:r w:rsidRPr="00B20007">
        <w:tab/>
      </w:r>
      <w:r w:rsidRPr="00B20007">
        <w:tab/>
      </w:r>
      <w:r w:rsidR="00605A97" w:rsidRPr="00B20007">
        <w:tab/>
      </w:r>
      <w:r w:rsidR="00605A97" w:rsidRPr="00B20007">
        <w:tab/>
      </w:r>
      <w:r w:rsidR="00605A97" w:rsidRPr="00B20007">
        <w:tab/>
      </w:r>
      <w:r w:rsidR="00605A97" w:rsidRPr="00B20007">
        <w:tab/>
      </w:r>
      <w:r w:rsidRPr="00B20007">
        <w:t>202</w:t>
      </w:r>
      <w:r w:rsidR="00421975" w:rsidRPr="00B20007">
        <w:t>2</w:t>
      </w:r>
      <w:r w:rsidRPr="00B20007">
        <w:t xml:space="preserve"> m.</w:t>
      </w:r>
      <w:r w:rsidR="00B81393">
        <w:t xml:space="preserve"> kovo 28 </w:t>
      </w:r>
      <w:r w:rsidRPr="00B20007">
        <w:t>d.</w:t>
      </w:r>
      <w:r w:rsidR="00E24EDA" w:rsidRPr="00B20007">
        <w:t xml:space="preserve"> sprendimu</w:t>
      </w:r>
    </w:p>
    <w:p w14:paraId="1EAB19A0" w14:textId="79B0014B" w:rsidR="00806856" w:rsidRPr="00B20007" w:rsidRDefault="00806856" w:rsidP="00806856">
      <w:pPr>
        <w:jc w:val="both"/>
      </w:pPr>
      <w:r w:rsidRPr="00B20007">
        <w:tab/>
      </w:r>
      <w:r w:rsidRPr="00B20007">
        <w:tab/>
      </w:r>
      <w:r w:rsidRPr="00B20007">
        <w:tab/>
      </w:r>
      <w:r w:rsidRPr="00B20007">
        <w:tab/>
      </w:r>
      <w:r w:rsidRPr="00B20007">
        <w:tab/>
      </w:r>
      <w:r w:rsidRPr="00B20007">
        <w:tab/>
      </w:r>
      <w:r w:rsidRPr="00B20007">
        <w:tab/>
      </w:r>
      <w:r w:rsidRPr="00B20007">
        <w:tab/>
      </w:r>
      <w:r w:rsidRPr="00B20007">
        <w:tab/>
      </w:r>
      <w:r w:rsidRPr="00B20007">
        <w:tab/>
      </w:r>
      <w:r w:rsidRPr="00B20007">
        <w:tab/>
      </w:r>
      <w:r w:rsidRPr="00B20007">
        <w:tab/>
      </w:r>
      <w:r w:rsidRPr="00B20007">
        <w:tab/>
      </w:r>
      <w:r w:rsidRPr="00B20007">
        <w:tab/>
      </w:r>
      <w:r w:rsidRPr="00B20007">
        <w:tab/>
      </w:r>
      <w:r w:rsidRPr="00B20007">
        <w:tab/>
      </w:r>
      <w:r w:rsidRPr="00B20007">
        <w:tab/>
      </w:r>
      <w:r w:rsidRPr="00B20007">
        <w:tab/>
      </w:r>
      <w:r w:rsidR="00605A97" w:rsidRPr="00B20007">
        <w:tab/>
      </w:r>
      <w:r w:rsidR="00605A97" w:rsidRPr="00B20007">
        <w:tab/>
      </w:r>
      <w:r w:rsidR="00605A97" w:rsidRPr="00B20007">
        <w:tab/>
      </w:r>
      <w:r w:rsidR="00605A97" w:rsidRPr="00B20007">
        <w:tab/>
      </w:r>
      <w:r w:rsidRPr="00B20007">
        <w:t>Nr.</w:t>
      </w:r>
      <w:r w:rsidR="006E61ED" w:rsidRPr="00B20007">
        <w:t xml:space="preserve"> TS-</w:t>
      </w:r>
      <w:r w:rsidR="00B81393">
        <w:t>63</w:t>
      </w:r>
    </w:p>
    <w:p w14:paraId="2502D2CA" w14:textId="77777777" w:rsidR="00806856" w:rsidRPr="00B20007" w:rsidRDefault="00806856" w:rsidP="00806856">
      <w:pPr>
        <w:jc w:val="both"/>
      </w:pPr>
    </w:p>
    <w:p w14:paraId="0434AF0E" w14:textId="36A27DAC" w:rsidR="00421975" w:rsidRPr="00B20007" w:rsidRDefault="00421975" w:rsidP="00B20007">
      <w:pPr>
        <w:spacing w:line="276" w:lineRule="auto"/>
        <w:jc w:val="center"/>
        <w:rPr>
          <w:rFonts w:eastAsiaTheme="minorHAnsi"/>
          <w:b/>
          <w:szCs w:val="24"/>
        </w:rPr>
      </w:pPr>
      <w:r w:rsidRPr="00B20007">
        <w:rPr>
          <w:rFonts w:eastAsiaTheme="minorHAnsi"/>
          <w:b/>
          <w:szCs w:val="24"/>
        </w:rPr>
        <w:t>KAZLŲ RŪDOS SAVIVALDYBĖS</w:t>
      </w:r>
      <w:r w:rsidR="00B20007">
        <w:rPr>
          <w:rFonts w:eastAsiaTheme="minorHAnsi"/>
          <w:b/>
          <w:szCs w:val="24"/>
        </w:rPr>
        <w:t xml:space="preserve"> </w:t>
      </w:r>
      <w:r w:rsidRPr="00B20007">
        <w:rPr>
          <w:rFonts w:eastAsiaTheme="minorHAnsi"/>
          <w:b/>
          <w:szCs w:val="24"/>
        </w:rPr>
        <w:t>2022 METŲ UŽIMTUMO DIDINIMO PROGRAMA</w:t>
      </w:r>
    </w:p>
    <w:p w14:paraId="742C567E" w14:textId="77777777" w:rsidR="00421975" w:rsidRPr="00B20007" w:rsidRDefault="00421975" w:rsidP="00421975">
      <w:pPr>
        <w:spacing w:line="276" w:lineRule="auto"/>
        <w:jc w:val="center"/>
        <w:rPr>
          <w:rFonts w:eastAsiaTheme="minorHAnsi"/>
          <w:b/>
          <w:szCs w:val="24"/>
        </w:rPr>
      </w:pPr>
    </w:p>
    <w:p w14:paraId="63FF18A2" w14:textId="77777777" w:rsidR="00421975" w:rsidRPr="00B20007" w:rsidRDefault="00421975" w:rsidP="00425CAF">
      <w:pPr>
        <w:spacing w:line="276" w:lineRule="auto"/>
        <w:jc w:val="center"/>
        <w:rPr>
          <w:rFonts w:eastAsiaTheme="minorHAnsi"/>
          <w:b/>
          <w:szCs w:val="24"/>
        </w:rPr>
      </w:pPr>
      <w:r w:rsidRPr="00B20007">
        <w:rPr>
          <w:rFonts w:eastAsiaTheme="minorHAnsi"/>
          <w:b/>
          <w:szCs w:val="24"/>
        </w:rPr>
        <w:t>I. ĮVADAS</w:t>
      </w:r>
    </w:p>
    <w:p w14:paraId="4C60D83E" w14:textId="77777777" w:rsidR="00421975" w:rsidRPr="00B20007" w:rsidRDefault="00421975" w:rsidP="00421975">
      <w:pPr>
        <w:spacing w:line="276" w:lineRule="auto"/>
        <w:jc w:val="center"/>
        <w:rPr>
          <w:rFonts w:eastAsiaTheme="minorHAnsi"/>
          <w:b/>
          <w:szCs w:val="24"/>
        </w:rPr>
      </w:pPr>
    </w:p>
    <w:p w14:paraId="3A5490C0" w14:textId="77777777" w:rsidR="00421975" w:rsidRPr="00B20007" w:rsidRDefault="00421975" w:rsidP="00421975">
      <w:pPr>
        <w:spacing w:line="276" w:lineRule="auto"/>
        <w:ind w:firstLine="709"/>
        <w:jc w:val="both"/>
        <w:rPr>
          <w:rFonts w:eastAsiaTheme="minorHAnsi"/>
          <w:szCs w:val="24"/>
        </w:rPr>
      </w:pPr>
      <w:r w:rsidRPr="00B20007">
        <w:rPr>
          <w:rFonts w:eastAsiaTheme="minorHAnsi"/>
          <w:szCs w:val="24"/>
        </w:rPr>
        <w:t xml:space="preserve">1. Kazlų Rūdos savivaldybės 2022 metų užimtumo didinimo programa (toliau tekste –  Programa) parengta vadovaujantis Lietuvos Respublikos vietos savivaldos įstatymo 7 straipsnio 18 punktu, Lietuvos Respublikos Užimtumo įstatymo 48 straipsniu, remiantis Lietuvos Respublikos socialinės apsaugos ir darbo ministro 2017 m. gegužės 23 d. įsakymu Nr. </w:t>
      </w:r>
      <w:r w:rsidRPr="00B20007">
        <w:rPr>
          <w:rFonts w:eastAsiaTheme="minorHAnsi"/>
          <w:spacing w:val="20"/>
          <w:szCs w:val="24"/>
          <w:shd w:val="clear" w:color="auto" w:fill="FFFFFF"/>
        </w:rPr>
        <w:t>A1-</w:t>
      </w:r>
      <w:r w:rsidRPr="00B20007">
        <w:rPr>
          <w:rFonts w:eastAsiaTheme="minorHAnsi"/>
          <w:szCs w:val="24"/>
        </w:rPr>
        <w:t>257 patvirtintų Užimtumo didinimo programų rengimo ir jų finansavimo tvarkos aprašu, Lietuvos Respublikos socialinės apsaugos ir darbo ministro 2018-12-12 įsakymu Nr. A1-715 patvirtintu Užimtumo didinimo programos, skirtos užimtumo skatinimo ir motyvavimo paslaugų nedirbantiems ir socialinę paramą gaunantiems asmenims modeliui įgyvendinti, rengimo tvarkos aprašu.</w:t>
      </w:r>
    </w:p>
    <w:p w14:paraId="5941E180" w14:textId="77777777" w:rsidR="00421975" w:rsidRPr="00B20007" w:rsidRDefault="00421975" w:rsidP="00421975">
      <w:pPr>
        <w:spacing w:line="276" w:lineRule="auto"/>
        <w:ind w:firstLine="709"/>
        <w:jc w:val="both"/>
        <w:rPr>
          <w:rFonts w:eastAsia="Lucida Sans Unicode"/>
          <w:szCs w:val="24"/>
        </w:rPr>
      </w:pPr>
      <w:r w:rsidRPr="00B20007">
        <w:rPr>
          <w:rFonts w:eastAsiaTheme="minorHAnsi"/>
          <w:szCs w:val="24"/>
        </w:rPr>
        <w:t xml:space="preserve">2. </w:t>
      </w:r>
      <w:r w:rsidRPr="00B20007">
        <w:rPr>
          <w:rFonts w:eastAsia="Lucida Sans Unicode"/>
          <w:szCs w:val="24"/>
        </w:rPr>
        <w:t xml:space="preserve">Programą rengia </w:t>
      </w:r>
      <w:r w:rsidRPr="00B20007">
        <w:rPr>
          <w:rFonts w:eastAsia="Calibri"/>
          <w:szCs w:val="24"/>
        </w:rPr>
        <w:t>Kazlų Rūdos</w:t>
      </w:r>
      <w:r w:rsidRPr="00B20007">
        <w:rPr>
          <w:rFonts w:eastAsia="Lucida Sans Unicode"/>
          <w:szCs w:val="24"/>
        </w:rPr>
        <w:t xml:space="preserve"> savivaldybės administracija (toliau tekste – Administracija), bendradarbiaudama su </w:t>
      </w:r>
      <w:r w:rsidRPr="00B20007">
        <w:rPr>
          <w:rFonts w:eastAsiaTheme="minorHAnsi"/>
          <w:szCs w:val="24"/>
          <w:shd w:val="clear" w:color="auto" w:fill="FFFFFF"/>
        </w:rPr>
        <w:t xml:space="preserve"> Užimtumo tarnybos prie Lietuvos Respublikos socialinės apsaugos ir darbo ministerijos </w:t>
      </w:r>
      <w:r w:rsidRPr="00B20007">
        <w:rPr>
          <w:rFonts w:eastAsia="Lucida Sans Unicode"/>
          <w:szCs w:val="24"/>
        </w:rPr>
        <w:t>Kauno klientų aptarnavimo departamentu (toliau – Užimtumo tarnyba).</w:t>
      </w:r>
    </w:p>
    <w:p w14:paraId="4F74DDD7" w14:textId="77777777" w:rsidR="00421975" w:rsidRPr="00B20007" w:rsidRDefault="00421975" w:rsidP="00421975">
      <w:pPr>
        <w:spacing w:line="276" w:lineRule="auto"/>
        <w:ind w:firstLine="709"/>
        <w:jc w:val="both"/>
        <w:rPr>
          <w:rFonts w:eastAsia="Lucida Sans Unicode"/>
          <w:color w:val="000000"/>
          <w:szCs w:val="24"/>
        </w:rPr>
      </w:pPr>
      <w:r w:rsidRPr="00B20007">
        <w:rPr>
          <w:rFonts w:eastAsia="Lucida Sans Unicode"/>
          <w:szCs w:val="24"/>
        </w:rPr>
        <w:t xml:space="preserve">3. Programą įgyvendina </w:t>
      </w:r>
      <w:r w:rsidRPr="00B20007">
        <w:rPr>
          <w:rFonts w:eastAsia="Calibri"/>
          <w:szCs w:val="24"/>
        </w:rPr>
        <w:t xml:space="preserve">Administracija kartu su </w:t>
      </w:r>
      <w:r w:rsidRPr="00B20007">
        <w:rPr>
          <w:rFonts w:eastAsia="Lucida Sans Unicode"/>
          <w:color w:val="000000"/>
          <w:szCs w:val="24"/>
        </w:rPr>
        <w:t>viešosiomis ir biudžetinėmis įstaigomis, nevyriausybinėmis organizacijomis, atrankos būdu parinktais Programos vykdytojais – Kazlų Rūdos savivaldybės teritorijoje veiklą vykdančios įmonės (toliau tekste – Vykdytojai). Vykdytojų atranką atlieka Administracijos direktoriaus įsakymu sudaryta komisija.</w:t>
      </w:r>
    </w:p>
    <w:p w14:paraId="516F61FD" w14:textId="77777777" w:rsidR="00421975" w:rsidRPr="00B20007" w:rsidRDefault="00421975" w:rsidP="00421975">
      <w:pPr>
        <w:spacing w:line="276" w:lineRule="auto"/>
        <w:ind w:firstLine="709"/>
        <w:jc w:val="both"/>
        <w:rPr>
          <w:rFonts w:eastAsia="Calibri"/>
          <w:szCs w:val="24"/>
        </w:rPr>
      </w:pPr>
      <w:r w:rsidRPr="00B20007">
        <w:rPr>
          <w:rFonts w:eastAsia="Calibri"/>
          <w:szCs w:val="24"/>
        </w:rPr>
        <w:t>4. Įgyvendinant Programą bus vykdomos valstybinės (valstybės perduotos savivaldybėms) funkcijos.</w:t>
      </w:r>
    </w:p>
    <w:p w14:paraId="390EFB6E" w14:textId="77777777" w:rsidR="00421975" w:rsidRPr="00B20007" w:rsidRDefault="00421975" w:rsidP="00421975">
      <w:pPr>
        <w:spacing w:line="276" w:lineRule="auto"/>
        <w:ind w:firstLine="709"/>
        <w:jc w:val="both"/>
        <w:rPr>
          <w:rFonts w:eastAsiaTheme="minorHAnsi"/>
          <w:szCs w:val="24"/>
        </w:rPr>
      </w:pPr>
      <w:r w:rsidRPr="00B20007">
        <w:rPr>
          <w:rFonts w:eastAsiaTheme="minorHAnsi"/>
          <w:szCs w:val="24"/>
        </w:rPr>
        <w:t>5. Programos tikslai:</w:t>
      </w:r>
    </w:p>
    <w:p w14:paraId="0ED0809B" w14:textId="77777777" w:rsidR="00421975" w:rsidRPr="00B20007" w:rsidRDefault="00421975" w:rsidP="00421975">
      <w:pPr>
        <w:spacing w:line="276" w:lineRule="auto"/>
        <w:ind w:firstLine="709"/>
        <w:jc w:val="both"/>
        <w:rPr>
          <w:rFonts w:eastAsiaTheme="minorHAnsi"/>
          <w:szCs w:val="24"/>
        </w:rPr>
      </w:pPr>
      <w:r w:rsidRPr="00B20007">
        <w:rPr>
          <w:rFonts w:eastAsiaTheme="minorHAnsi"/>
          <w:szCs w:val="24"/>
        </w:rPr>
        <w:t>5.1. padėti sunkiai integruojantiems į darbo rinką bedarbiams įsidarbinti ir užsidirbti pragyvenimui būtinas lėšas;</w:t>
      </w:r>
    </w:p>
    <w:p w14:paraId="6FE28562" w14:textId="77777777" w:rsidR="00421975" w:rsidRPr="00B20007" w:rsidRDefault="00421975" w:rsidP="00421975">
      <w:pPr>
        <w:tabs>
          <w:tab w:val="left" w:pos="0"/>
        </w:tabs>
        <w:spacing w:line="276" w:lineRule="auto"/>
        <w:ind w:left="709"/>
        <w:jc w:val="both"/>
        <w:rPr>
          <w:rFonts w:eastAsiaTheme="minorHAnsi"/>
          <w:szCs w:val="24"/>
        </w:rPr>
      </w:pPr>
      <w:r w:rsidRPr="00B20007">
        <w:rPr>
          <w:rFonts w:eastAsiaTheme="minorHAnsi"/>
          <w:szCs w:val="24"/>
        </w:rPr>
        <w:t>5.2. mažinti socialinę atskirtį tarp bendruomenės narių;</w:t>
      </w:r>
    </w:p>
    <w:p w14:paraId="602400F4" w14:textId="77777777" w:rsidR="00421975" w:rsidRPr="00B20007" w:rsidRDefault="00421975" w:rsidP="00421975">
      <w:pPr>
        <w:tabs>
          <w:tab w:val="left" w:pos="0"/>
        </w:tabs>
        <w:spacing w:line="276" w:lineRule="auto"/>
        <w:ind w:left="709"/>
        <w:jc w:val="both"/>
        <w:rPr>
          <w:rFonts w:eastAsiaTheme="minorHAnsi"/>
          <w:szCs w:val="24"/>
        </w:rPr>
      </w:pPr>
      <w:r w:rsidRPr="00B20007">
        <w:rPr>
          <w:rFonts w:eastAsiaTheme="minorHAnsi"/>
          <w:szCs w:val="24"/>
        </w:rPr>
        <w:t>5.3. atnaujinti bedarbių darbinius įgūdžius;</w:t>
      </w:r>
    </w:p>
    <w:p w14:paraId="60457053" w14:textId="77777777" w:rsidR="00421975" w:rsidRPr="00B20007" w:rsidRDefault="00421975" w:rsidP="00421975">
      <w:pPr>
        <w:numPr>
          <w:ilvl w:val="1"/>
          <w:numId w:val="5"/>
        </w:numPr>
        <w:tabs>
          <w:tab w:val="left" w:pos="810"/>
        </w:tabs>
        <w:spacing w:line="276" w:lineRule="auto"/>
        <w:jc w:val="both"/>
        <w:rPr>
          <w:rFonts w:eastAsiaTheme="minorHAnsi"/>
          <w:szCs w:val="24"/>
        </w:rPr>
      </w:pPr>
      <w:r w:rsidRPr="00B20007">
        <w:rPr>
          <w:rFonts w:eastAsiaTheme="minorHAnsi"/>
          <w:szCs w:val="24"/>
        </w:rPr>
        <w:t xml:space="preserve"> padidinti bedarbių galimybes susirasti nuolatinį darbą;</w:t>
      </w:r>
    </w:p>
    <w:p w14:paraId="62F2F844" w14:textId="77777777" w:rsidR="00421975" w:rsidRPr="00B20007" w:rsidRDefault="00421975" w:rsidP="00421975">
      <w:pPr>
        <w:numPr>
          <w:ilvl w:val="1"/>
          <w:numId w:val="5"/>
        </w:numPr>
        <w:tabs>
          <w:tab w:val="left" w:pos="810"/>
        </w:tabs>
        <w:spacing w:line="276" w:lineRule="auto"/>
        <w:ind w:left="0" w:firstLine="709"/>
        <w:jc w:val="both"/>
        <w:rPr>
          <w:rFonts w:eastAsiaTheme="minorHAnsi"/>
          <w:szCs w:val="24"/>
        </w:rPr>
      </w:pPr>
      <w:r w:rsidRPr="00B20007">
        <w:rPr>
          <w:rFonts w:eastAsiaTheme="minorHAnsi"/>
          <w:szCs w:val="24"/>
        </w:rPr>
        <w:t>užtikrinti valstybės ir savivaldybių institucijų, įstaigų ir (ar) organizacijų, teikiančių užimtumo skatinimo, motyvavimo paslaugas ir piniginę socialinę paramą nedirbantiems asmenims, veiklos koordinavimą ir skatinti jų bendradarbiavimą;</w:t>
      </w:r>
    </w:p>
    <w:p w14:paraId="1E2B39EC" w14:textId="77777777" w:rsidR="00421975" w:rsidRPr="00B20007" w:rsidRDefault="00421975" w:rsidP="00421975">
      <w:pPr>
        <w:numPr>
          <w:ilvl w:val="1"/>
          <w:numId w:val="5"/>
        </w:numPr>
        <w:tabs>
          <w:tab w:val="left" w:pos="810"/>
        </w:tabs>
        <w:spacing w:line="276" w:lineRule="auto"/>
        <w:jc w:val="both"/>
        <w:rPr>
          <w:rFonts w:eastAsiaTheme="minorHAnsi"/>
          <w:szCs w:val="24"/>
        </w:rPr>
      </w:pPr>
      <w:r w:rsidRPr="00B20007">
        <w:rPr>
          <w:rFonts w:eastAsiaTheme="minorHAnsi"/>
          <w:szCs w:val="24"/>
        </w:rPr>
        <w:t xml:space="preserve"> didinti Kazlų Rūdos savivaldybės gyventojų užimtumą.</w:t>
      </w:r>
    </w:p>
    <w:p w14:paraId="7B59D7D1" w14:textId="77777777" w:rsidR="00421975" w:rsidRPr="00B20007" w:rsidRDefault="00421975" w:rsidP="00421975">
      <w:pPr>
        <w:spacing w:line="276" w:lineRule="auto"/>
        <w:ind w:firstLine="709"/>
        <w:contextualSpacing/>
        <w:jc w:val="both"/>
        <w:rPr>
          <w:rFonts w:eastAsia="Calibri"/>
          <w:szCs w:val="24"/>
        </w:rPr>
      </w:pPr>
      <w:r w:rsidRPr="00B20007">
        <w:rPr>
          <w:rFonts w:eastAsia="Calibri"/>
          <w:color w:val="000000"/>
          <w:szCs w:val="24"/>
        </w:rPr>
        <w:t>6.</w:t>
      </w:r>
      <w:r w:rsidRPr="00B20007">
        <w:rPr>
          <w:rFonts w:eastAsia="Calibri"/>
          <w:szCs w:val="24"/>
        </w:rPr>
        <w:t xml:space="preserve">  Programa rengiama vadovaujantis šiais principais:</w:t>
      </w:r>
    </w:p>
    <w:p w14:paraId="40B958E6" w14:textId="77777777" w:rsidR="00421975" w:rsidRPr="00B20007" w:rsidRDefault="00421975" w:rsidP="00421975">
      <w:pPr>
        <w:spacing w:line="276" w:lineRule="auto"/>
        <w:ind w:firstLine="709"/>
        <w:contextualSpacing/>
        <w:jc w:val="both"/>
        <w:rPr>
          <w:rFonts w:eastAsia="Calibri"/>
          <w:szCs w:val="24"/>
        </w:rPr>
      </w:pPr>
      <w:bookmarkStart w:id="0" w:name="part_6a0ba3bd0c88467cbc00f78830c7e60b"/>
      <w:bookmarkEnd w:id="0"/>
      <w:r w:rsidRPr="00B20007">
        <w:rPr>
          <w:rFonts w:eastAsia="Calibri"/>
          <w:szCs w:val="24"/>
        </w:rPr>
        <w:t>6.1. bendradarbiavimo – aktyvus gyvenamosios vietovės bendruomenės įtraukimas į veiklą, skatinant jos iniciatyvą, bendradarbiavimas su visomis suinteresuotomis institucijomis, organizacijomis;</w:t>
      </w:r>
    </w:p>
    <w:p w14:paraId="21943FA8" w14:textId="32C1D6BD" w:rsidR="00421975" w:rsidRPr="00A011D0" w:rsidRDefault="00421975" w:rsidP="00421975">
      <w:pPr>
        <w:spacing w:line="276" w:lineRule="auto"/>
        <w:ind w:firstLine="709"/>
        <w:contextualSpacing/>
        <w:jc w:val="both"/>
        <w:rPr>
          <w:rFonts w:eastAsia="Calibri"/>
          <w:szCs w:val="24"/>
        </w:rPr>
      </w:pPr>
      <w:bookmarkStart w:id="1" w:name="part_a661f6579e7644028121ce693d78ff29"/>
      <w:bookmarkEnd w:id="1"/>
      <w:r w:rsidRPr="00B20007">
        <w:rPr>
          <w:rFonts w:eastAsia="Calibri"/>
          <w:szCs w:val="24"/>
        </w:rPr>
        <w:t xml:space="preserve">6.2. kompleksiškumo – </w:t>
      </w:r>
      <w:r w:rsidRPr="00A011D0">
        <w:rPr>
          <w:rFonts w:eastAsia="Calibri"/>
          <w:szCs w:val="24"/>
        </w:rPr>
        <w:t xml:space="preserve">įgyvendinant Programą, turi būti kompleksiškai sprendžiamos asmenų užimtumo problemos, įtraukiant </w:t>
      </w:r>
      <w:r w:rsidR="00A011D0" w:rsidRPr="00A011D0">
        <w:rPr>
          <w:rFonts w:eastAsia="Calibri"/>
          <w:szCs w:val="24"/>
        </w:rPr>
        <w:t>Užimtumo tarnybą</w:t>
      </w:r>
      <w:r w:rsidRPr="00A011D0">
        <w:rPr>
          <w:rFonts w:eastAsia="Calibri"/>
          <w:szCs w:val="24"/>
        </w:rPr>
        <w:t>, socialinius partnerius ir organizacijas;</w:t>
      </w:r>
    </w:p>
    <w:p w14:paraId="4F5ACA2D" w14:textId="77777777" w:rsidR="00421975" w:rsidRPr="00B20007" w:rsidRDefault="00421975" w:rsidP="00421975">
      <w:pPr>
        <w:spacing w:line="276" w:lineRule="auto"/>
        <w:ind w:firstLine="709"/>
        <w:contextualSpacing/>
        <w:jc w:val="both"/>
        <w:rPr>
          <w:rFonts w:eastAsia="Calibri"/>
          <w:szCs w:val="24"/>
        </w:rPr>
      </w:pPr>
      <w:bookmarkStart w:id="2" w:name="part_9ece7a718cc644729efe278ff1ff3661"/>
      <w:bookmarkEnd w:id="2"/>
      <w:r w:rsidRPr="00A011D0">
        <w:rPr>
          <w:rFonts w:eastAsia="Calibri"/>
          <w:szCs w:val="24"/>
        </w:rPr>
        <w:t>6.3. individualumo – Programoje numatomos priemonės</w:t>
      </w:r>
      <w:r w:rsidRPr="00B20007">
        <w:rPr>
          <w:rFonts w:eastAsia="Calibri"/>
          <w:szCs w:val="24"/>
        </w:rPr>
        <w:t xml:space="preserve"> turi būti organizuojamos ir paslaugos teikiamos atsižvelgiant į individualius asmenų poreikius bei jų motyvaciją integruotis į darbo rinką;</w:t>
      </w:r>
    </w:p>
    <w:p w14:paraId="690AF863" w14:textId="77777777" w:rsidR="00421975" w:rsidRPr="00B20007" w:rsidRDefault="00421975" w:rsidP="00421975">
      <w:pPr>
        <w:spacing w:line="276" w:lineRule="auto"/>
        <w:ind w:firstLine="709"/>
        <w:contextualSpacing/>
        <w:jc w:val="both"/>
        <w:rPr>
          <w:rFonts w:eastAsia="Calibri"/>
          <w:szCs w:val="24"/>
        </w:rPr>
      </w:pPr>
      <w:bookmarkStart w:id="3" w:name="part_c5624119ec774b9397f63932709ecdec"/>
      <w:bookmarkEnd w:id="3"/>
      <w:r w:rsidRPr="00B20007">
        <w:rPr>
          <w:rFonts w:eastAsia="Calibri"/>
          <w:szCs w:val="24"/>
        </w:rPr>
        <w:t>6.4. tęstinumo – Programose numatytų veiklų tęstinumas, nuolatinė Programos įgyvendinimo priežiūra ir tikslinimas pagal kintančias aplinkybes;</w:t>
      </w:r>
    </w:p>
    <w:p w14:paraId="64E7D836" w14:textId="77777777" w:rsidR="00421975" w:rsidRPr="00B20007" w:rsidRDefault="00421975" w:rsidP="00421975">
      <w:pPr>
        <w:spacing w:line="276" w:lineRule="auto"/>
        <w:ind w:firstLine="709"/>
        <w:contextualSpacing/>
        <w:jc w:val="both"/>
        <w:rPr>
          <w:rFonts w:eastAsia="Calibri"/>
          <w:szCs w:val="24"/>
        </w:rPr>
      </w:pPr>
      <w:r w:rsidRPr="00B20007">
        <w:rPr>
          <w:rFonts w:eastAsia="Calibri"/>
          <w:szCs w:val="24"/>
        </w:rPr>
        <w:lastRenderedPageBreak/>
        <w:t>6.5. efektyvumo – pagrindinis Programos priemonių ir paslaugų teikimo rezultatas ir vertinimo kriterijus yra asmens įsidarbinimas pagal darbo sutartį arba darbo santykiams prilygintinų teisinių santykių pagrindu</w:t>
      </w:r>
      <w:bookmarkStart w:id="4" w:name="part_7ed4376f4d994f1c9149d18b995867f1"/>
      <w:bookmarkEnd w:id="4"/>
      <w:r w:rsidRPr="00B20007">
        <w:rPr>
          <w:rFonts w:eastAsia="Calibri"/>
          <w:szCs w:val="24"/>
        </w:rPr>
        <w:t>;</w:t>
      </w:r>
    </w:p>
    <w:p w14:paraId="2D5E7F30" w14:textId="77777777" w:rsidR="00421975" w:rsidRPr="00B20007" w:rsidRDefault="00421975" w:rsidP="00421975">
      <w:pPr>
        <w:spacing w:line="276" w:lineRule="auto"/>
        <w:ind w:firstLine="709"/>
        <w:contextualSpacing/>
        <w:jc w:val="both"/>
        <w:rPr>
          <w:rFonts w:eastAsia="Calibri"/>
          <w:szCs w:val="24"/>
        </w:rPr>
      </w:pPr>
      <w:r w:rsidRPr="00B20007">
        <w:rPr>
          <w:rFonts w:eastAsia="Calibri"/>
          <w:szCs w:val="24"/>
        </w:rPr>
        <w:t>6.6. ekonomiškumo – maksimalus Programai įgyvendinti skirtų lėšų panaudojimas, vadovaujantis ekonominio naudingumo principu, tiek rengiant Programą, tiek ją įgyvendinant;</w:t>
      </w:r>
    </w:p>
    <w:p w14:paraId="1D4219AC" w14:textId="77777777" w:rsidR="00421975" w:rsidRPr="00B20007" w:rsidRDefault="00421975" w:rsidP="00421975">
      <w:pPr>
        <w:spacing w:line="276" w:lineRule="auto"/>
        <w:ind w:firstLine="709"/>
        <w:contextualSpacing/>
        <w:jc w:val="both"/>
        <w:rPr>
          <w:rFonts w:eastAsia="Calibri"/>
          <w:szCs w:val="24"/>
        </w:rPr>
      </w:pPr>
      <w:bookmarkStart w:id="5" w:name="part_e017af6fac1f4b48a29e6a69996c871a"/>
      <w:bookmarkEnd w:id="5"/>
      <w:r w:rsidRPr="00B20007">
        <w:rPr>
          <w:rFonts w:eastAsia="Calibri"/>
          <w:szCs w:val="24"/>
        </w:rPr>
        <w:t>6.7. viešumo – Programos rezultatų viešinimas.</w:t>
      </w:r>
    </w:p>
    <w:p w14:paraId="0BDFAF08" w14:textId="3FCB554C" w:rsidR="00421975" w:rsidRPr="00B20007" w:rsidRDefault="00421975" w:rsidP="00421975">
      <w:pPr>
        <w:spacing w:line="276" w:lineRule="auto"/>
        <w:ind w:firstLine="709"/>
        <w:jc w:val="both"/>
        <w:rPr>
          <w:rFonts w:eastAsiaTheme="minorHAnsi"/>
          <w:szCs w:val="24"/>
        </w:rPr>
      </w:pPr>
      <w:r w:rsidRPr="00B20007">
        <w:rPr>
          <w:rFonts w:eastAsiaTheme="minorHAnsi"/>
          <w:szCs w:val="24"/>
        </w:rPr>
        <w:t>7. Programos dalyviai asmenys (toliau tekste –</w:t>
      </w:r>
      <w:r w:rsidR="00437D9A">
        <w:rPr>
          <w:rFonts w:eastAsiaTheme="minorHAnsi"/>
          <w:szCs w:val="24"/>
        </w:rPr>
        <w:t xml:space="preserve"> </w:t>
      </w:r>
      <w:r w:rsidRPr="00B20007">
        <w:rPr>
          <w:rFonts w:eastAsiaTheme="minorHAnsi"/>
          <w:szCs w:val="24"/>
        </w:rPr>
        <w:t>Asmenys), įregistruoti Užimtumo tarnyboje, išvardyti Lietuvos Respublikos Užimtumo įstatymo 48 straipsnio 2 dalyje:</w:t>
      </w:r>
    </w:p>
    <w:p w14:paraId="1F4A8DB1" w14:textId="77777777" w:rsidR="00421975" w:rsidRPr="00B20007" w:rsidRDefault="00421975" w:rsidP="00421975">
      <w:pPr>
        <w:spacing w:line="276" w:lineRule="auto"/>
        <w:ind w:firstLine="720"/>
        <w:jc w:val="both"/>
        <w:rPr>
          <w:color w:val="000000"/>
          <w:szCs w:val="24"/>
        </w:rPr>
      </w:pPr>
      <w:r w:rsidRPr="00B20007">
        <w:rPr>
          <w:color w:val="000000"/>
          <w:szCs w:val="24"/>
        </w:rPr>
        <w:t>7.1. rūpintiniai, kuriems iki pilnametystės buvo nustatyta rūpyba, kol jiems sukaks 25 metai;</w:t>
      </w:r>
    </w:p>
    <w:p w14:paraId="0A2A733B" w14:textId="77777777" w:rsidR="00421975" w:rsidRPr="00B20007" w:rsidRDefault="00421975" w:rsidP="00421975">
      <w:pPr>
        <w:spacing w:line="276" w:lineRule="auto"/>
        <w:ind w:firstLine="720"/>
        <w:jc w:val="both"/>
        <w:rPr>
          <w:color w:val="000000"/>
          <w:szCs w:val="24"/>
        </w:rPr>
      </w:pPr>
      <w:bookmarkStart w:id="6" w:name="part_dd4714176ef245e69482168f78771b87"/>
      <w:bookmarkEnd w:id="6"/>
      <w:r w:rsidRPr="00B20007">
        <w:rPr>
          <w:color w:val="000000"/>
          <w:szCs w:val="24"/>
        </w:rPr>
        <w:t>7.2. nėščios moterys, vaiko motina (įmotė) arba tėvas (įtėvis), vaiko globėjas, rūpintojas ir asmenys, faktiškai auginantys vaiką (įvaikį) iki 8 metų arba neįgalų vaiką (įvaikį) iki 18 metų (iki 2005 m. liepos 1 d. pripažintą vaiku invalidu), ir asmenys, prižiūrintys neįgalius šeimos narius, kuriems Neįgalumo ir darbingumo nustatymo tarnybos sprendimu nustatyta nuolatinė slauga ar priežiūra;</w:t>
      </w:r>
    </w:p>
    <w:p w14:paraId="19934D31" w14:textId="77777777" w:rsidR="00421975" w:rsidRPr="00B20007" w:rsidRDefault="00421975" w:rsidP="00421975">
      <w:pPr>
        <w:spacing w:line="276" w:lineRule="auto"/>
        <w:ind w:firstLine="720"/>
        <w:jc w:val="both"/>
        <w:rPr>
          <w:color w:val="000000"/>
          <w:szCs w:val="24"/>
        </w:rPr>
      </w:pPr>
      <w:bookmarkStart w:id="7" w:name="part_20ec53b56cd3465aa2772fc0e94d175d"/>
      <w:bookmarkEnd w:id="7"/>
      <w:r w:rsidRPr="00B20007">
        <w:rPr>
          <w:color w:val="000000"/>
          <w:szCs w:val="24"/>
        </w:rPr>
        <w:t>7.3. grįžę iš laisvės atėmimo vietų, kai laisvės atėmimo laikotarpis buvo ilgesnis kaip 6 mėnesiai, jeigu jie kreipiasi į Užimtumo tarnybą</w:t>
      </w:r>
      <w:r w:rsidRPr="00B20007">
        <w:rPr>
          <w:b/>
          <w:bCs/>
          <w:color w:val="000000"/>
          <w:szCs w:val="24"/>
        </w:rPr>
        <w:t> </w:t>
      </w:r>
      <w:r w:rsidRPr="00B20007">
        <w:rPr>
          <w:color w:val="000000"/>
          <w:szCs w:val="24"/>
        </w:rPr>
        <w:t>ne vėliau kaip per 6 mėnesius nuo grįžimo iš laisvės atėmimo vietų;</w:t>
      </w:r>
    </w:p>
    <w:p w14:paraId="43051177" w14:textId="77777777" w:rsidR="00421975" w:rsidRPr="00B20007" w:rsidRDefault="00421975" w:rsidP="00421975">
      <w:pPr>
        <w:spacing w:line="276" w:lineRule="auto"/>
        <w:ind w:firstLine="720"/>
        <w:jc w:val="both"/>
        <w:rPr>
          <w:color w:val="000000"/>
          <w:szCs w:val="24"/>
        </w:rPr>
      </w:pPr>
      <w:bookmarkStart w:id="8" w:name="part_6f35174f4042495da2a1636122b089ce"/>
      <w:bookmarkEnd w:id="8"/>
      <w:r w:rsidRPr="00B20007">
        <w:rPr>
          <w:color w:val="000000"/>
          <w:szCs w:val="24"/>
        </w:rPr>
        <w:t>7.4. piniginės socialinės paramos gavėjai;</w:t>
      </w:r>
    </w:p>
    <w:p w14:paraId="347BD2B4" w14:textId="77777777" w:rsidR="00421975" w:rsidRPr="00B20007" w:rsidRDefault="00421975" w:rsidP="00421975">
      <w:pPr>
        <w:spacing w:line="276" w:lineRule="auto"/>
        <w:ind w:firstLine="720"/>
        <w:jc w:val="both"/>
        <w:rPr>
          <w:color w:val="000000"/>
          <w:szCs w:val="24"/>
        </w:rPr>
      </w:pPr>
      <w:bookmarkStart w:id="9" w:name="part_1795d5e56fd541dc90c58f3517f9b259"/>
      <w:bookmarkEnd w:id="9"/>
      <w:r w:rsidRPr="00B20007">
        <w:rPr>
          <w:color w:val="000000"/>
          <w:szCs w:val="24"/>
        </w:rPr>
        <w:t>7.5. priklausomi nuo narkotinių, psichotropinių ir kitų psichiką veikiančių medžiagų, baigę psichologinės socialinės ir (ar) profesinės reabilitacijos programas, jeigu jie kreipiasi į Užimtumo tarnybą ne vėliau kaip per 6 mėnesius nuo psichologinės socialinės ir (ar) profesinės reabilitacijos programos baigimo;</w:t>
      </w:r>
    </w:p>
    <w:p w14:paraId="0D4F2061" w14:textId="7CDB8653" w:rsidR="00421975" w:rsidRPr="00B20007" w:rsidRDefault="00421975" w:rsidP="00421975">
      <w:pPr>
        <w:spacing w:line="276" w:lineRule="auto"/>
        <w:ind w:firstLine="709"/>
        <w:jc w:val="both"/>
        <w:rPr>
          <w:color w:val="000000"/>
          <w:szCs w:val="24"/>
        </w:rPr>
      </w:pPr>
      <w:r w:rsidRPr="00B20007">
        <w:rPr>
          <w:color w:val="000000"/>
          <w:szCs w:val="24"/>
        </w:rPr>
        <w:t>7.</w:t>
      </w:r>
      <w:bookmarkStart w:id="10" w:name="part_23f6e203dfe6454d9784743e64636454"/>
      <w:bookmarkEnd w:id="10"/>
      <w:r w:rsidRPr="00B20007">
        <w:rPr>
          <w:color w:val="000000"/>
          <w:szCs w:val="24"/>
        </w:rPr>
        <w:t>6. prekybos žmonėmis aukos, baigusios psichologinės socialinės ir (ar) profesinės reabilitacijos programas, jeigu jos kreipiasi į Užimtumo tarnybą</w:t>
      </w:r>
      <w:r w:rsidRPr="00B20007">
        <w:rPr>
          <w:b/>
          <w:bCs/>
          <w:color w:val="000000"/>
          <w:szCs w:val="24"/>
        </w:rPr>
        <w:t> </w:t>
      </w:r>
      <w:r w:rsidRPr="00B20007">
        <w:rPr>
          <w:color w:val="000000"/>
          <w:szCs w:val="24"/>
        </w:rPr>
        <w:t>ne vėliau kaip per 6 mėnesius nuo psichologinės socialinės ir (ar) profesinės reabilitacijos programos baigimo;</w:t>
      </w:r>
    </w:p>
    <w:p w14:paraId="2F99ECAD" w14:textId="77777777" w:rsidR="00421975" w:rsidRPr="00B20007" w:rsidRDefault="00421975" w:rsidP="00421975">
      <w:pPr>
        <w:spacing w:line="276" w:lineRule="auto"/>
        <w:ind w:firstLine="720"/>
        <w:jc w:val="both"/>
        <w:rPr>
          <w:color w:val="000000"/>
          <w:szCs w:val="24"/>
        </w:rPr>
      </w:pPr>
      <w:bookmarkStart w:id="11" w:name="part_1ca2eb83112f4805803500eacbdf5d19"/>
      <w:bookmarkEnd w:id="11"/>
      <w:r w:rsidRPr="00B20007">
        <w:rPr>
          <w:color w:val="000000"/>
          <w:szCs w:val="24"/>
        </w:rPr>
        <w:t>7.7. grįžę į Lietuvą nuolat gyventi politiniai kaliniai ir tremtiniai bei jų šeimos nariai (sutuoktinis, vaikai (įvaikiai) iki 18 metų), jeigu jie kreipiasi į Užimtumo tarnybą</w:t>
      </w:r>
      <w:r w:rsidRPr="00B20007">
        <w:rPr>
          <w:b/>
          <w:bCs/>
          <w:color w:val="000000"/>
          <w:szCs w:val="24"/>
        </w:rPr>
        <w:t> </w:t>
      </w:r>
      <w:r w:rsidRPr="00B20007">
        <w:rPr>
          <w:color w:val="000000"/>
          <w:szCs w:val="24"/>
        </w:rPr>
        <w:t>ne vėliau kaip per 6 mėnesius nuo grįžimo į Lietuvą nuolat gyventi dienos;</w:t>
      </w:r>
    </w:p>
    <w:p w14:paraId="3F196E9B" w14:textId="77777777" w:rsidR="00421975" w:rsidRPr="00B20007" w:rsidRDefault="00421975" w:rsidP="00421975">
      <w:pPr>
        <w:spacing w:line="276" w:lineRule="auto"/>
        <w:ind w:firstLine="720"/>
        <w:jc w:val="both"/>
        <w:rPr>
          <w:color w:val="000000"/>
          <w:szCs w:val="24"/>
        </w:rPr>
      </w:pPr>
      <w:bookmarkStart w:id="12" w:name="part_2f7b99166ced4a88946a14989f299d15"/>
      <w:bookmarkEnd w:id="12"/>
      <w:r w:rsidRPr="00B20007">
        <w:rPr>
          <w:color w:val="000000"/>
          <w:szCs w:val="24"/>
        </w:rPr>
        <w:t>7.8. turintys pabėgėlio statusą ar kuriems yra suteikta papildoma ar laikinoji apsauga; </w:t>
      </w:r>
    </w:p>
    <w:p w14:paraId="4DB50E45" w14:textId="77777777" w:rsidR="00421975" w:rsidRPr="00B20007" w:rsidRDefault="00421975" w:rsidP="00421975">
      <w:pPr>
        <w:spacing w:line="276" w:lineRule="auto"/>
        <w:ind w:firstLine="720"/>
        <w:jc w:val="both"/>
        <w:rPr>
          <w:color w:val="000000"/>
          <w:szCs w:val="24"/>
        </w:rPr>
      </w:pPr>
      <w:bookmarkStart w:id="13" w:name="part_bed852dd294642b1b251c95fe80d8589"/>
      <w:bookmarkEnd w:id="13"/>
      <w:r w:rsidRPr="00B20007">
        <w:rPr>
          <w:color w:val="000000"/>
          <w:szCs w:val="24"/>
        </w:rPr>
        <w:t>7.9. asmenys, patiriantys socialinę riziką;</w:t>
      </w:r>
    </w:p>
    <w:p w14:paraId="35F13E5D" w14:textId="77777777" w:rsidR="00421975" w:rsidRPr="00B20007" w:rsidRDefault="00421975" w:rsidP="00421975">
      <w:pPr>
        <w:spacing w:line="276" w:lineRule="auto"/>
        <w:ind w:firstLine="709"/>
        <w:jc w:val="both"/>
        <w:rPr>
          <w:color w:val="000000"/>
          <w:szCs w:val="24"/>
        </w:rPr>
      </w:pPr>
      <w:bookmarkStart w:id="14" w:name="part_db690d0a0e21479fb15b4abdf82349ca"/>
      <w:bookmarkEnd w:id="14"/>
      <w:r w:rsidRPr="00B20007">
        <w:rPr>
          <w:iCs/>
          <w:color w:val="000000"/>
          <w:szCs w:val="24"/>
        </w:rPr>
        <w:t>7.</w:t>
      </w:r>
      <w:r w:rsidRPr="00B20007">
        <w:rPr>
          <w:color w:val="000000"/>
          <w:szCs w:val="24"/>
        </w:rPr>
        <w:t>10. vyresni kaip 40 metų.</w:t>
      </w:r>
    </w:p>
    <w:p w14:paraId="02F252B3" w14:textId="77777777" w:rsidR="00421975" w:rsidRPr="00B20007" w:rsidRDefault="00421975" w:rsidP="00421975">
      <w:pPr>
        <w:tabs>
          <w:tab w:val="left" w:pos="720"/>
        </w:tabs>
        <w:spacing w:line="276" w:lineRule="auto"/>
        <w:ind w:firstLine="709"/>
        <w:jc w:val="both"/>
        <w:rPr>
          <w:szCs w:val="24"/>
        </w:rPr>
      </w:pPr>
    </w:p>
    <w:p w14:paraId="255B597F" w14:textId="77777777" w:rsidR="00421975" w:rsidRPr="00B20007" w:rsidRDefault="00421975" w:rsidP="00425CAF">
      <w:pPr>
        <w:tabs>
          <w:tab w:val="left" w:pos="720"/>
        </w:tabs>
        <w:spacing w:line="276" w:lineRule="auto"/>
        <w:jc w:val="center"/>
        <w:rPr>
          <w:b/>
          <w:szCs w:val="24"/>
        </w:rPr>
      </w:pPr>
      <w:r w:rsidRPr="00B20007">
        <w:rPr>
          <w:b/>
          <w:szCs w:val="24"/>
        </w:rPr>
        <w:t>II. BŪKLĖS ANALIZĖ</w:t>
      </w:r>
    </w:p>
    <w:p w14:paraId="3C852705" w14:textId="77777777" w:rsidR="00421975" w:rsidRPr="00B20007" w:rsidRDefault="00421975" w:rsidP="00421975">
      <w:pPr>
        <w:tabs>
          <w:tab w:val="left" w:pos="720"/>
        </w:tabs>
        <w:spacing w:line="276" w:lineRule="auto"/>
        <w:ind w:firstLine="709"/>
        <w:jc w:val="center"/>
        <w:rPr>
          <w:b/>
          <w:szCs w:val="24"/>
        </w:rPr>
      </w:pPr>
    </w:p>
    <w:p w14:paraId="5B36B90A" w14:textId="22628428" w:rsidR="00421975" w:rsidRPr="00B20007" w:rsidRDefault="00421975" w:rsidP="00421975">
      <w:pPr>
        <w:tabs>
          <w:tab w:val="left" w:pos="720"/>
        </w:tabs>
        <w:spacing w:line="276" w:lineRule="auto"/>
        <w:ind w:firstLine="709"/>
        <w:jc w:val="both"/>
        <w:rPr>
          <w:rFonts w:eastAsia="Calibri"/>
          <w:szCs w:val="24"/>
        </w:rPr>
      </w:pPr>
      <w:r w:rsidRPr="00B20007">
        <w:rPr>
          <w:szCs w:val="24"/>
        </w:rPr>
        <w:t xml:space="preserve">8. </w:t>
      </w:r>
      <w:r w:rsidRPr="00B20007">
        <w:rPr>
          <w:rFonts w:eastAsia="Calibri"/>
          <w:szCs w:val="24"/>
        </w:rPr>
        <w:t>Kazlų Rūdos</w:t>
      </w:r>
      <w:r w:rsidRPr="00B20007">
        <w:rPr>
          <w:szCs w:val="24"/>
        </w:rPr>
        <w:t xml:space="preserve"> savivaldybė administraciniu požiūriu yra Suvalkijos regiono dalis, kuri ribojasi su Kauno rajono, Marijampolės, Šakių rajono, Vilkaviškio rajono ir Prienų rajono savivaldybėmis. Savivaldybė užima pakankamai patogią geografinę padėtį – savivaldybės teritoriją kerta tarptautinis greitkelis Via Baltica, geležinkelio trasa Rail Baltica.  </w:t>
      </w:r>
      <w:r w:rsidRPr="00B20007">
        <w:rPr>
          <w:rFonts w:eastAsia="Calibri"/>
          <w:szCs w:val="24"/>
        </w:rPr>
        <w:t>Teritoriniu-administraciniu požiūriu  Savivaldybė suskirstyta į 4 seniūnijas: Antanavo, Kazlų Rūdos, Jankų ir Plutiškių seniūnijas.</w:t>
      </w:r>
    </w:p>
    <w:p w14:paraId="5D65A6BF" w14:textId="77777777" w:rsidR="00421975" w:rsidRPr="00B20007" w:rsidRDefault="00421975" w:rsidP="00421975">
      <w:pPr>
        <w:autoSpaceDE w:val="0"/>
        <w:autoSpaceDN w:val="0"/>
        <w:adjustRightInd w:val="0"/>
        <w:spacing w:line="276" w:lineRule="auto"/>
        <w:ind w:firstLine="709"/>
        <w:jc w:val="both"/>
        <w:rPr>
          <w:rFonts w:eastAsia="Calibri"/>
          <w:color w:val="000000"/>
          <w:szCs w:val="24"/>
        </w:rPr>
      </w:pPr>
      <w:r w:rsidRPr="00B20007">
        <w:rPr>
          <w:rFonts w:eastAsia="Calibri"/>
          <w:color w:val="000000"/>
          <w:szCs w:val="24"/>
        </w:rPr>
        <w:t xml:space="preserve">9. Demografinė padėtis: Kazlų Rūdos savivaldybėje kaip ir visoje Lietuvoje gyventojų skaičius mažėja pastaruosius keletą metų. Tai sietina su išvykstančiaisiais gyventi kitur bei mažėjančiu gimstamumu. </w:t>
      </w:r>
    </w:p>
    <w:p w14:paraId="1FBADFBB" w14:textId="77777777" w:rsidR="00421975" w:rsidRPr="00B20007" w:rsidRDefault="00421975" w:rsidP="00421975">
      <w:pPr>
        <w:tabs>
          <w:tab w:val="left" w:pos="720"/>
        </w:tabs>
        <w:spacing w:line="276" w:lineRule="auto"/>
        <w:ind w:firstLine="709"/>
        <w:jc w:val="both"/>
        <w:rPr>
          <w:color w:val="000000"/>
          <w:szCs w:val="24"/>
        </w:rPr>
      </w:pPr>
      <w:r w:rsidRPr="00B20007">
        <w:rPr>
          <w:color w:val="000000"/>
          <w:szCs w:val="24"/>
        </w:rPr>
        <w:t>10. Išankstiniais Statistikos departamento duomenimis 2021-07-01 Savivaldybės nuolatinių gyventojų skaičius – 11 066. 2020-07-01 Savivaldybės nuolatinių gyventojų skaičius buvo 11 233, 2019-07-01 – 11 411.</w:t>
      </w:r>
    </w:p>
    <w:p w14:paraId="5F25C373" w14:textId="77777777" w:rsidR="00421975" w:rsidRPr="00B20007" w:rsidRDefault="00421975" w:rsidP="00421975">
      <w:pPr>
        <w:tabs>
          <w:tab w:val="left" w:pos="540"/>
        </w:tabs>
        <w:spacing w:line="276" w:lineRule="auto"/>
        <w:ind w:firstLine="709"/>
        <w:jc w:val="both"/>
        <w:rPr>
          <w:color w:val="000000"/>
          <w:szCs w:val="24"/>
          <w:vertAlign w:val="superscript"/>
        </w:rPr>
      </w:pPr>
      <w:r w:rsidRPr="00B20007">
        <w:rPr>
          <w:color w:val="000000"/>
          <w:szCs w:val="24"/>
        </w:rPr>
        <w:t>11. Savivaldybės teritorijos plotas – 554 kv. km.</w:t>
      </w:r>
    </w:p>
    <w:p w14:paraId="46C80DA9" w14:textId="77777777" w:rsidR="00421975" w:rsidRPr="00B20007" w:rsidRDefault="00421975" w:rsidP="00421975">
      <w:pPr>
        <w:tabs>
          <w:tab w:val="left" w:pos="540"/>
        </w:tabs>
        <w:spacing w:line="276" w:lineRule="auto"/>
        <w:ind w:firstLine="709"/>
        <w:jc w:val="both"/>
        <w:rPr>
          <w:szCs w:val="24"/>
          <w:lang w:eastAsia="lt-LT"/>
        </w:rPr>
      </w:pPr>
      <w:r w:rsidRPr="00B20007">
        <w:rPr>
          <w:szCs w:val="24"/>
        </w:rPr>
        <w:lastRenderedPageBreak/>
        <w:t xml:space="preserve">12. 2021-12-31 Užimtumo tarnyba Marijampolės apskrityje įregistravo 9537 bedarbius, iš jų Marijampolės savivaldybėje – 3129, Kalvarijos savivaldybėje – 1011, Vilkaviškio rajono savivaldybėje – 2897, Šakių rajono savivaldybėje – 1546, Kazlų Rūdos savivaldybėje – 954. </w:t>
      </w:r>
    </w:p>
    <w:p w14:paraId="03C0E20B" w14:textId="77777777" w:rsidR="00421975" w:rsidRPr="00B20007" w:rsidRDefault="00421975" w:rsidP="00421975">
      <w:pPr>
        <w:spacing w:line="276" w:lineRule="auto"/>
        <w:ind w:firstLine="709"/>
        <w:jc w:val="both"/>
        <w:rPr>
          <w:rFonts w:eastAsiaTheme="minorHAnsi"/>
          <w:szCs w:val="24"/>
        </w:rPr>
      </w:pPr>
      <w:r w:rsidRPr="00B20007">
        <w:rPr>
          <w:rFonts w:eastAsiaTheme="minorHAnsi"/>
          <w:szCs w:val="24"/>
        </w:rPr>
        <w:t>13. Bedarbių procentas nuo darbingo amžiaus gyventojų 2021-12-31:</w:t>
      </w:r>
    </w:p>
    <w:p w14:paraId="19AC64B7" w14:textId="77777777" w:rsidR="00421975" w:rsidRPr="00B20007" w:rsidRDefault="00421975" w:rsidP="00421975">
      <w:pPr>
        <w:spacing w:line="276" w:lineRule="auto"/>
        <w:ind w:firstLine="709"/>
        <w:jc w:val="both"/>
        <w:rPr>
          <w:rFonts w:eastAsiaTheme="minorHAnsi"/>
          <w:szCs w:val="24"/>
        </w:rPr>
      </w:pPr>
      <w:r w:rsidRPr="00B20007">
        <w:rPr>
          <w:rFonts w:eastAsiaTheme="minorHAnsi"/>
          <w:szCs w:val="24"/>
        </w:rPr>
        <w:t>13.1. Lietuvos Respublikoje – 10,2 proc.;</w:t>
      </w:r>
    </w:p>
    <w:p w14:paraId="05A0741C" w14:textId="77777777" w:rsidR="00421975" w:rsidRPr="00B20007" w:rsidRDefault="00421975" w:rsidP="00421975">
      <w:pPr>
        <w:spacing w:line="276" w:lineRule="auto"/>
        <w:ind w:firstLine="709"/>
        <w:jc w:val="both"/>
        <w:rPr>
          <w:rFonts w:eastAsiaTheme="minorHAnsi"/>
          <w:szCs w:val="24"/>
        </w:rPr>
      </w:pPr>
      <w:r w:rsidRPr="00B20007">
        <w:rPr>
          <w:rFonts w:eastAsiaTheme="minorHAnsi"/>
          <w:szCs w:val="24"/>
        </w:rPr>
        <w:t>13.2. Marijampolės apskrityje – 9,4  proc.;</w:t>
      </w:r>
    </w:p>
    <w:p w14:paraId="77930F6A" w14:textId="77777777" w:rsidR="00421975" w:rsidRPr="00B20007" w:rsidRDefault="00421975" w:rsidP="00421975">
      <w:pPr>
        <w:spacing w:line="276" w:lineRule="auto"/>
        <w:ind w:firstLine="709"/>
        <w:jc w:val="both"/>
        <w:rPr>
          <w:rFonts w:eastAsiaTheme="minorHAnsi"/>
          <w:szCs w:val="24"/>
        </w:rPr>
      </w:pPr>
      <w:r w:rsidRPr="00B20007">
        <w:rPr>
          <w:rFonts w:eastAsiaTheme="minorHAnsi"/>
          <w:szCs w:val="24"/>
        </w:rPr>
        <w:t>13.3. Kazlų Rūdos savivaldybėje – 14,1 proc.</w:t>
      </w:r>
    </w:p>
    <w:p w14:paraId="5FC34D04" w14:textId="7366CEF7" w:rsidR="00421975" w:rsidRPr="00B20007" w:rsidRDefault="00421975" w:rsidP="00421975">
      <w:pPr>
        <w:spacing w:line="276" w:lineRule="auto"/>
        <w:ind w:firstLine="709"/>
        <w:jc w:val="both"/>
        <w:rPr>
          <w:rFonts w:eastAsiaTheme="minorHAnsi"/>
          <w:szCs w:val="24"/>
        </w:rPr>
      </w:pPr>
      <w:r w:rsidRPr="00B20007">
        <w:rPr>
          <w:rFonts w:eastAsiaTheme="minorHAnsi"/>
          <w:szCs w:val="24"/>
        </w:rPr>
        <w:t>14. Bedarbių procentas nuo darbingo amžiaus gyventojų Kazlų Rūdos savivaldybėje palyginus 2020 ir 2021 metų gruodžio 31 d., mažėjo nuo 18,8 iki 14,1 proc.</w:t>
      </w:r>
    </w:p>
    <w:p w14:paraId="626E87DD" w14:textId="77777777" w:rsidR="00421975" w:rsidRPr="00B20007" w:rsidRDefault="00421975" w:rsidP="00421975">
      <w:pPr>
        <w:tabs>
          <w:tab w:val="left" w:pos="1003"/>
        </w:tabs>
        <w:spacing w:line="276" w:lineRule="auto"/>
        <w:ind w:firstLine="709"/>
        <w:jc w:val="both"/>
        <w:rPr>
          <w:rFonts w:eastAsiaTheme="minorHAnsi"/>
          <w:szCs w:val="24"/>
        </w:rPr>
      </w:pPr>
    </w:p>
    <w:p w14:paraId="455F1B53" w14:textId="77777777" w:rsidR="00421975" w:rsidRPr="00B20007" w:rsidRDefault="00421975" w:rsidP="00425CAF">
      <w:pPr>
        <w:spacing w:line="276" w:lineRule="auto"/>
        <w:jc w:val="center"/>
        <w:rPr>
          <w:rFonts w:eastAsiaTheme="minorHAnsi"/>
          <w:b/>
          <w:szCs w:val="24"/>
        </w:rPr>
      </w:pPr>
      <w:r w:rsidRPr="00B20007">
        <w:rPr>
          <w:rFonts w:eastAsiaTheme="minorHAnsi"/>
          <w:b/>
          <w:szCs w:val="24"/>
        </w:rPr>
        <w:t>III. PASLAUGŲ IR PRIEMONIŲ PLANAS</w:t>
      </w:r>
    </w:p>
    <w:p w14:paraId="6CA82A86" w14:textId="77777777" w:rsidR="00421975" w:rsidRPr="00B20007" w:rsidRDefault="00421975" w:rsidP="00421975">
      <w:pPr>
        <w:spacing w:line="276" w:lineRule="auto"/>
        <w:ind w:firstLine="709"/>
        <w:jc w:val="center"/>
        <w:rPr>
          <w:rFonts w:eastAsiaTheme="minorHAnsi"/>
          <w:b/>
          <w:szCs w:val="24"/>
        </w:rPr>
      </w:pPr>
    </w:p>
    <w:p w14:paraId="0A743BB0" w14:textId="7F8C19E4" w:rsidR="00421975" w:rsidRPr="00B20007" w:rsidRDefault="00421975" w:rsidP="00421975">
      <w:pPr>
        <w:spacing w:line="276" w:lineRule="auto"/>
        <w:ind w:firstLine="709"/>
        <w:jc w:val="both"/>
        <w:rPr>
          <w:rFonts w:eastAsiaTheme="minorHAnsi"/>
          <w:szCs w:val="24"/>
        </w:rPr>
      </w:pPr>
      <w:r w:rsidRPr="00B20007">
        <w:rPr>
          <w:rFonts w:eastAsiaTheme="minorHAnsi"/>
          <w:szCs w:val="24"/>
        </w:rPr>
        <w:t xml:space="preserve">15. Programos įgyvendinimo laikotarpis </w:t>
      </w:r>
      <w:r w:rsidR="00B20007">
        <w:rPr>
          <w:rFonts w:eastAsiaTheme="minorHAnsi"/>
          <w:szCs w:val="24"/>
        </w:rPr>
        <w:t>–</w:t>
      </w:r>
      <w:r w:rsidRPr="00B20007">
        <w:rPr>
          <w:rFonts w:eastAsiaTheme="minorHAnsi"/>
          <w:szCs w:val="24"/>
        </w:rPr>
        <w:t xml:space="preserve"> nuo 2022 m. </w:t>
      </w:r>
      <w:r w:rsidR="009E31AF" w:rsidRPr="00B20007">
        <w:rPr>
          <w:rFonts w:eastAsiaTheme="minorHAnsi"/>
          <w:szCs w:val="24"/>
        </w:rPr>
        <w:t xml:space="preserve">balandžio </w:t>
      </w:r>
      <w:r w:rsidRPr="00B20007">
        <w:rPr>
          <w:rFonts w:eastAsiaTheme="minorHAnsi"/>
          <w:szCs w:val="24"/>
        </w:rPr>
        <w:t>1 d. iki 2022 m. gruodžio 16 d.</w:t>
      </w:r>
    </w:p>
    <w:p w14:paraId="28227CB8" w14:textId="77777777" w:rsidR="00421975" w:rsidRPr="00B20007" w:rsidRDefault="00421975" w:rsidP="00421975">
      <w:pPr>
        <w:spacing w:line="276" w:lineRule="auto"/>
        <w:ind w:firstLine="709"/>
        <w:jc w:val="both"/>
        <w:rPr>
          <w:rFonts w:eastAsiaTheme="minorHAnsi"/>
          <w:szCs w:val="24"/>
        </w:rPr>
      </w:pPr>
      <w:r w:rsidRPr="00B20007">
        <w:rPr>
          <w:rFonts w:eastAsiaTheme="minorHAnsi"/>
          <w:szCs w:val="24"/>
        </w:rPr>
        <w:t>16. Užimtumo didinimo programos priemonės ir paslaugas:</w:t>
      </w:r>
    </w:p>
    <w:p w14:paraId="4E177802" w14:textId="77777777" w:rsidR="00421975" w:rsidRPr="00B20007" w:rsidRDefault="00421975" w:rsidP="00421975">
      <w:pPr>
        <w:spacing w:line="276" w:lineRule="auto"/>
        <w:ind w:firstLine="709"/>
        <w:jc w:val="both"/>
        <w:rPr>
          <w:rFonts w:eastAsiaTheme="minorHAnsi"/>
          <w:szCs w:val="24"/>
        </w:rPr>
      </w:pPr>
      <w:r w:rsidRPr="00B20007">
        <w:rPr>
          <w:rFonts w:eastAsiaTheme="minorHAnsi"/>
          <w:szCs w:val="24"/>
        </w:rPr>
        <w:t xml:space="preserve">16.1. </w:t>
      </w:r>
      <w:r w:rsidRPr="00B20007">
        <w:rPr>
          <w:rFonts w:eastAsiaTheme="minorHAnsi"/>
          <w:b/>
          <w:szCs w:val="24"/>
        </w:rPr>
        <w:t>1 priemonė:</w:t>
      </w:r>
    </w:p>
    <w:p w14:paraId="7563C468" w14:textId="77777777" w:rsidR="00421975" w:rsidRPr="00B20007" w:rsidRDefault="00421975" w:rsidP="00421975">
      <w:pPr>
        <w:spacing w:line="276" w:lineRule="auto"/>
        <w:ind w:firstLine="709"/>
        <w:jc w:val="both"/>
        <w:rPr>
          <w:rFonts w:eastAsiaTheme="minorHAnsi"/>
          <w:szCs w:val="24"/>
        </w:rPr>
      </w:pPr>
      <w:r w:rsidRPr="00B20007">
        <w:rPr>
          <w:rFonts w:eastAsiaTheme="minorHAnsi"/>
          <w:szCs w:val="24"/>
        </w:rPr>
        <w:t>16.1.1. planuojama, kad ne mažiau kaip 80 procentų visų šiai priemonei skirtų lėšų bus skiriama Kazlų Rūdos savivaldybės viešosios infrastruktūros tvarkymui ir socialinių paslaugų teikimui, atliekant šiuos laikino pobūdžio darbus:</w:t>
      </w:r>
    </w:p>
    <w:p w14:paraId="0F72C843" w14:textId="4A1ED882" w:rsidR="00421975" w:rsidRPr="00B20007" w:rsidRDefault="00421975" w:rsidP="00421975">
      <w:pPr>
        <w:spacing w:line="276" w:lineRule="auto"/>
        <w:ind w:firstLine="709"/>
        <w:jc w:val="both"/>
        <w:rPr>
          <w:rFonts w:eastAsiaTheme="minorHAnsi"/>
          <w:szCs w:val="24"/>
        </w:rPr>
      </w:pPr>
      <w:r w:rsidRPr="00B20007">
        <w:rPr>
          <w:rFonts w:eastAsiaTheme="minorHAnsi"/>
          <w:szCs w:val="24"/>
        </w:rPr>
        <w:t>16.1.1.1. Kazlų Rūdos savivaldybei priskirtos valstybinės žemės, skirtos viešosios paskirties rekreacijai (kompleksinės turistinės traukos vietovių, turizmo ir poilsio infrastruktūros objektų: parkų, skverų) ir poilsiui, kelių, pakelių, pėsčiųjų takų bei viešojo naudojimo teritorijų tvarkymo ir priežiūros mieste ir seniūnijose laikino pobūdžio darbai;</w:t>
      </w:r>
    </w:p>
    <w:p w14:paraId="41797D32" w14:textId="77777777" w:rsidR="00421975" w:rsidRPr="00B20007" w:rsidRDefault="00421975" w:rsidP="00421975">
      <w:pPr>
        <w:spacing w:line="276" w:lineRule="auto"/>
        <w:ind w:firstLine="709"/>
        <w:jc w:val="both"/>
        <w:rPr>
          <w:szCs w:val="24"/>
        </w:rPr>
      </w:pPr>
      <w:r w:rsidRPr="00B20007">
        <w:rPr>
          <w:szCs w:val="24"/>
        </w:rPr>
        <w:t>16.1.1.</w:t>
      </w:r>
      <w:r w:rsidRPr="00B20007">
        <w:rPr>
          <w:rFonts w:eastAsia="Calibri"/>
          <w:szCs w:val="24"/>
        </w:rPr>
        <w:t>2. upių, ežerų ir kitų vandens telkinių pakrančių priežiūros ir valymo laikino pobūdžio darbai;</w:t>
      </w:r>
    </w:p>
    <w:p w14:paraId="6CC4AC3F" w14:textId="77777777" w:rsidR="00421975" w:rsidRPr="00B20007" w:rsidRDefault="00421975" w:rsidP="00421975">
      <w:pPr>
        <w:spacing w:line="276" w:lineRule="auto"/>
        <w:ind w:firstLine="709"/>
        <w:jc w:val="both"/>
        <w:rPr>
          <w:szCs w:val="24"/>
        </w:rPr>
      </w:pPr>
      <w:r w:rsidRPr="00B20007">
        <w:rPr>
          <w:szCs w:val="24"/>
        </w:rPr>
        <w:t>16.1.1.</w:t>
      </w:r>
      <w:r w:rsidRPr="00B20007">
        <w:rPr>
          <w:rFonts w:eastAsia="Calibri"/>
          <w:szCs w:val="24"/>
        </w:rPr>
        <w:t>3. medžių sodinimo, aplinkosauginių ir rekreacinių objektų, rekreacinės infrastruktūros tvarkymo ir sanitarinės priežiūros darbai;</w:t>
      </w:r>
    </w:p>
    <w:p w14:paraId="5010D8DC" w14:textId="77777777" w:rsidR="00421975" w:rsidRPr="00B20007" w:rsidRDefault="00421975" w:rsidP="00421975">
      <w:pPr>
        <w:spacing w:line="276" w:lineRule="auto"/>
        <w:ind w:firstLine="709"/>
        <w:jc w:val="both"/>
        <w:rPr>
          <w:szCs w:val="24"/>
        </w:rPr>
      </w:pPr>
      <w:r w:rsidRPr="00B20007">
        <w:rPr>
          <w:szCs w:val="24"/>
        </w:rPr>
        <w:t>16.1.1.</w:t>
      </w:r>
      <w:r w:rsidRPr="00B20007">
        <w:rPr>
          <w:rFonts w:eastAsia="Calibri"/>
          <w:szCs w:val="24"/>
        </w:rPr>
        <w:t>4. istorijos, kultūros paveldo objektų, neveikiančių kapinių, kitų saugomų bei turinčių išliekamąją vertę objektų, archyvinių dokumentų tvarkymo pagalbiniai darbai;</w:t>
      </w:r>
    </w:p>
    <w:p w14:paraId="315C4005" w14:textId="77777777" w:rsidR="00421975" w:rsidRPr="00B20007" w:rsidRDefault="00421975" w:rsidP="00421975">
      <w:pPr>
        <w:spacing w:line="276" w:lineRule="auto"/>
        <w:ind w:firstLine="709"/>
        <w:jc w:val="both"/>
        <w:rPr>
          <w:rFonts w:eastAsia="Calibri"/>
          <w:szCs w:val="24"/>
        </w:rPr>
      </w:pPr>
      <w:r w:rsidRPr="00B20007">
        <w:rPr>
          <w:szCs w:val="24"/>
        </w:rPr>
        <w:t>16.1.1.</w:t>
      </w:r>
      <w:r w:rsidRPr="00B20007">
        <w:rPr>
          <w:rFonts w:eastAsia="Calibri"/>
          <w:szCs w:val="24"/>
        </w:rPr>
        <w:t>5. pagalbiniai darbai, teikiant socialines paslaugas ir veiklas visuomeninėse įstaigose;</w:t>
      </w:r>
    </w:p>
    <w:p w14:paraId="3B10E053" w14:textId="77777777" w:rsidR="00421975" w:rsidRPr="00B20007" w:rsidRDefault="00421975" w:rsidP="00421975">
      <w:pPr>
        <w:spacing w:line="276" w:lineRule="auto"/>
        <w:ind w:firstLine="709"/>
        <w:jc w:val="both"/>
        <w:rPr>
          <w:szCs w:val="24"/>
          <w:lang w:eastAsia="lt-LT"/>
        </w:rPr>
      </w:pPr>
      <w:r w:rsidRPr="00B20007">
        <w:rPr>
          <w:rFonts w:eastAsia="Calibri"/>
          <w:szCs w:val="24"/>
        </w:rPr>
        <w:t xml:space="preserve">16.1.1.6. </w:t>
      </w:r>
      <w:r w:rsidRPr="00B20007">
        <w:rPr>
          <w:szCs w:val="24"/>
          <w:lang w:eastAsia="lt-LT"/>
        </w:rPr>
        <w:t>pagalbiniai patalpų, aplinkos tvarkymo bei kiti darbai socialinės ir visuomeninės paskirties įmonėse, įstaigose bei organizacijose;</w:t>
      </w:r>
    </w:p>
    <w:p w14:paraId="117AA832" w14:textId="640A409A" w:rsidR="00421975" w:rsidRPr="00B20007" w:rsidRDefault="00421975" w:rsidP="00421975">
      <w:pPr>
        <w:spacing w:line="276" w:lineRule="auto"/>
        <w:ind w:firstLine="709"/>
        <w:jc w:val="both"/>
        <w:rPr>
          <w:szCs w:val="24"/>
          <w:lang w:eastAsia="lt-LT"/>
        </w:rPr>
      </w:pPr>
      <w:r w:rsidRPr="00B20007">
        <w:rPr>
          <w:szCs w:val="24"/>
          <w:lang w:eastAsia="lt-LT"/>
        </w:rPr>
        <w:t>16.1.2. ne daugiau kaip 20 procentų visų lėšų skiriama viešosioms įstaigoms, verslo įmonėms, bendruomenėms, kitoms ne pelno siekiančioms organizacijoms, kurios vykdo veiklą Kazlų Rūdos savivaldybės teritorijoje ir neturi įsiskolinim</w:t>
      </w:r>
      <w:r w:rsidR="00BB6242">
        <w:rPr>
          <w:szCs w:val="24"/>
          <w:lang w:eastAsia="lt-LT"/>
        </w:rPr>
        <w:t>ų</w:t>
      </w:r>
      <w:r w:rsidRPr="00B20007">
        <w:rPr>
          <w:szCs w:val="24"/>
          <w:lang w:eastAsia="lt-LT"/>
        </w:rPr>
        <w:t xml:space="preserve"> Sodrai ir Valstybinei mokesčių inspekcijai, Kazlų Rūdos savivaldybės gyventojams, vykdantiems veiklą pagal Nuolatinio Lietuvos gyventojo individualios veiklos vykdymo pažymą, ūkininkams, įregistravusiems savo ūkį Kazlų Rūdos savivaldybėje;</w:t>
      </w:r>
    </w:p>
    <w:p w14:paraId="29934A0D" w14:textId="2D44104D" w:rsidR="00421975" w:rsidRPr="00B20007" w:rsidRDefault="00421975" w:rsidP="00421975">
      <w:pPr>
        <w:spacing w:line="276" w:lineRule="auto"/>
        <w:ind w:firstLine="709"/>
        <w:jc w:val="both"/>
        <w:rPr>
          <w:szCs w:val="24"/>
          <w:lang w:eastAsia="lt-LT"/>
        </w:rPr>
      </w:pPr>
      <w:r w:rsidRPr="00BB6242">
        <w:rPr>
          <w:szCs w:val="24"/>
          <w:lang w:eastAsia="lt-LT"/>
        </w:rPr>
        <w:t xml:space="preserve">16.1.3. </w:t>
      </w:r>
      <w:r w:rsidRPr="00A011D0">
        <w:rPr>
          <w:szCs w:val="24"/>
          <w:lang w:eastAsia="lt-LT"/>
        </w:rPr>
        <w:t>įvertinus pateiktose paraiškose aprašytų darbo vietų poreikį</w:t>
      </w:r>
      <w:r w:rsidR="00A011D0">
        <w:rPr>
          <w:szCs w:val="24"/>
          <w:lang w:eastAsia="lt-LT"/>
        </w:rPr>
        <w:t xml:space="preserve"> ir</w:t>
      </w:r>
      <w:r w:rsidRPr="00A011D0">
        <w:rPr>
          <w:szCs w:val="24"/>
          <w:lang w:eastAsia="lt-LT"/>
        </w:rPr>
        <w:t xml:space="preserve"> </w:t>
      </w:r>
      <w:r w:rsidR="00A011D0" w:rsidRPr="00A011D0">
        <w:rPr>
          <w:szCs w:val="24"/>
          <w:lang w:eastAsia="lt-LT"/>
        </w:rPr>
        <w:t>norint užtikrinti, kad specialiosios tikslinės dotacijos</w:t>
      </w:r>
      <w:r w:rsidR="00425CAF">
        <w:rPr>
          <w:szCs w:val="24"/>
          <w:lang w:eastAsia="lt-LT"/>
        </w:rPr>
        <w:t xml:space="preserve"> lėšos</w:t>
      </w:r>
      <w:r w:rsidR="00A011D0" w:rsidRPr="00A011D0">
        <w:rPr>
          <w:szCs w:val="24"/>
          <w:lang w:eastAsia="lt-LT"/>
        </w:rPr>
        <w:t xml:space="preserve"> būtų tinkamai panaudotos, </w:t>
      </w:r>
      <w:r w:rsidRPr="00A011D0">
        <w:rPr>
          <w:szCs w:val="24"/>
          <w:lang w:eastAsia="lt-LT"/>
        </w:rPr>
        <w:t>darbdavių atrankos komisija gali siūlyti Savivaldybės tarybai keisti procentinį paskirstymą</w:t>
      </w:r>
      <w:r w:rsidR="00A011D0" w:rsidRPr="00A011D0">
        <w:rPr>
          <w:szCs w:val="24"/>
          <w:lang w:eastAsia="lt-LT"/>
        </w:rPr>
        <w:t>.</w:t>
      </w:r>
      <w:r w:rsidRPr="00BB6242">
        <w:rPr>
          <w:szCs w:val="24"/>
          <w:lang w:eastAsia="lt-LT"/>
        </w:rPr>
        <w:t xml:space="preserve"> </w:t>
      </w:r>
    </w:p>
    <w:p w14:paraId="128C9DEE" w14:textId="77777777" w:rsidR="00421975" w:rsidRPr="00B20007" w:rsidRDefault="00421975" w:rsidP="00421975">
      <w:pPr>
        <w:spacing w:line="276" w:lineRule="auto"/>
        <w:ind w:firstLine="709"/>
        <w:jc w:val="both"/>
        <w:rPr>
          <w:szCs w:val="24"/>
          <w:lang w:eastAsia="lt-LT"/>
        </w:rPr>
      </w:pPr>
      <w:r w:rsidRPr="00B20007">
        <w:rPr>
          <w:szCs w:val="24"/>
          <w:lang w:eastAsia="lt-LT"/>
        </w:rPr>
        <w:t>16.1.4. kiekvienas darbdavys, įvertinęs darbuotojo (-ų) kvalifikaciją, gali nuspręsti kokio dydžio atlygį mokėti, bet ne mažesnį kaip Vyriausybės patvirtintą minimalų mėnesinį atlygį;</w:t>
      </w:r>
    </w:p>
    <w:p w14:paraId="379378B2" w14:textId="77777777" w:rsidR="00421975" w:rsidRPr="00B20007" w:rsidRDefault="00421975" w:rsidP="00421975">
      <w:pPr>
        <w:spacing w:line="276" w:lineRule="auto"/>
        <w:ind w:firstLine="709"/>
        <w:jc w:val="both"/>
        <w:rPr>
          <w:rFonts w:eastAsiaTheme="minorHAnsi"/>
          <w:szCs w:val="24"/>
        </w:rPr>
      </w:pPr>
      <w:r w:rsidRPr="00B20007">
        <w:rPr>
          <w:rFonts w:eastAsiaTheme="minorHAnsi"/>
          <w:szCs w:val="24"/>
        </w:rPr>
        <w:t>16.1.5. programos tikslinės bedarbių grupės:</w:t>
      </w:r>
    </w:p>
    <w:p w14:paraId="2F8A1836" w14:textId="77777777" w:rsidR="00421975" w:rsidRPr="00B20007" w:rsidRDefault="00421975" w:rsidP="00421975">
      <w:pPr>
        <w:spacing w:line="276" w:lineRule="auto"/>
        <w:ind w:firstLine="709"/>
        <w:jc w:val="both"/>
        <w:rPr>
          <w:rFonts w:eastAsiaTheme="minorHAnsi"/>
          <w:szCs w:val="24"/>
        </w:rPr>
      </w:pPr>
      <w:r w:rsidRPr="00B20007">
        <w:rPr>
          <w:rFonts w:eastAsiaTheme="minorHAnsi"/>
          <w:szCs w:val="24"/>
        </w:rPr>
        <w:t>16.1.5.1. vyresni nei 40 metų amžiaus asmenys;</w:t>
      </w:r>
    </w:p>
    <w:p w14:paraId="5FCF9766" w14:textId="77777777" w:rsidR="00421975" w:rsidRPr="00B20007" w:rsidRDefault="00421975" w:rsidP="00421975">
      <w:pPr>
        <w:spacing w:line="276" w:lineRule="auto"/>
        <w:ind w:firstLine="709"/>
        <w:jc w:val="both"/>
        <w:rPr>
          <w:rFonts w:eastAsiaTheme="minorHAnsi"/>
          <w:szCs w:val="24"/>
        </w:rPr>
      </w:pPr>
      <w:r w:rsidRPr="00B20007">
        <w:rPr>
          <w:rFonts w:eastAsiaTheme="minorHAnsi"/>
          <w:szCs w:val="24"/>
        </w:rPr>
        <w:t>16.1.5.2. piniginės socialinės paramos gavėjai;</w:t>
      </w:r>
    </w:p>
    <w:p w14:paraId="39EFFE58" w14:textId="77777777" w:rsidR="00421975" w:rsidRPr="00B20007" w:rsidRDefault="00421975" w:rsidP="00421975">
      <w:pPr>
        <w:spacing w:line="276" w:lineRule="auto"/>
        <w:ind w:firstLine="709"/>
        <w:jc w:val="both"/>
        <w:rPr>
          <w:rFonts w:eastAsiaTheme="minorHAnsi"/>
          <w:szCs w:val="24"/>
        </w:rPr>
      </w:pPr>
      <w:r w:rsidRPr="00B20007">
        <w:rPr>
          <w:rFonts w:eastAsiaTheme="minorHAnsi"/>
          <w:szCs w:val="24"/>
        </w:rPr>
        <w:lastRenderedPageBreak/>
        <w:t>16.1.5.3. nėščios moterys, vaikų motinos (įmotės) arba tėvai (įtėviai), vaiko globėjai, rūpintojai ir asmenys, faktiškai auginantys vaiką (įvaikį) iki 8 metų arba neįgalų vaiką (įvaikį) iki 18 metų, asmenys, prižiūrintys sergančius ar neįgalius šeimos narius;</w:t>
      </w:r>
    </w:p>
    <w:p w14:paraId="46FD4B16" w14:textId="77777777" w:rsidR="00421975" w:rsidRPr="00B20007" w:rsidRDefault="00421975" w:rsidP="00421975">
      <w:pPr>
        <w:spacing w:line="276" w:lineRule="auto"/>
        <w:ind w:firstLine="709"/>
        <w:jc w:val="both"/>
        <w:rPr>
          <w:rFonts w:eastAsiaTheme="minorHAnsi"/>
          <w:szCs w:val="24"/>
        </w:rPr>
      </w:pPr>
      <w:r w:rsidRPr="00B20007">
        <w:rPr>
          <w:rFonts w:eastAsiaTheme="minorHAnsi"/>
          <w:szCs w:val="24"/>
        </w:rPr>
        <w:t>16.1.6. asmenys, kurie dalyvaus Programoje, bus atrenkami pagal poreikį, atsižvelgiant į darbų pobūdį, į tuo metu Užimtumo tarnyboje registruotų Asmenų skaičių, jų gyvenamą vietą. Pagal galimybes bus sudaromos sąlygos dalyvauti visoms Asmenų grupėms, kurioms skirta ši Programa.</w:t>
      </w:r>
    </w:p>
    <w:p w14:paraId="7E367204" w14:textId="77777777" w:rsidR="00421975" w:rsidRPr="00B20007" w:rsidRDefault="00421975" w:rsidP="00421975">
      <w:pPr>
        <w:spacing w:line="276" w:lineRule="auto"/>
        <w:ind w:firstLine="709"/>
        <w:jc w:val="both"/>
        <w:rPr>
          <w:rFonts w:eastAsiaTheme="minorHAnsi"/>
          <w:szCs w:val="24"/>
        </w:rPr>
      </w:pPr>
      <w:r w:rsidRPr="00B20007">
        <w:rPr>
          <w:rFonts w:eastAsiaTheme="minorHAnsi"/>
          <w:szCs w:val="24"/>
        </w:rPr>
        <w:t>16.1.7. dėl Asmenų parinkimo Vykdytojai kreipiasi į Užimtumo tarnybą;</w:t>
      </w:r>
    </w:p>
    <w:p w14:paraId="09C0FA4B" w14:textId="77777777" w:rsidR="00421975" w:rsidRPr="00B20007" w:rsidRDefault="00421975" w:rsidP="00421975">
      <w:pPr>
        <w:spacing w:line="276" w:lineRule="auto"/>
        <w:ind w:firstLine="709"/>
        <w:jc w:val="both"/>
        <w:rPr>
          <w:rFonts w:eastAsiaTheme="minorHAnsi"/>
          <w:szCs w:val="24"/>
        </w:rPr>
      </w:pPr>
      <w:r w:rsidRPr="00B20007">
        <w:rPr>
          <w:rFonts w:eastAsiaTheme="minorHAnsi"/>
          <w:szCs w:val="24"/>
        </w:rPr>
        <w:t>16.1.8. bedarbius dalyvauti Programoje žodžiu arba raštu siunčia Užimtumo tarnyba, atsižvelgdama į jų galimybes šiuos darbus dirbti (profesinį pasirengimą, sveikatos būklę, kelionės į darbą ir atgal trukmę);</w:t>
      </w:r>
    </w:p>
    <w:p w14:paraId="4B4EC605" w14:textId="77777777" w:rsidR="00421975" w:rsidRPr="00B20007" w:rsidRDefault="00421975" w:rsidP="00421975">
      <w:pPr>
        <w:spacing w:line="276" w:lineRule="auto"/>
        <w:ind w:firstLine="709"/>
        <w:jc w:val="both"/>
        <w:rPr>
          <w:rFonts w:eastAsiaTheme="minorHAnsi"/>
          <w:szCs w:val="24"/>
        </w:rPr>
      </w:pPr>
      <w:r w:rsidRPr="00B20007">
        <w:rPr>
          <w:rFonts w:eastAsiaTheme="minorHAnsi"/>
          <w:szCs w:val="24"/>
        </w:rPr>
        <w:t>16.1.9. Vykdytojai su ieškančiais darbo Asmenimis sudaro terminuotas (iki 6 mėnesių) darbo sutartis;</w:t>
      </w:r>
    </w:p>
    <w:p w14:paraId="280F7F31" w14:textId="77777777" w:rsidR="00421975" w:rsidRPr="00B20007" w:rsidRDefault="00421975" w:rsidP="00421975">
      <w:pPr>
        <w:spacing w:line="276" w:lineRule="auto"/>
        <w:ind w:firstLine="709"/>
        <w:jc w:val="both"/>
        <w:rPr>
          <w:rFonts w:eastAsiaTheme="minorHAnsi"/>
          <w:b/>
          <w:szCs w:val="24"/>
        </w:rPr>
      </w:pPr>
      <w:r w:rsidRPr="00B20007">
        <w:rPr>
          <w:rFonts w:eastAsiaTheme="minorHAnsi"/>
          <w:szCs w:val="24"/>
        </w:rPr>
        <w:t xml:space="preserve">16.2. </w:t>
      </w:r>
      <w:r w:rsidRPr="00B20007">
        <w:rPr>
          <w:rFonts w:eastAsiaTheme="minorHAnsi"/>
          <w:b/>
          <w:szCs w:val="24"/>
        </w:rPr>
        <w:t>2 priemonė:</w:t>
      </w:r>
    </w:p>
    <w:p w14:paraId="758F3850" w14:textId="77777777" w:rsidR="00421975" w:rsidRPr="00B20007" w:rsidRDefault="00421975" w:rsidP="00421975">
      <w:pPr>
        <w:spacing w:line="276" w:lineRule="auto"/>
        <w:ind w:firstLine="709"/>
        <w:jc w:val="both"/>
        <w:rPr>
          <w:rFonts w:eastAsiaTheme="minorHAnsi"/>
          <w:szCs w:val="24"/>
        </w:rPr>
      </w:pPr>
      <w:r w:rsidRPr="00B20007">
        <w:rPr>
          <w:rFonts w:eastAsiaTheme="minorHAnsi"/>
          <w:szCs w:val="24"/>
        </w:rPr>
        <w:t>16.2.1. įgyvendinti Užimtumo didinimo programą, skirtą užimtumo skatinimo ir motyvavimo paslaugų nedirbantiems ir socialinę paramą gaunantiems asmenims modeliui (toliau tekste – Modelis).</w:t>
      </w:r>
    </w:p>
    <w:p w14:paraId="12705A23" w14:textId="77777777" w:rsidR="00421975" w:rsidRPr="00B20007" w:rsidRDefault="00421975" w:rsidP="00421975">
      <w:pPr>
        <w:spacing w:line="276" w:lineRule="auto"/>
        <w:ind w:firstLine="709"/>
        <w:jc w:val="both"/>
        <w:rPr>
          <w:rFonts w:eastAsiaTheme="minorHAnsi"/>
          <w:szCs w:val="24"/>
        </w:rPr>
      </w:pPr>
      <w:r w:rsidRPr="00B20007">
        <w:rPr>
          <w:rFonts w:eastAsiaTheme="minorHAnsi"/>
          <w:szCs w:val="24"/>
        </w:rPr>
        <w:t>16.2.2. Modelio įgyvendinimo metu nedirbantiems ir socialinę paramą gaunantiems asmenims bus suteiktos užimtumo skatinimo ir motyvavimo paslaugos (toliau kartu – Paslaugos);</w:t>
      </w:r>
    </w:p>
    <w:p w14:paraId="7B3EBAF7" w14:textId="77777777" w:rsidR="00421975" w:rsidRPr="00B20007" w:rsidRDefault="00421975" w:rsidP="00421975">
      <w:pPr>
        <w:spacing w:line="276" w:lineRule="auto"/>
        <w:ind w:firstLine="709"/>
        <w:jc w:val="both"/>
        <w:rPr>
          <w:rFonts w:eastAsiaTheme="minorHAnsi"/>
          <w:szCs w:val="24"/>
        </w:rPr>
      </w:pPr>
      <w:r w:rsidRPr="00B20007">
        <w:rPr>
          <w:rFonts w:eastAsiaTheme="minorHAnsi"/>
          <w:szCs w:val="24"/>
        </w:rPr>
        <w:t>16.2.3. šioje priemonėje gali dalyvauti tik tas asmuo, kuris jo nusiuntimo pas nedirbančių asmenų atvejo vadybininką ir susitarimo dėl integracijos į darbo rinką (toliau tekste – Susitarimas) sudarymo metu atitinka visus šiuos reikalavimus:</w:t>
      </w:r>
    </w:p>
    <w:p w14:paraId="30979629" w14:textId="77777777" w:rsidR="00421975" w:rsidRPr="00B20007" w:rsidRDefault="00421975" w:rsidP="00421975">
      <w:pPr>
        <w:shd w:val="clear" w:color="auto" w:fill="FFFFFF"/>
        <w:spacing w:line="276" w:lineRule="auto"/>
        <w:ind w:firstLine="709"/>
        <w:jc w:val="both"/>
        <w:rPr>
          <w:rFonts w:eastAsiaTheme="minorHAnsi"/>
          <w:szCs w:val="24"/>
        </w:rPr>
      </w:pPr>
      <w:r w:rsidRPr="00B20007">
        <w:rPr>
          <w:rFonts w:eastAsiaTheme="minorHAnsi"/>
          <w:szCs w:val="24"/>
        </w:rPr>
        <w:t>16.2.3.1. yra ilgą laiką nedirbęs (apie 1 metus);</w:t>
      </w:r>
    </w:p>
    <w:p w14:paraId="42686342" w14:textId="4F36AFBD" w:rsidR="00421975" w:rsidRPr="00B20007" w:rsidRDefault="00421975" w:rsidP="00421975">
      <w:pPr>
        <w:shd w:val="clear" w:color="auto" w:fill="FFFFFF"/>
        <w:spacing w:line="276" w:lineRule="auto"/>
        <w:ind w:firstLine="709"/>
        <w:jc w:val="both"/>
        <w:rPr>
          <w:rFonts w:eastAsiaTheme="minorHAnsi"/>
          <w:szCs w:val="24"/>
        </w:rPr>
      </w:pPr>
      <w:r w:rsidRPr="00B20007">
        <w:rPr>
          <w:rFonts w:eastAsiaTheme="minorHAnsi"/>
          <w:szCs w:val="24"/>
        </w:rPr>
        <w:t>1</w:t>
      </w:r>
      <w:r w:rsidR="000B1A12">
        <w:rPr>
          <w:rFonts w:eastAsiaTheme="minorHAnsi"/>
          <w:szCs w:val="24"/>
        </w:rPr>
        <w:t>6</w:t>
      </w:r>
      <w:r w:rsidRPr="00B20007">
        <w:rPr>
          <w:rFonts w:eastAsiaTheme="minorHAnsi"/>
          <w:szCs w:val="24"/>
        </w:rPr>
        <w:t xml:space="preserve">.2.3.2. priklauso Užimtumo įstatymo 48 straipsnio 2 dalies 4 punkte nurodytai asmenų grupei ar </w:t>
      </w:r>
      <w:r w:rsidRPr="00B20007">
        <w:rPr>
          <w:rFonts w:eastAsiaTheme="minorHAnsi"/>
          <w:color w:val="000000"/>
          <w:szCs w:val="24"/>
        </w:rPr>
        <w:t>gauna Užimtumo įstatymo 48</w:t>
      </w:r>
      <w:r w:rsidRPr="00B20007">
        <w:rPr>
          <w:rFonts w:eastAsiaTheme="minorHAnsi"/>
          <w:color w:val="000000"/>
          <w:szCs w:val="24"/>
          <w:vertAlign w:val="superscript"/>
        </w:rPr>
        <w:t>1</w:t>
      </w:r>
      <w:r w:rsidRPr="00B20007">
        <w:rPr>
          <w:rFonts w:eastAsiaTheme="minorHAnsi"/>
          <w:color w:val="000000"/>
          <w:szCs w:val="24"/>
        </w:rPr>
        <w:t> straipsnyje nurodytą darbo paieškos išmoką;</w:t>
      </w:r>
    </w:p>
    <w:p w14:paraId="39B4B5F1" w14:textId="77777777" w:rsidR="00421975" w:rsidRPr="00B20007" w:rsidRDefault="00421975" w:rsidP="00421975">
      <w:pPr>
        <w:spacing w:line="276" w:lineRule="auto"/>
        <w:ind w:firstLine="709"/>
        <w:jc w:val="both"/>
        <w:rPr>
          <w:rFonts w:eastAsiaTheme="minorHAnsi"/>
          <w:szCs w:val="24"/>
        </w:rPr>
      </w:pPr>
      <w:r w:rsidRPr="00B20007">
        <w:rPr>
          <w:rFonts w:eastAsiaTheme="minorHAnsi"/>
          <w:szCs w:val="24"/>
        </w:rPr>
        <w:t>16.2.3.3. priklauso bent vienai iš Užimtumo įstatymo 48 straipsnio 2 dalies 1–3, 5–10 punktuose nurodytų asmenų grupių;</w:t>
      </w:r>
    </w:p>
    <w:p w14:paraId="64B4A5A8" w14:textId="77777777" w:rsidR="00421975" w:rsidRPr="00B20007" w:rsidRDefault="00421975" w:rsidP="00421975">
      <w:pPr>
        <w:shd w:val="clear" w:color="auto" w:fill="FFFFFF"/>
        <w:spacing w:line="276" w:lineRule="auto"/>
        <w:ind w:firstLine="709"/>
        <w:jc w:val="both"/>
        <w:rPr>
          <w:rFonts w:eastAsiaTheme="minorHAnsi"/>
          <w:szCs w:val="24"/>
        </w:rPr>
      </w:pPr>
      <w:r w:rsidRPr="00B20007">
        <w:rPr>
          <w:rFonts w:eastAsiaTheme="minorHAnsi"/>
          <w:szCs w:val="24"/>
        </w:rPr>
        <w:t>16.2.4. įgyvendinant Modelį, turi dalyvauti visi šie subjektai:</w:t>
      </w:r>
    </w:p>
    <w:p w14:paraId="01440656" w14:textId="77777777" w:rsidR="00421975" w:rsidRPr="00B20007" w:rsidRDefault="00421975" w:rsidP="00421975">
      <w:pPr>
        <w:shd w:val="clear" w:color="auto" w:fill="FFFFFF"/>
        <w:spacing w:line="276" w:lineRule="auto"/>
        <w:ind w:firstLine="709"/>
        <w:jc w:val="both"/>
        <w:rPr>
          <w:rFonts w:eastAsiaTheme="minorHAnsi"/>
          <w:szCs w:val="24"/>
        </w:rPr>
      </w:pPr>
      <w:r w:rsidRPr="00B20007">
        <w:rPr>
          <w:rFonts w:eastAsiaTheme="minorHAnsi"/>
          <w:szCs w:val="24"/>
        </w:rPr>
        <w:t>16.2.4.1. Programos 16.2.3 punkto reikalavimus atitinkantys asmenys;</w:t>
      </w:r>
    </w:p>
    <w:p w14:paraId="29B3BEBA" w14:textId="77777777" w:rsidR="00421975" w:rsidRPr="00B20007" w:rsidRDefault="00421975" w:rsidP="00421975">
      <w:pPr>
        <w:shd w:val="clear" w:color="auto" w:fill="FFFFFF"/>
        <w:spacing w:line="276" w:lineRule="auto"/>
        <w:ind w:firstLine="709"/>
        <w:jc w:val="both"/>
        <w:rPr>
          <w:rFonts w:eastAsiaTheme="minorHAnsi"/>
          <w:szCs w:val="24"/>
        </w:rPr>
      </w:pPr>
      <w:r w:rsidRPr="00B20007">
        <w:rPr>
          <w:rFonts w:eastAsiaTheme="minorHAnsi"/>
          <w:szCs w:val="24"/>
        </w:rPr>
        <w:t>16.2.4.2. nedirbančių asmenų atvejo vadybininkas – Savivaldybės ar kitos įstaigos, kuriai Savivaldybė suteikė įgaliojimus teikti socialines paslaugas savivaldybėje, darbuotojas, koordinuojantis Susitarimo įgyvendinimą ir jame numatytų Paslaugų teikimą asmenims. Nedirbančių asmenų atvejo vadybininko, dirbančio pagal darbo sutartį, darbo užmokestis turi būti apskaičiuotas vadovaujantis Lietuvos Respublikos valstybės ir savivaldybių įstaigų darbuotojų darbo apmokėjimo įstatyme nustatytais kriterijais iš Modeliui įgyvendinti skirtų lėšų. Rekomenduojama, kad vienas nedirbančių asmenų atvejo vadybininkas vienu metu dirbtų su ne daugiau kaip 100 asmenų, dalyvaujančių užimtumo didinimo programoje;</w:t>
      </w:r>
    </w:p>
    <w:p w14:paraId="6FA8A2DC" w14:textId="11FA4F3C" w:rsidR="00421975" w:rsidRPr="00B20007" w:rsidRDefault="00421975" w:rsidP="00421975">
      <w:pPr>
        <w:spacing w:line="276" w:lineRule="auto"/>
        <w:ind w:firstLine="709"/>
        <w:jc w:val="both"/>
        <w:rPr>
          <w:rFonts w:eastAsiaTheme="minorHAnsi"/>
          <w:szCs w:val="24"/>
        </w:rPr>
      </w:pPr>
      <w:r w:rsidRPr="00B20007">
        <w:rPr>
          <w:rFonts w:eastAsiaTheme="minorHAnsi"/>
          <w:szCs w:val="24"/>
        </w:rPr>
        <w:t xml:space="preserve">16.2.4.3. </w:t>
      </w:r>
      <w:r w:rsidRPr="00A011D0">
        <w:rPr>
          <w:rFonts w:eastAsiaTheme="minorHAnsi"/>
          <w:szCs w:val="24"/>
        </w:rPr>
        <w:t>atvejo komanda – iš savivaldybės, Užimtumo tarnybos ir Paslaugų asmenims teikėjų atstovų sudaryta grupė;</w:t>
      </w:r>
    </w:p>
    <w:p w14:paraId="337CCD98" w14:textId="77777777" w:rsidR="00421975" w:rsidRPr="00B20007" w:rsidRDefault="00421975" w:rsidP="00421975">
      <w:pPr>
        <w:spacing w:line="276" w:lineRule="auto"/>
        <w:ind w:firstLine="709"/>
        <w:jc w:val="both"/>
        <w:rPr>
          <w:rFonts w:eastAsiaTheme="minorHAnsi"/>
          <w:szCs w:val="24"/>
        </w:rPr>
      </w:pPr>
      <w:r w:rsidRPr="00B20007">
        <w:rPr>
          <w:rFonts w:eastAsiaTheme="minorHAnsi"/>
          <w:szCs w:val="24"/>
        </w:rPr>
        <w:t>16.2.5. Modelio įgyvendinimo tvarka ir reikalavimai yra pateikti Lietuvos Respublikos socialinės apsaugos ir darbo ministro 2018-12-12 įsakymu Nr. A1-715 patvirtinto Užimtumo didinimo programos, skirtos užimtumo skatinimo ir motyvavimo paslaugų nedirbantiems ir socialinę paramą gaunantiems asmenims modeliui įgyvendinti, rengimo tvarkos aprašo II ir III skyriuose;</w:t>
      </w:r>
    </w:p>
    <w:p w14:paraId="55E7FF3C" w14:textId="77777777" w:rsidR="00421975" w:rsidRPr="00B20007" w:rsidRDefault="00421975" w:rsidP="00421975">
      <w:pPr>
        <w:spacing w:line="276" w:lineRule="auto"/>
        <w:ind w:firstLine="709"/>
        <w:jc w:val="both"/>
        <w:rPr>
          <w:rFonts w:eastAsiaTheme="minorHAnsi"/>
          <w:szCs w:val="24"/>
        </w:rPr>
      </w:pPr>
      <w:r w:rsidRPr="00B20007">
        <w:rPr>
          <w:rFonts w:eastAsiaTheme="minorHAnsi"/>
          <w:szCs w:val="24"/>
        </w:rPr>
        <w:t>16.2.6. įgyvendinant Modelį, asmeniui gali būti teikiamos šios Paslaugos:</w:t>
      </w:r>
    </w:p>
    <w:p w14:paraId="4037716C" w14:textId="77777777" w:rsidR="00421975" w:rsidRPr="00B20007" w:rsidRDefault="00421975" w:rsidP="00421975">
      <w:pPr>
        <w:spacing w:line="276" w:lineRule="auto"/>
        <w:ind w:firstLine="709"/>
        <w:jc w:val="both"/>
        <w:rPr>
          <w:rFonts w:eastAsiaTheme="minorHAnsi"/>
          <w:szCs w:val="24"/>
        </w:rPr>
      </w:pPr>
      <w:r w:rsidRPr="00B20007">
        <w:rPr>
          <w:rFonts w:eastAsiaTheme="minorHAnsi"/>
          <w:szCs w:val="24"/>
        </w:rPr>
        <w:t>16.2.6.1. lydimoji pagalba – pagalba, teikiama asmeniui, siekiant padėti jam gauti Susitarime numatytas socialines, sveikatos, švietimo ar su įdarbinimu susijusias paslaugas, įskaitant ir palaikymą darbo vietoje, reikalingą siekiant padėti rasti būdų, kaip išspręsti darbe kylančias problemas;</w:t>
      </w:r>
    </w:p>
    <w:p w14:paraId="2A0700CC" w14:textId="77777777" w:rsidR="00421975" w:rsidRPr="00B20007" w:rsidRDefault="00421975" w:rsidP="00421975">
      <w:pPr>
        <w:shd w:val="clear" w:color="auto" w:fill="FFFFFF"/>
        <w:spacing w:line="276" w:lineRule="auto"/>
        <w:ind w:firstLine="709"/>
        <w:jc w:val="both"/>
        <w:rPr>
          <w:rFonts w:eastAsiaTheme="minorHAnsi"/>
          <w:szCs w:val="24"/>
        </w:rPr>
      </w:pPr>
      <w:r w:rsidRPr="00B20007">
        <w:rPr>
          <w:rFonts w:eastAsiaTheme="minorHAnsi"/>
          <w:szCs w:val="24"/>
        </w:rPr>
        <w:lastRenderedPageBreak/>
        <w:t>16.2.6.2. socialinės paslaugos, nurodytos Socialinių paslaugų kataloge, patvirtintame Lietuvos Respublikos socialinės apsaugos ir darbo ministro 2006 m. balandžio 5 d. įsakymu Nr. A1-93 „Dėl Socialinių paslaugų katalogo patvirtinimo“;</w:t>
      </w:r>
    </w:p>
    <w:p w14:paraId="11C06FD9" w14:textId="2E70CB9F" w:rsidR="00421975" w:rsidRDefault="00421975" w:rsidP="00425CAF">
      <w:pPr>
        <w:spacing w:line="276" w:lineRule="auto"/>
        <w:ind w:firstLine="709"/>
        <w:jc w:val="both"/>
        <w:rPr>
          <w:rFonts w:eastAsiaTheme="minorHAnsi"/>
          <w:szCs w:val="24"/>
        </w:rPr>
      </w:pPr>
      <w:r w:rsidRPr="00B20007">
        <w:rPr>
          <w:rFonts w:eastAsiaTheme="minorHAnsi"/>
          <w:szCs w:val="24"/>
        </w:rPr>
        <w:t>16.2.6.3. kitos paslaugos, palengvinančios asmens perėjimą nuo nedarbo prie užimtumo darbo rinkoje.</w:t>
      </w:r>
    </w:p>
    <w:p w14:paraId="38407059" w14:textId="77777777" w:rsidR="00425CAF" w:rsidRPr="00B20007" w:rsidRDefault="00425CAF" w:rsidP="00425CAF">
      <w:pPr>
        <w:spacing w:line="276" w:lineRule="auto"/>
        <w:ind w:firstLine="709"/>
        <w:jc w:val="both"/>
        <w:rPr>
          <w:rFonts w:eastAsiaTheme="minorHAnsi"/>
          <w:szCs w:val="24"/>
        </w:rPr>
      </w:pPr>
    </w:p>
    <w:p w14:paraId="1E8F8863" w14:textId="77777777" w:rsidR="00421975" w:rsidRPr="00B20007" w:rsidRDefault="00421975" w:rsidP="00421975">
      <w:pPr>
        <w:spacing w:line="276" w:lineRule="auto"/>
        <w:ind w:firstLine="709"/>
        <w:jc w:val="center"/>
        <w:rPr>
          <w:rFonts w:eastAsiaTheme="minorHAnsi"/>
          <w:b/>
          <w:szCs w:val="24"/>
        </w:rPr>
      </w:pPr>
      <w:r w:rsidRPr="00B20007">
        <w:rPr>
          <w:rFonts w:eastAsiaTheme="minorHAnsi"/>
          <w:b/>
          <w:szCs w:val="24"/>
        </w:rPr>
        <w:t>IV. FINANSAVIMO PLANAS</w:t>
      </w:r>
    </w:p>
    <w:p w14:paraId="03700C6B" w14:textId="77777777" w:rsidR="00421975" w:rsidRPr="00B20007" w:rsidRDefault="00421975" w:rsidP="00421975">
      <w:pPr>
        <w:spacing w:line="276" w:lineRule="auto"/>
        <w:ind w:firstLine="709"/>
        <w:jc w:val="center"/>
        <w:rPr>
          <w:rFonts w:eastAsiaTheme="minorHAnsi"/>
          <w:b/>
          <w:szCs w:val="24"/>
        </w:rPr>
      </w:pPr>
    </w:p>
    <w:p w14:paraId="7C991F29" w14:textId="77777777" w:rsidR="00421975" w:rsidRPr="00B20007" w:rsidRDefault="00421975" w:rsidP="00421975">
      <w:pPr>
        <w:spacing w:line="276" w:lineRule="auto"/>
        <w:ind w:firstLine="709"/>
        <w:jc w:val="both"/>
        <w:rPr>
          <w:rFonts w:eastAsiaTheme="minorHAnsi"/>
          <w:szCs w:val="24"/>
        </w:rPr>
      </w:pPr>
      <w:r w:rsidRPr="00B20007">
        <w:rPr>
          <w:rFonts w:eastAsiaTheme="minorHAnsi"/>
          <w:szCs w:val="24"/>
        </w:rPr>
        <w:t>17. Programa finansuojama iš valstybės biudžeto specialiųjų tikslinių dotacijų savivaldybėms skirtų lėšų valstybinėms (valstybės perduotoms savivaldybėms) funkcijoms atlikti pagal Lietuvos Respublikos vietos savivaldos įstatymo 7 straipsnio 18 punktą (dalyvavimas rengiant ir įgyvendinant darbo rinkos politikos priemones bei gyventojų užimtumo programas).</w:t>
      </w:r>
    </w:p>
    <w:p w14:paraId="194D743D" w14:textId="77777777" w:rsidR="00421975" w:rsidRPr="00B20007" w:rsidRDefault="00421975" w:rsidP="00421975">
      <w:pPr>
        <w:spacing w:line="276" w:lineRule="auto"/>
        <w:ind w:firstLine="709"/>
        <w:jc w:val="both"/>
        <w:rPr>
          <w:rFonts w:eastAsiaTheme="minorHAnsi"/>
          <w:szCs w:val="24"/>
        </w:rPr>
      </w:pPr>
      <w:r w:rsidRPr="00B20007">
        <w:rPr>
          <w:rFonts w:eastAsiaTheme="minorHAnsi"/>
          <w:szCs w:val="24"/>
        </w:rPr>
        <w:t>18. Lietuvos Respublikos socialinės apsaugos ir darbo ministro 2021-12-23 įsakymu Nr. A1-968 „Dėl Lietuvos Respublikos valstybės biudžeto specialiųjų tikslinių dotacijų savivaldybių biudžetams 2022 metais paskirstymo savivaldybių administracijoms ir vertinimo kriterijų patvirtinimo“ Kazlų Rūdos savivaldybės užimtumo didinimo programos įgyvendinimui skirta 137 200,- eurų, iš jų Programos 1 priemonei įgyvendinti – 50 200,- eurų, Programos 2 priemonei – Modeliui įgyvendinti – 87 000,- eurų.</w:t>
      </w:r>
    </w:p>
    <w:p w14:paraId="4B7103E1" w14:textId="3CDA5BD5" w:rsidR="00421975" w:rsidRPr="00B20007" w:rsidRDefault="00421975" w:rsidP="00421975">
      <w:pPr>
        <w:spacing w:line="276" w:lineRule="auto"/>
        <w:ind w:firstLine="709"/>
        <w:jc w:val="both"/>
        <w:rPr>
          <w:rFonts w:eastAsiaTheme="minorHAnsi"/>
          <w:szCs w:val="24"/>
        </w:rPr>
      </w:pPr>
      <w:r w:rsidRPr="00B20007">
        <w:rPr>
          <w:rFonts w:eastAsiaTheme="minorHAnsi"/>
          <w:szCs w:val="24"/>
        </w:rPr>
        <w:t>19. Programos 1 priemonės lėšos paskirstomos taip: ne mažiau kaip 80 procentų Programos 1</w:t>
      </w:r>
      <w:r w:rsidR="0036186E" w:rsidRPr="00B20007">
        <w:rPr>
          <w:rFonts w:eastAsiaTheme="minorHAnsi"/>
          <w:szCs w:val="24"/>
        </w:rPr>
        <w:t>6</w:t>
      </w:r>
      <w:r w:rsidRPr="00B20007">
        <w:rPr>
          <w:rFonts w:eastAsiaTheme="minorHAnsi"/>
          <w:szCs w:val="24"/>
        </w:rPr>
        <w:t>.1.1 punkte nurodytoms priemonėms finansuoti, ne daugiau kaip 20 procentų Programos 1</w:t>
      </w:r>
      <w:r w:rsidR="0036186E" w:rsidRPr="00B20007">
        <w:rPr>
          <w:rFonts w:eastAsiaTheme="minorHAnsi"/>
          <w:szCs w:val="24"/>
        </w:rPr>
        <w:t>6</w:t>
      </w:r>
      <w:r w:rsidRPr="00B20007">
        <w:rPr>
          <w:rFonts w:eastAsiaTheme="minorHAnsi"/>
          <w:szCs w:val="24"/>
        </w:rPr>
        <w:t>.1.2 punkte nurodytoms priemonėms finansuoti.</w:t>
      </w:r>
    </w:p>
    <w:p w14:paraId="49AE9FA9" w14:textId="77777777" w:rsidR="00421975" w:rsidRPr="00B20007" w:rsidRDefault="00421975" w:rsidP="00421975">
      <w:pPr>
        <w:spacing w:line="276" w:lineRule="auto"/>
        <w:ind w:firstLine="709"/>
        <w:jc w:val="both"/>
        <w:rPr>
          <w:rFonts w:eastAsiaTheme="minorHAnsi"/>
          <w:szCs w:val="24"/>
        </w:rPr>
      </w:pPr>
      <w:r w:rsidRPr="00B20007">
        <w:rPr>
          <w:rFonts w:eastAsiaTheme="minorHAnsi"/>
          <w:szCs w:val="24"/>
        </w:rPr>
        <w:t>20. Vykdytojams, nurodytiems Programos 16.1.1 punkte ir įdarbinusiems pagal terminuotą darbo sutartį Užimtumo tarnybos siųstus asmenis, už kiekvieną įdarbintą asmenį mokama darbo užmokesčio kompensacija (100 proc.) už įdarbinto asmens faktiškai dirbtą laiką pagal tą mėnesį galiojantį Vyriausybės patvirtintą minimalų mėnesinį atlygį (įskaitant draudėjo privalomojo valstybinio socialinio draudimo įmokų kompensaciją ir piniginę kompensaciją už nepanaudotas atostogas (įskaitant draudėjo privalomojo valstybinio socialinio draudimo įmokų sumą)).</w:t>
      </w:r>
    </w:p>
    <w:p w14:paraId="4B2FF6D4" w14:textId="412FF8C7" w:rsidR="00421975" w:rsidRPr="00B20007" w:rsidRDefault="00421975" w:rsidP="00421975">
      <w:pPr>
        <w:spacing w:line="276" w:lineRule="auto"/>
        <w:ind w:firstLine="709"/>
        <w:jc w:val="both"/>
        <w:rPr>
          <w:rFonts w:eastAsiaTheme="minorHAnsi"/>
          <w:szCs w:val="24"/>
        </w:rPr>
      </w:pPr>
      <w:r w:rsidRPr="00B20007">
        <w:rPr>
          <w:rFonts w:eastAsiaTheme="minorHAnsi"/>
          <w:szCs w:val="24"/>
        </w:rPr>
        <w:t>21. Vykdytojams, nurodytiems Programos 16.1.2 punkte ir įdarbinusiems pagal terminuotą darbo sutartį Užimtumo tarnybos siųstus asmenis, Programos įgyvendinimo laikotarpiui iki 6 mėn., už kiekvieną įdarbintą asmenį mokama darbo užmokesčio kompensacija (50 proc.) už įdarbinto asmens faktiškai dirbtą laiką pagal tą mėnesį galiojantį Vyriausybės patvirtintą minimalų</w:t>
      </w:r>
      <w:r w:rsidR="005808C0">
        <w:rPr>
          <w:rFonts w:eastAsiaTheme="minorHAnsi"/>
          <w:szCs w:val="24"/>
        </w:rPr>
        <w:t>jį</w:t>
      </w:r>
      <w:r w:rsidRPr="00B20007">
        <w:rPr>
          <w:rFonts w:eastAsiaTheme="minorHAnsi"/>
          <w:szCs w:val="24"/>
        </w:rPr>
        <w:t xml:space="preserve"> mėnesinį atlygį (įskaitant draudėjo privalomojo valstybinio socialinio draudimo įmokų kompensaciją ir piniginę kompensaciją už nepanaudotas atostogas (įskaitant draudėjo privalomojo valstybinio socialinio draudimo įmokų sumą)).</w:t>
      </w:r>
    </w:p>
    <w:p w14:paraId="0A1CF417" w14:textId="331476F6" w:rsidR="00421975" w:rsidRPr="00B20007" w:rsidRDefault="00421975" w:rsidP="00421975">
      <w:pPr>
        <w:spacing w:line="276" w:lineRule="auto"/>
        <w:ind w:firstLine="709"/>
        <w:jc w:val="both"/>
        <w:rPr>
          <w:rFonts w:eastAsiaTheme="minorHAnsi"/>
          <w:szCs w:val="24"/>
        </w:rPr>
      </w:pPr>
      <w:r w:rsidRPr="00B20007">
        <w:rPr>
          <w:rFonts w:eastAsiaTheme="minorHAnsi"/>
          <w:szCs w:val="24"/>
        </w:rPr>
        <w:t>22. Modeliui įgyvendinti, skiriamos valstybės biudžeto specialios</w:t>
      </w:r>
      <w:r w:rsidR="005808C0">
        <w:rPr>
          <w:rFonts w:eastAsiaTheme="minorHAnsi"/>
          <w:szCs w:val="24"/>
        </w:rPr>
        <w:t>ios</w:t>
      </w:r>
      <w:r w:rsidRPr="00B20007">
        <w:rPr>
          <w:rFonts w:eastAsiaTheme="minorHAnsi"/>
          <w:szCs w:val="24"/>
        </w:rPr>
        <w:t xml:space="preserve"> tikslinės dotacijos lėšos bus skirtos nedirbančių asmenų atvejo vadybininko darbo užmokesčiui ir nedirbančių ir socialinę paramą gaunančių asmenų užimtumo skatinimo ir motyvavimo paslaugoms.</w:t>
      </w:r>
    </w:p>
    <w:p w14:paraId="13CCDE5D" w14:textId="77777777" w:rsidR="00421975" w:rsidRPr="00A011D0" w:rsidRDefault="00421975" w:rsidP="00421975">
      <w:pPr>
        <w:spacing w:line="276" w:lineRule="auto"/>
        <w:ind w:firstLine="709"/>
        <w:jc w:val="both"/>
        <w:rPr>
          <w:rFonts w:eastAsiaTheme="minorHAnsi"/>
          <w:szCs w:val="24"/>
        </w:rPr>
      </w:pPr>
      <w:r w:rsidRPr="00B20007">
        <w:rPr>
          <w:rFonts w:eastAsiaTheme="minorHAnsi"/>
          <w:szCs w:val="24"/>
        </w:rPr>
        <w:t xml:space="preserve">23. Vykdant Programos 1 priemonę 2022 metais, planuojama įdarbinti ne ilgesniam nei 6 mėnesių </w:t>
      </w:r>
      <w:r w:rsidRPr="00A011D0">
        <w:rPr>
          <w:rFonts w:eastAsiaTheme="minorHAnsi"/>
          <w:szCs w:val="24"/>
        </w:rPr>
        <w:t>laikotarpiui apie 12 Užimtumo tarnybos siunčiamų Asmenų, iš kurių:</w:t>
      </w:r>
    </w:p>
    <w:p w14:paraId="357B5E9E" w14:textId="77777777" w:rsidR="00421975" w:rsidRPr="00A011D0" w:rsidRDefault="00421975" w:rsidP="00421975">
      <w:pPr>
        <w:spacing w:line="276" w:lineRule="auto"/>
        <w:ind w:firstLine="709"/>
        <w:jc w:val="both"/>
        <w:rPr>
          <w:rFonts w:eastAsiaTheme="minorHAnsi"/>
          <w:szCs w:val="24"/>
        </w:rPr>
      </w:pPr>
      <w:r w:rsidRPr="00A011D0">
        <w:rPr>
          <w:rFonts w:eastAsiaTheme="minorHAnsi"/>
          <w:szCs w:val="24"/>
        </w:rPr>
        <w:t>23.1. apie 8 asmenys bus įdarbinami Vykdytojų, nurodytų Programos 16.1.1 punkte;</w:t>
      </w:r>
    </w:p>
    <w:p w14:paraId="58E99C27" w14:textId="6F0DB039" w:rsidR="00421975" w:rsidRPr="00A011D0" w:rsidRDefault="00421975" w:rsidP="00421975">
      <w:pPr>
        <w:spacing w:line="276" w:lineRule="auto"/>
        <w:ind w:firstLine="709"/>
        <w:jc w:val="both"/>
        <w:rPr>
          <w:rFonts w:eastAsiaTheme="minorHAnsi"/>
          <w:szCs w:val="24"/>
        </w:rPr>
      </w:pPr>
      <w:r w:rsidRPr="00A011D0">
        <w:rPr>
          <w:rFonts w:eastAsiaTheme="minorHAnsi"/>
          <w:szCs w:val="24"/>
        </w:rPr>
        <w:t>23.2. apie 4 asmen</w:t>
      </w:r>
      <w:r w:rsidR="00425CAF">
        <w:rPr>
          <w:rFonts w:eastAsiaTheme="minorHAnsi"/>
          <w:szCs w:val="24"/>
        </w:rPr>
        <w:t xml:space="preserve">ys </w:t>
      </w:r>
      <w:r w:rsidRPr="00A011D0">
        <w:rPr>
          <w:rFonts w:eastAsiaTheme="minorHAnsi"/>
          <w:szCs w:val="24"/>
        </w:rPr>
        <w:t>bus įdarbinami Vykdytojų, nurodytų Programos 16.1.2. punkte;</w:t>
      </w:r>
    </w:p>
    <w:p w14:paraId="15186C52" w14:textId="77777777" w:rsidR="00421975" w:rsidRPr="00B20007" w:rsidRDefault="00421975" w:rsidP="00421975">
      <w:pPr>
        <w:spacing w:line="276" w:lineRule="auto"/>
        <w:ind w:firstLine="709"/>
        <w:jc w:val="both"/>
        <w:rPr>
          <w:rFonts w:eastAsiaTheme="minorHAnsi"/>
          <w:szCs w:val="24"/>
        </w:rPr>
      </w:pPr>
      <w:r w:rsidRPr="00A011D0">
        <w:rPr>
          <w:rFonts w:eastAsiaTheme="minorHAnsi"/>
          <w:szCs w:val="24"/>
        </w:rPr>
        <w:t>24. Asmens, nurodyto</w:t>
      </w:r>
      <w:r w:rsidRPr="00B20007">
        <w:rPr>
          <w:rFonts w:eastAsiaTheme="minorHAnsi"/>
          <w:szCs w:val="24"/>
        </w:rPr>
        <w:t xml:space="preserve"> Programos 23.1 punkte, dalyvavimo Programoje kaina apie 4900,- Eur (6 mėnesių laikotarpiui), Asmens, nurodyto Programos 23.2 punkte, dalyvavimo Programoje kaina apie 2450,- Eur (6 mėnesių laikotarpiui).</w:t>
      </w:r>
    </w:p>
    <w:p w14:paraId="65004BB2" w14:textId="77777777" w:rsidR="00421975" w:rsidRPr="00B20007" w:rsidRDefault="00421975" w:rsidP="00421975">
      <w:pPr>
        <w:spacing w:line="276" w:lineRule="auto"/>
        <w:ind w:firstLine="709"/>
        <w:jc w:val="both"/>
        <w:rPr>
          <w:rFonts w:eastAsiaTheme="minorHAnsi"/>
          <w:szCs w:val="24"/>
        </w:rPr>
      </w:pPr>
      <w:r w:rsidRPr="00B20007">
        <w:rPr>
          <w:rFonts w:eastAsiaTheme="minorHAnsi"/>
          <w:szCs w:val="24"/>
        </w:rPr>
        <w:t xml:space="preserve">25. Vykdant Programos 2 priemonę 2022 metais, planuojama, kad Modelyje dalyvaus ir Paslaugos bus suteiktos apie 90 asmenų. Įgyvendinant Modelį planuojama skirti apie 800,00 eurų </w:t>
      </w:r>
      <w:r w:rsidRPr="00B20007">
        <w:rPr>
          <w:rFonts w:eastAsiaTheme="minorHAnsi"/>
          <w:szCs w:val="24"/>
        </w:rPr>
        <w:lastRenderedPageBreak/>
        <w:t>sumą užimtumo skatinimo ir motyvavimo paslaugoms vienam asmeniui. Planuojama įdarbinti apie 30 proc. dalyvių, jiems siūlant tvarų ilgalaikį užimtumą darbo rinkoje.</w:t>
      </w:r>
    </w:p>
    <w:p w14:paraId="5764D78F" w14:textId="77777777" w:rsidR="00421975" w:rsidRPr="00B20007" w:rsidRDefault="00421975" w:rsidP="00425CAF">
      <w:pPr>
        <w:spacing w:line="276" w:lineRule="auto"/>
        <w:rPr>
          <w:rFonts w:eastAsiaTheme="minorHAnsi"/>
          <w:b/>
          <w:szCs w:val="24"/>
        </w:rPr>
      </w:pPr>
    </w:p>
    <w:p w14:paraId="52AE785E" w14:textId="77777777" w:rsidR="00421975" w:rsidRPr="00B20007" w:rsidRDefault="00421975" w:rsidP="00425CAF">
      <w:pPr>
        <w:spacing w:line="276" w:lineRule="auto"/>
        <w:jc w:val="center"/>
        <w:rPr>
          <w:rFonts w:eastAsiaTheme="minorHAnsi"/>
          <w:b/>
          <w:szCs w:val="24"/>
        </w:rPr>
      </w:pPr>
      <w:r w:rsidRPr="00B20007">
        <w:rPr>
          <w:rFonts w:eastAsiaTheme="minorHAnsi"/>
          <w:b/>
          <w:szCs w:val="24"/>
        </w:rPr>
        <w:t>V. TĘSTINUMAS IR PROGNOZĖ</w:t>
      </w:r>
    </w:p>
    <w:p w14:paraId="0A4C8BD0" w14:textId="77777777" w:rsidR="00421975" w:rsidRPr="00B20007" w:rsidRDefault="00421975" w:rsidP="00421975">
      <w:pPr>
        <w:spacing w:line="276" w:lineRule="auto"/>
        <w:ind w:firstLine="709"/>
        <w:jc w:val="center"/>
        <w:rPr>
          <w:rFonts w:eastAsiaTheme="minorHAnsi"/>
          <w:b/>
          <w:szCs w:val="24"/>
        </w:rPr>
      </w:pPr>
    </w:p>
    <w:p w14:paraId="359C5FFD" w14:textId="77777777" w:rsidR="00421975" w:rsidRPr="00B20007" w:rsidRDefault="00421975" w:rsidP="00421975">
      <w:pPr>
        <w:spacing w:line="276" w:lineRule="auto"/>
        <w:ind w:firstLine="709"/>
        <w:jc w:val="both"/>
        <w:rPr>
          <w:rFonts w:eastAsiaTheme="minorHAnsi"/>
          <w:szCs w:val="24"/>
        </w:rPr>
      </w:pPr>
      <w:r w:rsidRPr="00B20007">
        <w:rPr>
          <w:rFonts w:eastAsiaTheme="minorHAnsi"/>
          <w:szCs w:val="24"/>
        </w:rPr>
        <w:t>26. Įgyvendinant šioje Programoje iškeltus tikslus, per 2022 metus planuojama sukurti 12 darbo vietų ir apie 90 asmenų suteikti užimtumo skatinimo ir motyvavimo paslaugas. Labiausiai socialiai pažeidžiami asmenys turės galimybę įsidarbinti, atstatyti darbo įgūdžius bei užsidirbti pragyvenimui būtinų lėšų. Tikimasi, kad sumažės socialinių pašalpų gavėjų skaičius.</w:t>
      </w:r>
      <w:bookmarkStart w:id="15" w:name="bookmark2"/>
    </w:p>
    <w:p w14:paraId="4B1B33F1" w14:textId="77777777" w:rsidR="00421975" w:rsidRPr="00B20007" w:rsidRDefault="00421975" w:rsidP="00421975">
      <w:pPr>
        <w:spacing w:line="276" w:lineRule="auto"/>
        <w:ind w:firstLine="709"/>
        <w:jc w:val="both"/>
        <w:rPr>
          <w:szCs w:val="24"/>
        </w:rPr>
      </w:pPr>
      <w:r w:rsidRPr="00B20007">
        <w:rPr>
          <w:szCs w:val="24"/>
        </w:rPr>
        <w:t>27</w:t>
      </w:r>
      <w:r w:rsidRPr="00B20007">
        <w:rPr>
          <w:rFonts w:eastAsia="Calibri"/>
          <w:szCs w:val="24"/>
        </w:rPr>
        <w:t xml:space="preserve">. Planuojama, kad įdarbinti asmenys padės palaikyti ir plėtoti vietos bendruomenės socialinę infrastruktūrą. </w:t>
      </w:r>
    </w:p>
    <w:p w14:paraId="6DA485E1" w14:textId="3FEC1B09" w:rsidR="00421975" w:rsidRPr="00B20007" w:rsidRDefault="00421975" w:rsidP="00421975">
      <w:pPr>
        <w:spacing w:line="276" w:lineRule="auto"/>
        <w:ind w:firstLine="709"/>
        <w:jc w:val="both"/>
        <w:rPr>
          <w:rFonts w:eastAsiaTheme="minorHAnsi"/>
          <w:szCs w:val="24"/>
        </w:rPr>
      </w:pPr>
      <w:r w:rsidRPr="00B20007">
        <w:rPr>
          <w:rFonts w:eastAsiaTheme="minorHAnsi"/>
          <w:szCs w:val="24"/>
        </w:rPr>
        <w:t xml:space="preserve">28. </w:t>
      </w:r>
      <w:r w:rsidR="005808C0">
        <w:rPr>
          <w:rFonts w:eastAsiaTheme="minorHAnsi"/>
          <w:szCs w:val="24"/>
        </w:rPr>
        <w:t>Būsimų t</w:t>
      </w:r>
      <w:r w:rsidRPr="00B20007">
        <w:rPr>
          <w:rFonts w:eastAsiaTheme="minorHAnsi"/>
          <w:szCs w:val="24"/>
        </w:rPr>
        <w:t>rejų  metų užimtumo didinimo programų vykdymo prognozė:</w:t>
      </w:r>
    </w:p>
    <w:p w14:paraId="5BB10711" w14:textId="65C0A08B" w:rsidR="00421975" w:rsidRPr="00B20007" w:rsidRDefault="00421975" w:rsidP="00421975">
      <w:pPr>
        <w:spacing w:line="276" w:lineRule="auto"/>
        <w:ind w:firstLine="709"/>
        <w:jc w:val="both"/>
        <w:rPr>
          <w:rFonts w:eastAsiaTheme="minorHAnsi"/>
          <w:szCs w:val="24"/>
        </w:rPr>
      </w:pPr>
      <w:r w:rsidRPr="00B20007">
        <w:rPr>
          <w:rFonts w:eastAsiaTheme="minorHAnsi"/>
          <w:szCs w:val="24"/>
        </w:rPr>
        <w:t xml:space="preserve">28.1. bus tikslinami ir teikiami specialiųjų dotacijų savivaldybių biudžetams </w:t>
      </w:r>
      <w:r w:rsidR="005808C0" w:rsidRPr="00B20007">
        <w:rPr>
          <w:rFonts w:eastAsiaTheme="minorHAnsi"/>
          <w:szCs w:val="24"/>
        </w:rPr>
        <w:t xml:space="preserve">poreikiai </w:t>
      </w:r>
      <w:r w:rsidRPr="00B20007">
        <w:rPr>
          <w:rFonts w:eastAsiaTheme="minorHAnsi"/>
          <w:szCs w:val="24"/>
        </w:rPr>
        <w:t>pagal apskaičiuotą lėšų savivaldybių dalyvavimą rengiant ir įgyvendinant užimtumo didinimo programas vykdyti (toliau tekste – Lėšos);</w:t>
      </w:r>
    </w:p>
    <w:p w14:paraId="3168FA9B" w14:textId="77777777" w:rsidR="00421975" w:rsidRPr="00B20007" w:rsidRDefault="00421975" w:rsidP="00421975">
      <w:pPr>
        <w:spacing w:line="276" w:lineRule="auto"/>
        <w:ind w:firstLine="709"/>
        <w:jc w:val="both"/>
        <w:rPr>
          <w:rFonts w:eastAsiaTheme="minorHAnsi"/>
          <w:szCs w:val="24"/>
        </w:rPr>
      </w:pPr>
      <w:r w:rsidRPr="00B20007">
        <w:rPr>
          <w:rFonts w:eastAsiaTheme="minorHAnsi"/>
          <w:szCs w:val="24"/>
        </w:rPr>
        <w:t>28.2. prognozuojama teikiamų paslaugų ir priemonių rūšių įvairovės plėtra;</w:t>
      </w:r>
    </w:p>
    <w:p w14:paraId="2362E793" w14:textId="77777777" w:rsidR="00421975" w:rsidRPr="00B20007" w:rsidRDefault="00421975" w:rsidP="00421975">
      <w:pPr>
        <w:spacing w:line="276" w:lineRule="auto"/>
        <w:ind w:firstLine="709"/>
        <w:jc w:val="both"/>
        <w:rPr>
          <w:rFonts w:eastAsiaTheme="minorHAnsi"/>
          <w:szCs w:val="24"/>
        </w:rPr>
      </w:pPr>
      <w:r w:rsidRPr="00B20007">
        <w:rPr>
          <w:rFonts w:eastAsiaTheme="minorHAnsi"/>
          <w:szCs w:val="24"/>
        </w:rPr>
        <w:t>28.3. masto augimas arba mažėjimas, atsižvelgiant į gaunamų lėšų augimą ar mažėjimą, kintant nedarbo lygiui;</w:t>
      </w:r>
    </w:p>
    <w:p w14:paraId="245AAF05" w14:textId="77777777" w:rsidR="00421975" w:rsidRPr="00B20007" w:rsidRDefault="00421975" w:rsidP="00421975">
      <w:pPr>
        <w:spacing w:line="276" w:lineRule="auto"/>
        <w:ind w:firstLine="709"/>
        <w:jc w:val="both"/>
        <w:rPr>
          <w:rFonts w:eastAsiaTheme="minorHAnsi"/>
          <w:szCs w:val="24"/>
        </w:rPr>
      </w:pPr>
      <w:r w:rsidRPr="00B20007">
        <w:rPr>
          <w:rFonts w:eastAsiaTheme="minorHAnsi"/>
          <w:szCs w:val="24"/>
        </w:rPr>
        <w:t>28.4. bus atsižvelgiama į Asmenų poreikius.</w:t>
      </w:r>
    </w:p>
    <w:p w14:paraId="45F92AA2" w14:textId="77777777" w:rsidR="00421975" w:rsidRPr="00B20007" w:rsidRDefault="00421975" w:rsidP="00421975">
      <w:pPr>
        <w:spacing w:line="276" w:lineRule="auto"/>
        <w:ind w:firstLine="709"/>
        <w:jc w:val="both"/>
        <w:rPr>
          <w:rFonts w:eastAsiaTheme="minorHAnsi"/>
          <w:szCs w:val="24"/>
        </w:rPr>
      </w:pPr>
    </w:p>
    <w:p w14:paraId="02E55E33" w14:textId="77777777" w:rsidR="00421975" w:rsidRPr="00B20007" w:rsidRDefault="00421975" w:rsidP="00425CAF">
      <w:pPr>
        <w:spacing w:line="276" w:lineRule="auto"/>
        <w:jc w:val="center"/>
        <w:rPr>
          <w:rFonts w:eastAsiaTheme="minorHAnsi"/>
          <w:b/>
          <w:szCs w:val="24"/>
        </w:rPr>
      </w:pPr>
      <w:r w:rsidRPr="00B20007">
        <w:rPr>
          <w:rFonts w:eastAsiaTheme="minorHAnsi"/>
          <w:b/>
          <w:szCs w:val="24"/>
        </w:rPr>
        <w:t>VI. UŽIMTUMO DIDINIMO PROGRAMOS ĮGYVENDINIMO PRIEŽIŪRA IR</w:t>
      </w:r>
      <w:bookmarkStart w:id="16" w:name="bookmark3"/>
      <w:bookmarkEnd w:id="15"/>
      <w:r w:rsidRPr="00B20007">
        <w:rPr>
          <w:rFonts w:eastAsiaTheme="minorHAnsi"/>
          <w:b/>
          <w:szCs w:val="24"/>
        </w:rPr>
        <w:t xml:space="preserve"> ĮVERTINIMAS</w:t>
      </w:r>
      <w:bookmarkEnd w:id="16"/>
    </w:p>
    <w:p w14:paraId="345B79BC" w14:textId="77777777" w:rsidR="00421975" w:rsidRPr="00B20007" w:rsidRDefault="00421975" w:rsidP="00421975">
      <w:pPr>
        <w:spacing w:line="276" w:lineRule="auto"/>
        <w:ind w:firstLine="709"/>
        <w:jc w:val="center"/>
        <w:rPr>
          <w:rFonts w:eastAsiaTheme="minorHAnsi"/>
          <w:b/>
          <w:szCs w:val="24"/>
        </w:rPr>
      </w:pPr>
    </w:p>
    <w:p w14:paraId="3459E569" w14:textId="74479FB7" w:rsidR="00421975" w:rsidRPr="00B20007" w:rsidRDefault="00421975" w:rsidP="00421975">
      <w:pPr>
        <w:spacing w:line="276" w:lineRule="auto"/>
        <w:ind w:firstLine="709"/>
        <w:jc w:val="both"/>
        <w:rPr>
          <w:rFonts w:eastAsiaTheme="minorHAnsi"/>
          <w:szCs w:val="24"/>
        </w:rPr>
      </w:pPr>
      <w:r w:rsidRPr="00B20007">
        <w:rPr>
          <w:rFonts w:eastAsiaTheme="minorHAnsi"/>
          <w:szCs w:val="24"/>
        </w:rPr>
        <w:t xml:space="preserve">29. Programos priežiūros tikslas </w:t>
      </w:r>
      <w:r w:rsidR="005808C0">
        <w:rPr>
          <w:rFonts w:eastAsiaTheme="minorHAnsi"/>
          <w:szCs w:val="24"/>
        </w:rPr>
        <w:t>–</w:t>
      </w:r>
      <w:r w:rsidRPr="00B20007">
        <w:rPr>
          <w:rFonts w:eastAsiaTheme="minorHAnsi"/>
          <w:szCs w:val="24"/>
        </w:rPr>
        <w:t xml:space="preserve"> sudaryti prielaidas efektyviai įgyvendinti Programos tikslus. Programos priežiūra bus vykdoma atliekant Programos įgyvendinimo ir bedarbių siuntimo dalyvauti Programoje, Lėšų panaudojimo stebėseną, sutartinių įsipareigojimų vykdymo bei efektyvumo analizę.</w:t>
      </w:r>
    </w:p>
    <w:p w14:paraId="77C2BBE4" w14:textId="7AC733E0" w:rsidR="00421975" w:rsidRPr="00B20007" w:rsidRDefault="00421975" w:rsidP="00421975">
      <w:pPr>
        <w:spacing w:line="276" w:lineRule="auto"/>
        <w:ind w:firstLine="709"/>
        <w:jc w:val="both"/>
        <w:rPr>
          <w:rFonts w:eastAsiaTheme="minorHAnsi"/>
          <w:szCs w:val="24"/>
        </w:rPr>
      </w:pPr>
      <w:r w:rsidRPr="00B20007">
        <w:rPr>
          <w:rFonts w:eastAsiaTheme="minorHAnsi"/>
          <w:szCs w:val="24"/>
        </w:rPr>
        <w:t>30. Siekiant nustatyti</w:t>
      </w:r>
      <w:r w:rsidR="005808C0">
        <w:rPr>
          <w:rFonts w:eastAsiaTheme="minorHAnsi"/>
          <w:szCs w:val="24"/>
        </w:rPr>
        <w:t>,</w:t>
      </w:r>
      <w:r w:rsidRPr="00B20007">
        <w:rPr>
          <w:rFonts w:eastAsiaTheme="minorHAnsi"/>
          <w:szCs w:val="24"/>
        </w:rPr>
        <w:t xml:space="preserve"> ar efektyviai vykdoma programa, bus vertinami šie rodikliai:</w:t>
      </w:r>
    </w:p>
    <w:p w14:paraId="04AF165D" w14:textId="77777777" w:rsidR="00421975" w:rsidRPr="00B20007" w:rsidRDefault="00421975" w:rsidP="00421975">
      <w:pPr>
        <w:shd w:val="clear" w:color="auto" w:fill="FFFFFF"/>
        <w:spacing w:line="276" w:lineRule="auto"/>
        <w:ind w:firstLine="709"/>
        <w:jc w:val="both"/>
        <w:rPr>
          <w:rFonts w:eastAsiaTheme="minorHAnsi"/>
          <w:szCs w:val="24"/>
        </w:rPr>
      </w:pPr>
      <w:r w:rsidRPr="00B20007">
        <w:rPr>
          <w:rFonts w:eastAsiaTheme="minorHAnsi"/>
          <w:szCs w:val="24"/>
        </w:rPr>
        <w:t>30.1. pagal atskiras priemones įdarbintų asmenų skaičius;</w:t>
      </w:r>
    </w:p>
    <w:p w14:paraId="4BF99D11" w14:textId="77777777" w:rsidR="00421975" w:rsidRPr="00B20007" w:rsidRDefault="00421975" w:rsidP="00421975">
      <w:pPr>
        <w:shd w:val="clear" w:color="auto" w:fill="FFFFFF"/>
        <w:spacing w:line="276" w:lineRule="auto"/>
        <w:ind w:firstLine="709"/>
        <w:jc w:val="both"/>
        <w:rPr>
          <w:rFonts w:eastAsiaTheme="minorHAnsi"/>
          <w:szCs w:val="24"/>
        </w:rPr>
      </w:pPr>
      <w:r w:rsidRPr="00B20007">
        <w:rPr>
          <w:rFonts w:eastAsiaTheme="minorHAnsi"/>
          <w:szCs w:val="24"/>
        </w:rPr>
        <w:t>30.2. darbdavių, dalyvaujančių 2022 m. užimtumo didinimo programoje, skaičius;</w:t>
      </w:r>
    </w:p>
    <w:p w14:paraId="420B6041" w14:textId="3CA96B2C" w:rsidR="00421975" w:rsidRPr="00B20007" w:rsidRDefault="00421975" w:rsidP="00421975">
      <w:pPr>
        <w:shd w:val="clear" w:color="auto" w:fill="FFFFFF"/>
        <w:spacing w:line="276" w:lineRule="auto"/>
        <w:ind w:firstLine="709"/>
        <w:jc w:val="both"/>
        <w:rPr>
          <w:rFonts w:eastAsiaTheme="minorHAnsi"/>
          <w:szCs w:val="24"/>
        </w:rPr>
      </w:pPr>
      <w:r w:rsidRPr="00B20007">
        <w:rPr>
          <w:rFonts w:eastAsiaTheme="minorHAnsi"/>
          <w:szCs w:val="24"/>
        </w:rPr>
        <w:t xml:space="preserve">30.3. darbdavių, kurie įdarbins pasibaigus </w:t>
      </w:r>
      <w:r w:rsidR="0030144F">
        <w:rPr>
          <w:rFonts w:eastAsiaTheme="minorHAnsi"/>
          <w:szCs w:val="24"/>
        </w:rPr>
        <w:t>P</w:t>
      </w:r>
      <w:r w:rsidRPr="00B20007">
        <w:rPr>
          <w:rFonts w:eastAsiaTheme="minorHAnsi"/>
          <w:szCs w:val="24"/>
        </w:rPr>
        <w:t>rogramos finansavimui asmenis iki 6 mėn. laikotarpiui, skaičius – ne mažiau kaip 1 darbdavys;</w:t>
      </w:r>
    </w:p>
    <w:p w14:paraId="4978779A" w14:textId="5C79D22B" w:rsidR="00421975" w:rsidRPr="00B20007" w:rsidRDefault="00421975" w:rsidP="00421975">
      <w:pPr>
        <w:shd w:val="clear" w:color="auto" w:fill="FFFFFF"/>
        <w:spacing w:line="276" w:lineRule="auto"/>
        <w:ind w:firstLine="709"/>
        <w:jc w:val="both"/>
        <w:rPr>
          <w:rFonts w:eastAsiaTheme="minorHAnsi"/>
          <w:szCs w:val="24"/>
        </w:rPr>
      </w:pPr>
      <w:r w:rsidRPr="00B20007">
        <w:rPr>
          <w:rFonts w:eastAsiaTheme="minorHAnsi"/>
          <w:szCs w:val="24"/>
        </w:rPr>
        <w:t xml:space="preserve">30.4. įdarbintų dalyvių, kurie pasibaigus </w:t>
      </w:r>
      <w:r w:rsidR="0030144F">
        <w:rPr>
          <w:rFonts w:eastAsiaTheme="minorHAnsi"/>
          <w:szCs w:val="24"/>
        </w:rPr>
        <w:t>P</w:t>
      </w:r>
      <w:r w:rsidRPr="00B20007">
        <w:rPr>
          <w:rFonts w:eastAsiaTheme="minorHAnsi"/>
          <w:szCs w:val="24"/>
        </w:rPr>
        <w:t>rogramos laikotarpiui buvo įdarbinti iki 6 mėn. laikotarpiui, skaičius – ne mažiau kaip 1 asmuo;</w:t>
      </w:r>
    </w:p>
    <w:p w14:paraId="2D912E8E" w14:textId="77777777" w:rsidR="00421975" w:rsidRPr="00B20007" w:rsidRDefault="00421975" w:rsidP="00421975">
      <w:pPr>
        <w:spacing w:line="276" w:lineRule="auto"/>
        <w:ind w:firstLine="709"/>
        <w:jc w:val="both"/>
        <w:rPr>
          <w:rFonts w:eastAsiaTheme="minorHAnsi"/>
          <w:szCs w:val="24"/>
        </w:rPr>
      </w:pPr>
      <w:r w:rsidRPr="00B20007">
        <w:rPr>
          <w:rFonts w:eastAsiaTheme="minorHAnsi"/>
          <w:szCs w:val="24"/>
        </w:rPr>
        <w:t>30.5. apie 30 proc. asmenų, gavusių Paslaugas, įsidarbino.</w:t>
      </w:r>
    </w:p>
    <w:p w14:paraId="35B3CEBC" w14:textId="77777777" w:rsidR="00421975" w:rsidRPr="00B20007" w:rsidRDefault="00421975" w:rsidP="00421975">
      <w:pPr>
        <w:spacing w:line="276" w:lineRule="auto"/>
        <w:ind w:firstLine="709"/>
        <w:jc w:val="both"/>
        <w:rPr>
          <w:rFonts w:eastAsiaTheme="minorHAnsi"/>
          <w:szCs w:val="24"/>
        </w:rPr>
      </w:pPr>
      <w:r w:rsidRPr="00B20007">
        <w:rPr>
          <w:rFonts w:eastAsiaTheme="minorHAnsi"/>
          <w:szCs w:val="24"/>
        </w:rPr>
        <w:t>31. Veiksmai siekiant užtikrinti programos įgyvendinimui skiriamų lėšų naudojimo efektyvumą ir tinkamumą:</w:t>
      </w:r>
    </w:p>
    <w:p w14:paraId="4E0ED145" w14:textId="6F1B9A59" w:rsidR="00421975" w:rsidRPr="00B20007" w:rsidRDefault="00421975" w:rsidP="00421975">
      <w:pPr>
        <w:spacing w:line="276" w:lineRule="auto"/>
        <w:ind w:firstLine="709"/>
        <w:jc w:val="both"/>
        <w:rPr>
          <w:rFonts w:eastAsiaTheme="minorHAnsi"/>
          <w:szCs w:val="24"/>
        </w:rPr>
      </w:pPr>
      <w:r w:rsidRPr="00B20007">
        <w:rPr>
          <w:rFonts w:eastAsiaTheme="minorHAnsi"/>
          <w:szCs w:val="24"/>
        </w:rPr>
        <w:t xml:space="preserve">31.1. Vykdytojas, </w:t>
      </w:r>
      <w:r w:rsidRPr="00A011D0">
        <w:rPr>
          <w:rFonts w:eastAsiaTheme="minorHAnsi"/>
          <w:szCs w:val="24"/>
        </w:rPr>
        <w:t xml:space="preserve">mėnesiui pasibaigus, </w:t>
      </w:r>
      <w:r w:rsidR="00425CAF">
        <w:rPr>
          <w:rFonts w:eastAsiaTheme="minorHAnsi"/>
          <w:szCs w:val="24"/>
        </w:rPr>
        <w:t xml:space="preserve">bet </w:t>
      </w:r>
      <w:r w:rsidRPr="00A011D0">
        <w:rPr>
          <w:rFonts w:eastAsiaTheme="minorHAnsi"/>
          <w:szCs w:val="24"/>
        </w:rPr>
        <w:t>ne vėliau kaip per 5 kito mėnesio darbo dien</w:t>
      </w:r>
      <w:r w:rsidR="0030144F" w:rsidRPr="00A011D0">
        <w:rPr>
          <w:rFonts w:eastAsiaTheme="minorHAnsi"/>
          <w:szCs w:val="24"/>
        </w:rPr>
        <w:t xml:space="preserve">as </w:t>
      </w:r>
      <w:r w:rsidRPr="00A011D0">
        <w:rPr>
          <w:rFonts w:eastAsiaTheme="minorHAnsi"/>
          <w:szCs w:val="24"/>
        </w:rPr>
        <w:t xml:space="preserve">pateikia Administracijai </w:t>
      </w:r>
      <w:r w:rsidR="00A011D0" w:rsidRPr="00A011D0">
        <w:rPr>
          <w:rFonts w:eastAsiaTheme="minorHAnsi"/>
          <w:szCs w:val="24"/>
        </w:rPr>
        <w:t>dokumentus</w:t>
      </w:r>
      <w:r w:rsidR="00425CAF">
        <w:rPr>
          <w:rFonts w:eastAsiaTheme="minorHAnsi"/>
          <w:szCs w:val="24"/>
        </w:rPr>
        <w:t>,</w:t>
      </w:r>
      <w:r w:rsidR="00A011D0" w:rsidRPr="00A011D0">
        <w:rPr>
          <w:rFonts w:eastAsiaTheme="minorHAnsi"/>
          <w:szCs w:val="24"/>
        </w:rPr>
        <w:t xml:space="preserve"> susijusius su </w:t>
      </w:r>
      <w:r w:rsidRPr="00A011D0">
        <w:rPr>
          <w:rFonts w:eastAsiaTheme="minorHAnsi"/>
          <w:szCs w:val="24"/>
        </w:rPr>
        <w:t>Užimtumo tarnybos siųstų</w:t>
      </w:r>
      <w:r w:rsidR="00A011D0" w:rsidRPr="00A011D0">
        <w:rPr>
          <w:rFonts w:eastAsiaTheme="minorHAnsi"/>
          <w:szCs w:val="24"/>
        </w:rPr>
        <w:t xml:space="preserve"> ir Vykdytojo įdarbintų</w:t>
      </w:r>
      <w:r w:rsidRPr="00A011D0">
        <w:rPr>
          <w:rFonts w:eastAsiaTheme="minorHAnsi"/>
          <w:szCs w:val="24"/>
        </w:rPr>
        <w:t xml:space="preserve"> Asmenų darbo laiko apskaita ir apmokėjimu:</w:t>
      </w:r>
    </w:p>
    <w:p w14:paraId="297F2F24" w14:textId="77777777" w:rsidR="00421975" w:rsidRPr="00B20007" w:rsidRDefault="00421975" w:rsidP="00421975">
      <w:pPr>
        <w:spacing w:line="276" w:lineRule="auto"/>
        <w:ind w:firstLine="709"/>
        <w:jc w:val="both"/>
        <w:rPr>
          <w:rFonts w:eastAsiaTheme="minorHAnsi"/>
          <w:szCs w:val="24"/>
        </w:rPr>
      </w:pPr>
      <w:r w:rsidRPr="00B20007">
        <w:rPr>
          <w:rFonts w:eastAsiaTheme="minorHAnsi"/>
          <w:szCs w:val="24"/>
        </w:rPr>
        <w:t>31.1.1. darbo laiko apskaitos žiniaraštį (jo išrašą) arba žiniaraščio (jo išrašo) kopiją;</w:t>
      </w:r>
    </w:p>
    <w:p w14:paraId="0F404136" w14:textId="18F39E84" w:rsidR="00421975" w:rsidRPr="00B20007" w:rsidRDefault="00421975" w:rsidP="00421975">
      <w:pPr>
        <w:spacing w:line="276" w:lineRule="auto"/>
        <w:ind w:firstLine="709"/>
        <w:jc w:val="both"/>
        <w:rPr>
          <w:rFonts w:eastAsiaTheme="minorHAnsi"/>
          <w:szCs w:val="24"/>
        </w:rPr>
      </w:pPr>
      <w:r w:rsidRPr="00B20007">
        <w:rPr>
          <w:rFonts w:eastAsiaTheme="minorHAnsi"/>
          <w:szCs w:val="24"/>
        </w:rPr>
        <w:t xml:space="preserve">31.1.2. darbo užmokesčio </w:t>
      </w:r>
      <w:r w:rsidR="0030144F">
        <w:rPr>
          <w:rFonts w:eastAsiaTheme="minorHAnsi"/>
          <w:szCs w:val="24"/>
        </w:rPr>
        <w:t>ap</w:t>
      </w:r>
      <w:r w:rsidRPr="00B20007">
        <w:rPr>
          <w:rFonts w:eastAsiaTheme="minorHAnsi"/>
          <w:szCs w:val="24"/>
        </w:rPr>
        <w:t>skaičiavimo</w:t>
      </w:r>
      <w:r w:rsidR="0030144F">
        <w:rPr>
          <w:rFonts w:eastAsiaTheme="minorHAnsi"/>
          <w:szCs w:val="24"/>
        </w:rPr>
        <w:t xml:space="preserve"> </w:t>
      </w:r>
      <w:r w:rsidRPr="00B20007">
        <w:rPr>
          <w:rFonts w:eastAsiaTheme="minorHAnsi"/>
          <w:szCs w:val="24"/>
        </w:rPr>
        <w:t>ir išmokėjimo žiniaraštį (jo išrašą) arba žiniaraščio (jo išrašo) kopiją;</w:t>
      </w:r>
    </w:p>
    <w:p w14:paraId="2F1272E2" w14:textId="73E28868" w:rsidR="00421975" w:rsidRPr="00B20007" w:rsidRDefault="00421975" w:rsidP="00421975">
      <w:pPr>
        <w:spacing w:line="276" w:lineRule="auto"/>
        <w:ind w:firstLine="709"/>
        <w:jc w:val="both"/>
        <w:rPr>
          <w:rFonts w:eastAsiaTheme="minorHAnsi"/>
          <w:szCs w:val="24"/>
        </w:rPr>
      </w:pPr>
      <w:r w:rsidRPr="00B20007">
        <w:rPr>
          <w:rFonts w:eastAsiaTheme="minorHAnsi"/>
          <w:szCs w:val="24"/>
        </w:rPr>
        <w:t>31.1.3. banko išrašo arba mokėjimo pavedimo kopiją;</w:t>
      </w:r>
    </w:p>
    <w:p w14:paraId="71CE1FC4" w14:textId="77777777" w:rsidR="00421975" w:rsidRPr="00B20007" w:rsidRDefault="00421975" w:rsidP="00421975">
      <w:pPr>
        <w:spacing w:line="276" w:lineRule="auto"/>
        <w:ind w:firstLine="709"/>
        <w:jc w:val="both"/>
        <w:rPr>
          <w:rFonts w:eastAsiaTheme="minorHAnsi"/>
          <w:szCs w:val="24"/>
        </w:rPr>
      </w:pPr>
      <w:r w:rsidRPr="00B20007">
        <w:rPr>
          <w:rFonts w:eastAsiaTheme="minorHAnsi"/>
          <w:szCs w:val="24"/>
        </w:rPr>
        <w:t>31.1.4. dokumentų lydraštį;</w:t>
      </w:r>
    </w:p>
    <w:p w14:paraId="0BA58FFA" w14:textId="77777777" w:rsidR="00421975" w:rsidRPr="00B20007" w:rsidRDefault="00421975" w:rsidP="00421975">
      <w:pPr>
        <w:spacing w:line="276" w:lineRule="auto"/>
        <w:ind w:firstLine="709"/>
        <w:jc w:val="both"/>
        <w:rPr>
          <w:rFonts w:eastAsiaTheme="minorHAnsi"/>
          <w:szCs w:val="24"/>
        </w:rPr>
      </w:pPr>
      <w:r w:rsidRPr="00B20007">
        <w:rPr>
          <w:rFonts w:eastAsiaTheme="minorHAnsi"/>
          <w:szCs w:val="24"/>
        </w:rPr>
        <w:t>31.1.5. visi teikiami dokumentai patvirtinami Vykdytojo arba kito jo įgalioto atstovo parašu.</w:t>
      </w:r>
    </w:p>
    <w:p w14:paraId="69912157" w14:textId="428F20E3" w:rsidR="00421975" w:rsidRPr="00B20007" w:rsidRDefault="00421975" w:rsidP="00421975">
      <w:pPr>
        <w:spacing w:line="276" w:lineRule="auto"/>
        <w:ind w:firstLine="709"/>
        <w:jc w:val="both"/>
        <w:rPr>
          <w:rFonts w:eastAsiaTheme="minorHAnsi"/>
          <w:szCs w:val="24"/>
        </w:rPr>
      </w:pPr>
      <w:bookmarkStart w:id="17" w:name="bookmark4"/>
      <w:r w:rsidRPr="00B20007">
        <w:rPr>
          <w:rFonts w:eastAsiaTheme="minorHAnsi"/>
          <w:szCs w:val="24"/>
        </w:rPr>
        <w:lastRenderedPageBreak/>
        <w:t xml:space="preserve">32. Administracija ne vėliau kaip per 10 darbo dienų nuo </w:t>
      </w:r>
      <w:r w:rsidR="00A011D0">
        <w:rPr>
          <w:rFonts w:eastAsiaTheme="minorHAnsi"/>
          <w:szCs w:val="24"/>
        </w:rPr>
        <w:t>dokumentų, nurodytų 31.1 papunktyje,</w:t>
      </w:r>
      <w:r w:rsidRPr="00B20007">
        <w:rPr>
          <w:rFonts w:eastAsiaTheme="minorHAnsi"/>
          <w:szCs w:val="24"/>
        </w:rPr>
        <w:t xml:space="preserve"> pateikimo</w:t>
      </w:r>
      <w:r w:rsidR="004637B7">
        <w:rPr>
          <w:rFonts w:eastAsiaTheme="minorHAnsi"/>
          <w:szCs w:val="24"/>
        </w:rPr>
        <w:t xml:space="preserve"> dienos</w:t>
      </w:r>
      <w:r w:rsidRPr="00B20007">
        <w:rPr>
          <w:rFonts w:eastAsiaTheme="minorHAnsi"/>
          <w:szCs w:val="24"/>
        </w:rPr>
        <w:t xml:space="preserve"> perveda Lėšas Vykdytojui.</w:t>
      </w:r>
    </w:p>
    <w:p w14:paraId="7FB8F74B" w14:textId="77777777" w:rsidR="00421975" w:rsidRPr="00B20007" w:rsidRDefault="00421975" w:rsidP="00421975">
      <w:pPr>
        <w:spacing w:line="276" w:lineRule="auto"/>
        <w:ind w:firstLine="709"/>
        <w:jc w:val="both"/>
        <w:rPr>
          <w:rFonts w:eastAsiaTheme="minorHAnsi"/>
          <w:szCs w:val="24"/>
        </w:rPr>
      </w:pPr>
    </w:p>
    <w:p w14:paraId="75F3FFA3" w14:textId="0D0EF970" w:rsidR="00421975" w:rsidRDefault="00421975" w:rsidP="0030144F">
      <w:pPr>
        <w:spacing w:line="276" w:lineRule="auto"/>
        <w:jc w:val="center"/>
        <w:rPr>
          <w:rFonts w:eastAsiaTheme="minorHAnsi"/>
          <w:b/>
          <w:szCs w:val="24"/>
        </w:rPr>
      </w:pPr>
      <w:r w:rsidRPr="00B20007">
        <w:rPr>
          <w:rFonts w:eastAsiaTheme="minorHAnsi"/>
          <w:b/>
          <w:szCs w:val="24"/>
        </w:rPr>
        <w:t>VII. VIEŠINIMAS</w:t>
      </w:r>
      <w:bookmarkEnd w:id="17"/>
    </w:p>
    <w:p w14:paraId="1283F30A" w14:textId="77777777" w:rsidR="0030144F" w:rsidRPr="00B20007" w:rsidRDefault="0030144F" w:rsidP="0030144F">
      <w:pPr>
        <w:spacing w:line="276" w:lineRule="auto"/>
        <w:jc w:val="center"/>
        <w:rPr>
          <w:rFonts w:eastAsiaTheme="minorHAnsi"/>
          <w:b/>
          <w:szCs w:val="24"/>
        </w:rPr>
      </w:pPr>
    </w:p>
    <w:p w14:paraId="2CA3191C" w14:textId="3A41BBB6" w:rsidR="00421975" w:rsidRDefault="00421975" w:rsidP="00421975">
      <w:pPr>
        <w:spacing w:line="276" w:lineRule="auto"/>
        <w:ind w:firstLine="709"/>
        <w:jc w:val="both"/>
        <w:rPr>
          <w:rFonts w:eastAsiaTheme="minorHAnsi"/>
          <w:szCs w:val="24"/>
        </w:rPr>
      </w:pPr>
      <w:r w:rsidRPr="00B20007">
        <w:rPr>
          <w:rFonts w:eastAsiaTheme="minorHAnsi"/>
          <w:szCs w:val="24"/>
        </w:rPr>
        <w:t>33. Programa</w:t>
      </w:r>
      <w:r w:rsidR="0030144F">
        <w:rPr>
          <w:rFonts w:eastAsiaTheme="minorHAnsi"/>
          <w:szCs w:val="24"/>
        </w:rPr>
        <w:t xml:space="preserve"> ir</w:t>
      </w:r>
      <w:r w:rsidRPr="00B20007">
        <w:rPr>
          <w:rFonts w:eastAsiaTheme="minorHAnsi"/>
          <w:szCs w:val="24"/>
        </w:rPr>
        <w:t xml:space="preserve"> informacija apie jos įgyvendinimo metu pasiektus rezultatus bus viešinama Kazlų Rūdos savivaldybės internet</w:t>
      </w:r>
      <w:r w:rsidR="0030144F">
        <w:rPr>
          <w:rFonts w:eastAsiaTheme="minorHAnsi"/>
          <w:szCs w:val="24"/>
        </w:rPr>
        <w:t>o</w:t>
      </w:r>
      <w:r w:rsidRPr="00B20007">
        <w:rPr>
          <w:rFonts w:eastAsiaTheme="minorHAnsi"/>
          <w:szCs w:val="24"/>
        </w:rPr>
        <w:t xml:space="preserve"> svetainėje </w:t>
      </w:r>
      <w:hyperlink r:id="rId9" w:history="1">
        <w:r w:rsidRPr="00B20007">
          <w:rPr>
            <w:rFonts w:eastAsiaTheme="minorHAnsi"/>
            <w:color w:val="0000FF"/>
            <w:szCs w:val="24"/>
            <w:u w:val="single"/>
          </w:rPr>
          <w:t>www.kazluruda.lt</w:t>
        </w:r>
      </w:hyperlink>
      <w:r w:rsidRPr="00B20007">
        <w:rPr>
          <w:rFonts w:eastAsiaTheme="minorHAnsi"/>
          <w:szCs w:val="24"/>
        </w:rPr>
        <w:t xml:space="preserve"> ir facebook paskyroje.</w:t>
      </w:r>
    </w:p>
    <w:p w14:paraId="06CB01C6" w14:textId="350FB570" w:rsidR="0030144F" w:rsidRDefault="0030144F" w:rsidP="00421975">
      <w:pPr>
        <w:spacing w:line="276" w:lineRule="auto"/>
        <w:ind w:firstLine="709"/>
        <w:jc w:val="both"/>
        <w:rPr>
          <w:rFonts w:eastAsiaTheme="minorHAnsi"/>
          <w:szCs w:val="24"/>
        </w:rPr>
      </w:pPr>
    </w:p>
    <w:p w14:paraId="36B05F7B" w14:textId="75AC4E45" w:rsidR="0030144F" w:rsidRPr="00B20007" w:rsidRDefault="0030144F" w:rsidP="0030144F">
      <w:pPr>
        <w:spacing w:line="276" w:lineRule="auto"/>
        <w:jc w:val="center"/>
        <w:rPr>
          <w:rFonts w:eastAsiaTheme="minorHAnsi"/>
          <w:szCs w:val="24"/>
        </w:rPr>
      </w:pPr>
      <w:r>
        <w:rPr>
          <w:rFonts w:eastAsiaTheme="minorHAnsi"/>
          <w:szCs w:val="24"/>
        </w:rPr>
        <w:t>__________________</w:t>
      </w:r>
    </w:p>
    <w:p w14:paraId="007940ED" w14:textId="77777777" w:rsidR="00806856" w:rsidRPr="00B20007" w:rsidRDefault="00806856" w:rsidP="00806856">
      <w:pPr>
        <w:pStyle w:val="Pagrindinistekstas20"/>
        <w:shd w:val="clear" w:color="auto" w:fill="auto"/>
        <w:spacing w:before="0" w:line="276" w:lineRule="auto"/>
        <w:rPr>
          <w:b/>
          <w:sz w:val="24"/>
          <w:szCs w:val="24"/>
          <w:lang w:val="lt-LT"/>
        </w:rPr>
      </w:pPr>
    </w:p>
    <w:sectPr w:rsidR="00806856" w:rsidRPr="00B20007" w:rsidSect="00C6051F">
      <w:headerReference w:type="default" r:id="rId10"/>
      <w:pgSz w:w="11906" w:h="16838" w:code="9"/>
      <w:pgMar w:top="1134" w:right="567" w:bottom="1134" w:left="1701" w:header="567" w:footer="510" w:gutter="0"/>
      <w:pgNumType w:start="1"/>
      <w:cols w:space="1296"/>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48CA70" w14:textId="77777777" w:rsidR="00463751" w:rsidRDefault="00463751">
      <w:r>
        <w:separator/>
      </w:r>
    </w:p>
  </w:endnote>
  <w:endnote w:type="continuationSeparator" w:id="0">
    <w:p w14:paraId="0BFF5557" w14:textId="77777777" w:rsidR="00463751" w:rsidRDefault="00463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okChampa">
    <w:altName w:val="Times New Roman"/>
    <w:charset w:val="DE"/>
    <w:family w:val="swiss"/>
    <w:pitch w:val="variable"/>
    <w:sig w:usb0="8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B15C4B" w14:textId="77777777" w:rsidR="00463751" w:rsidRDefault="00463751">
      <w:r>
        <w:separator/>
      </w:r>
    </w:p>
  </w:footnote>
  <w:footnote w:type="continuationSeparator" w:id="0">
    <w:p w14:paraId="62422AD5" w14:textId="77777777" w:rsidR="00463751" w:rsidRDefault="00463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5DAB3" w14:textId="77777777" w:rsidR="00C6051F" w:rsidRDefault="00184E5C">
    <w:pPr>
      <w:pStyle w:val="Antrats"/>
      <w:jc w:val="center"/>
    </w:pPr>
    <w:r>
      <w:fldChar w:fldCharType="begin"/>
    </w:r>
    <w:r w:rsidR="008456F0">
      <w:instrText xml:space="preserve"> PAGE   \* MERGEFORMAT </w:instrText>
    </w:r>
    <w:r>
      <w:fldChar w:fldCharType="separate"/>
    </w:r>
    <w:r w:rsidR="00E24EDA">
      <w:rPr>
        <w:noProof/>
      </w:rPr>
      <w:t>7</w:t>
    </w:r>
    <w:r>
      <w:rPr>
        <w:noProof/>
      </w:rPr>
      <w:fldChar w:fldCharType="end"/>
    </w:r>
  </w:p>
  <w:p w14:paraId="7B93CBFB" w14:textId="77777777" w:rsidR="00C6051F" w:rsidRDefault="00C6051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09DD1EDC"/>
    <w:multiLevelType w:val="hybridMultilevel"/>
    <w:tmpl w:val="E8409784"/>
    <w:lvl w:ilvl="0" w:tplc="D8CCA38E">
      <w:start w:val="1"/>
      <w:numFmt w:val="decimal"/>
      <w:suff w:val="space"/>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3" w15:restartNumberingAfterBreak="0">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4" w15:restartNumberingAfterBreak="0">
    <w:nsid w:val="6B643BCA"/>
    <w:multiLevelType w:val="multilevel"/>
    <w:tmpl w:val="F7B802CC"/>
    <w:lvl w:ilvl="0">
      <w:start w:val="5"/>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4"/>
  <w:hyphenationZone w:val="396"/>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7A"/>
    <w:rsid w:val="00003541"/>
    <w:rsid w:val="00004163"/>
    <w:rsid w:val="00005BCB"/>
    <w:rsid w:val="00015F0E"/>
    <w:rsid w:val="00020A7C"/>
    <w:rsid w:val="00023762"/>
    <w:rsid w:val="00027EA0"/>
    <w:rsid w:val="00032C7F"/>
    <w:rsid w:val="000347D5"/>
    <w:rsid w:val="000447A1"/>
    <w:rsid w:val="000447FA"/>
    <w:rsid w:val="00046C07"/>
    <w:rsid w:val="0005608F"/>
    <w:rsid w:val="00056FFF"/>
    <w:rsid w:val="00070120"/>
    <w:rsid w:val="00070FDE"/>
    <w:rsid w:val="000719BE"/>
    <w:rsid w:val="00071C74"/>
    <w:rsid w:val="00073EAC"/>
    <w:rsid w:val="00074CAD"/>
    <w:rsid w:val="00076F98"/>
    <w:rsid w:val="00083A13"/>
    <w:rsid w:val="0008491B"/>
    <w:rsid w:val="000B0B05"/>
    <w:rsid w:val="000B1A12"/>
    <w:rsid w:val="000C2E29"/>
    <w:rsid w:val="000C386C"/>
    <w:rsid w:val="000C41FC"/>
    <w:rsid w:val="000C72D8"/>
    <w:rsid w:val="000D14B4"/>
    <w:rsid w:val="000D3FF7"/>
    <w:rsid w:val="000D5504"/>
    <w:rsid w:val="000E3ACB"/>
    <w:rsid w:val="000E4811"/>
    <w:rsid w:val="000F0D8C"/>
    <w:rsid w:val="000F0FCE"/>
    <w:rsid w:val="000F637A"/>
    <w:rsid w:val="001039C2"/>
    <w:rsid w:val="00104A5E"/>
    <w:rsid w:val="00105A3B"/>
    <w:rsid w:val="0010607E"/>
    <w:rsid w:val="00111956"/>
    <w:rsid w:val="00111F4A"/>
    <w:rsid w:val="00121D85"/>
    <w:rsid w:val="0012470C"/>
    <w:rsid w:val="00125EB2"/>
    <w:rsid w:val="0012647B"/>
    <w:rsid w:val="00127579"/>
    <w:rsid w:val="00127BB9"/>
    <w:rsid w:val="0013139B"/>
    <w:rsid w:val="00132AC5"/>
    <w:rsid w:val="0013476C"/>
    <w:rsid w:val="00136BBA"/>
    <w:rsid w:val="001513D0"/>
    <w:rsid w:val="001518CB"/>
    <w:rsid w:val="00154B0F"/>
    <w:rsid w:val="001569DE"/>
    <w:rsid w:val="00156B3A"/>
    <w:rsid w:val="00162195"/>
    <w:rsid w:val="001749BA"/>
    <w:rsid w:val="00184E5C"/>
    <w:rsid w:val="00185FA1"/>
    <w:rsid w:val="00194DF7"/>
    <w:rsid w:val="00195D02"/>
    <w:rsid w:val="001964D7"/>
    <w:rsid w:val="001971B0"/>
    <w:rsid w:val="001A0FB3"/>
    <w:rsid w:val="001A5622"/>
    <w:rsid w:val="001B0AB8"/>
    <w:rsid w:val="001C0622"/>
    <w:rsid w:val="001C55A0"/>
    <w:rsid w:val="001D320C"/>
    <w:rsid w:val="001D78D8"/>
    <w:rsid w:val="001E033B"/>
    <w:rsid w:val="001F0869"/>
    <w:rsid w:val="001F28D7"/>
    <w:rsid w:val="001F7F59"/>
    <w:rsid w:val="002004FC"/>
    <w:rsid w:val="00216631"/>
    <w:rsid w:val="002253B9"/>
    <w:rsid w:val="00226390"/>
    <w:rsid w:val="00232650"/>
    <w:rsid w:val="00236860"/>
    <w:rsid w:val="00241642"/>
    <w:rsid w:val="00247BD4"/>
    <w:rsid w:val="0025385C"/>
    <w:rsid w:val="002707C2"/>
    <w:rsid w:val="00274E4C"/>
    <w:rsid w:val="00281C5F"/>
    <w:rsid w:val="0028257E"/>
    <w:rsid w:val="00282CA6"/>
    <w:rsid w:val="0028574E"/>
    <w:rsid w:val="00287534"/>
    <w:rsid w:val="00287B2F"/>
    <w:rsid w:val="00293C2F"/>
    <w:rsid w:val="00294C15"/>
    <w:rsid w:val="002A3293"/>
    <w:rsid w:val="002B19E2"/>
    <w:rsid w:val="002C063F"/>
    <w:rsid w:val="002C44E9"/>
    <w:rsid w:val="002D1D7E"/>
    <w:rsid w:val="002D2276"/>
    <w:rsid w:val="002E3734"/>
    <w:rsid w:val="002E4D82"/>
    <w:rsid w:val="002E7BEF"/>
    <w:rsid w:val="002F0233"/>
    <w:rsid w:val="002F1B2F"/>
    <w:rsid w:val="002F4D47"/>
    <w:rsid w:val="002F5913"/>
    <w:rsid w:val="0030144F"/>
    <w:rsid w:val="00312DB4"/>
    <w:rsid w:val="00313FCD"/>
    <w:rsid w:val="00314970"/>
    <w:rsid w:val="00315464"/>
    <w:rsid w:val="00316976"/>
    <w:rsid w:val="003177D0"/>
    <w:rsid w:val="0033231D"/>
    <w:rsid w:val="003330B1"/>
    <w:rsid w:val="00340AAE"/>
    <w:rsid w:val="00341262"/>
    <w:rsid w:val="003439B4"/>
    <w:rsid w:val="00345C3D"/>
    <w:rsid w:val="00346AF0"/>
    <w:rsid w:val="003567C2"/>
    <w:rsid w:val="003575E8"/>
    <w:rsid w:val="0036186E"/>
    <w:rsid w:val="0037767B"/>
    <w:rsid w:val="00381148"/>
    <w:rsid w:val="003828EA"/>
    <w:rsid w:val="003952B0"/>
    <w:rsid w:val="003A1E5B"/>
    <w:rsid w:val="003A52E8"/>
    <w:rsid w:val="003A624D"/>
    <w:rsid w:val="003A6C50"/>
    <w:rsid w:val="003B43C1"/>
    <w:rsid w:val="003C04DE"/>
    <w:rsid w:val="003C5B96"/>
    <w:rsid w:val="003D2CDA"/>
    <w:rsid w:val="003E7D3D"/>
    <w:rsid w:val="003F22AD"/>
    <w:rsid w:val="003F284C"/>
    <w:rsid w:val="003F7C28"/>
    <w:rsid w:val="00402BC1"/>
    <w:rsid w:val="004113D3"/>
    <w:rsid w:val="00412CF0"/>
    <w:rsid w:val="00413C7A"/>
    <w:rsid w:val="00421975"/>
    <w:rsid w:val="00425CAF"/>
    <w:rsid w:val="0043033F"/>
    <w:rsid w:val="0043350F"/>
    <w:rsid w:val="004361B7"/>
    <w:rsid w:val="00437D9A"/>
    <w:rsid w:val="00441B85"/>
    <w:rsid w:val="00443ED5"/>
    <w:rsid w:val="004448F4"/>
    <w:rsid w:val="00451206"/>
    <w:rsid w:val="0045210C"/>
    <w:rsid w:val="00463751"/>
    <w:rsid w:val="004637B7"/>
    <w:rsid w:val="00464DB8"/>
    <w:rsid w:val="00466D1C"/>
    <w:rsid w:val="004676EF"/>
    <w:rsid w:val="0047030A"/>
    <w:rsid w:val="004733E5"/>
    <w:rsid w:val="004744D1"/>
    <w:rsid w:val="00482B2F"/>
    <w:rsid w:val="00484A2D"/>
    <w:rsid w:val="004958E9"/>
    <w:rsid w:val="004A3FFC"/>
    <w:rsid w:val="004B17C9"/>
    <w:rsid w:val="004B5368"/>
    <w:rsid w:val="004C0B59"/>
    <w:rsid w:val="004C3B66"/>
    <w:rsid w:val="004C4C57"/>
    <w:rsid w:val="004D2D4D"/>
    <w:rsid w:val="004D3288"/>
    <w:rsid w:val="004E0385"/>
    <w:rsid w:val="004E266E"/>
    <w:rsid w:val="004E3154"/>
    <w:rsid w:val="004E7A54"/>
    <w:rsid w:val="004F3396"/>
    <w:rsid w:val="004F33C9"/>
    <w:rsid w:val="004F7883"/>
    <w:rsid w:val="00512914"/>
    <w:rsid w:val="00513A2B"/>
    <w:rsid w:val="0053443B"/>
    <w:rsid w:val="005455D9"/>
    <w:rsid w:val="005479CD"/>
    <w:rsid w:val="00554EA7"/>
    <w:rsid w:val="00565AB3"/>
    <w:rsid w:val="0056776D"/>
    <w:rsid w:val="005808C0"/>
    <w:rsid w:val="00581C02"/>
    <w:rsid w:val="00597690"/>
    <w:rsid w:val="00597BBF"/>
    <w:rsid w:val="005A3406"/>
    <w:rsid w:val="005A4C70"/>
    <w:rsid w:val="005A56C3"/>
    <w:rsid w:val="005B1E95"/>
    <w:rsid w:val="005B33F9"/>
    <w:rsid w:val="005C3A4A"/>
    <w:rsid w:val="005C6EEF"/>
    <w:rsid w:val="005D3B7F"/>
    <w:rsid w:val="005E23EE"/>
    <w:rsid w:val="005E2640"/>
    <w:rsid w:val="005E4A3C"/>
    <w:rsid w:val="005E666B"/>
    <w:rsid w:val="005F0F9D"/>
    <w:rsid w:val="005F708E"/>
    <w:rsid w:val="00600373"/>
    <w:rsid w:val="00605156"/>
    <w:rsid w:val="00605A97"/>
    <w:rsid w:val="00611E1C"/>
    <w:rsid w:val="0061538F"/>
    <w:rsid w:val="00617E2F"/>
    <w:rsid w:val="00621307"/>
    <w:rsid w:val="00622F9C"/>
    <w:rsid w:val="00623F10"/>
    <w:rsid w:val="00623FA4"/>
    <w:rsid w:val="00625ECA"/>
    <w:rsid w:val="0063345A"/>
    <w:rsid w:val="00642833"/>
    <w:rsid w:val="00643334"/>
    <w:rsid w:val="00645FF2"/>
    <w:rsid w:val="00652743"/>
    <w:rsid w:val="00657B81"/>
    <w:rsid w:val="006711F8"/>
    <w:rsid w:val="00673B3A"/>
    <w:rsid w:val="0068017D"/>
    <w:rsid w:val="00684197"/>
    <w:rsid w:val="0068588F"/>
    <w:rsid w:val="00692EB2"/>
    <w:rsid w:val="006943BB"/>
    <w:rsid w:val="006A4F10"/>
    <w:rsid w:val="006A5EDC"/>
    <w:rsid w:val="006C3F48"/>
    <w:rsid w:val="006C77E1"/>
    <w:rsid w:val="006E0E1A"/>
    <w:rsid w:val="006E61ED"/>
    <w:rsid w:val="006E6B6C"/>
    <w:rsid w:val="006F34C8"/>
    <w:rsid w:val="0071541F"/>
    <w:rsid w:val="00715740"/>
    <w:rsid w:val="0072191F"/>
    <w:rsid w:val="00722F6A"/>
    <w:rsid w:val="007239CE"/>
    <w:rsid w:val="00731728"/>
    <w:rsid w:val="007405AF"/>
    <w:rsid w:val="00741DB8"/>
    <w:rsid w:val="00742611"/>
    <w:rsid w:val="00745050"/>
    <w:rsid w:val="00745FDE"/>
    <w:rsid w:val="007474DF"/>
    <w:rsid w:val="007479E8"/>
    <w:rsid w:val="00754F90"/>
    <w:rsid w:val="00766FDB"/>
    <w:rsid w:val="007738FC"/>
    <w:rsid w:val="007773D9"/>
    <w:rsid w:val="00785BAF"/>
    <w:rsid w:val="007874BA"/>
    <w:rsid w:val="0078770F"/>
    <w:rsid w:val="00795589"/>
    <w:rsid w:val="007A4292"/>
    <w:rsid w:val="007B20B8"/>
    <w:rsid w:val="007C21E2"/>
    <w:rsid w:val="007C712A"/>
    <w:rsid w:val="007D435A"/>
    <w:rsid w:val="007D5356"/>
    <w:rsid w:val="007D621B"/>
    <w:rsid w:val="007E3B63"/>
    <w:rsid w:val="007E486A"/>
    <w:rsid w:val="007F000F"/>
    <w:rsid w:val="007F4CAF"/>
    <w:rsid w:val="007F71E2"/>
    <w:rsid w:val="0080185C"/>
    <w:rsid w:val="00806856"/>
    <w:rsid w:val="00807C26"/>
    <w:rsid w:val="00810E40"/>
    <w:rsid w:val="0081127B"/>
    <w:rsid w:val="00811382"/>
    <w:rsid w:val="00820AB6"/>
    <w:rsid w:val="00822498"/>
    <w:rsid w:val="0082567D"/>
    <w:rsid w:val="00827EBD"/>
    <w:rsid w:val="008306E6"/>
    <w:rsid w:val="008456F0"/>
    <w:rsid w:val="0084577C"/>
    <w:rsid w:val="00845C05"/>
    <w:rsid w:val="00845F23"/>
    <w:rsid w:val="00846012"/>
    <w:rsid w:val="0084768C"/>
    <w:rsid w:val="00851521"/>
    <w:rsid w:val="0085170B"/>
    <w:rsid w:val="008564D9"/>
    <w:rsid w:val="0085661B"/>
    <w:rsid w:val="0085725F"/>
    <w:rsid w:val="00861ED4"/>
    <w:rsid w:val="00862565"/>
    <w:rsid w:val="008628DC"/>
    <w:rsid w:val="00866B07"/>
    <w:rsid w:val="00876EDD"/>
    <w:rsid w:val="0088205D"/>
    <w:rsid w:val="00893AB1"/>
    <w:rsid w:val="008B062A"/>
    <w:rsid w:val="008B55DC"/>
    <w:rsid w:val="008B7C65"/>
    <w:rsid w:val="008C2C3F"/>
    <w:rsid w:val="008D024A"/>
    <w:rsid w:val="008D36EE"/>
    <w:rsid w:val="008D404E"/>
    <w:rsid w:val="008D78DD"/>
    <w:rsid w:val="008E1EB1"/>
    <w:rsid w:val="008E524D"/>
    <w:rsid w:val="008E5E12"/>
    <w:rsid w:val="008E6766"/>
    <w:rsid w:val="00910A69"/>
    <w:rsid w:val="00914CE8"/>
    <w:rsid w:val="00920D9E"/>
    <w:rsid w:val="00931097"/>
    <w:rsid w:val="009311DC"/>
    <w:rsid w:val="00933975"/>
    <w:rsid w:val="0093426F"/>
    <w:rsid w:val="009342E9"/>
    <w:rsid w:val="00937154"/>
    <w:rsid w:val="009444EF"/>
    <w:rsid w:val="009607B7"/>
    <w:rsid w:val="009616A9"/>
    <w:rsid w:val="009651F4"/>
    <w:rsid w:val="009703C9"/>
    <w:rsid w:val="00973493"/>
    <w:rsid w:val="00975725"/>
    <w:rsid w:val="00976D9B"/>
    <w:rsid w:val="00977939"/>
    <w:rsid w:val="009916F2"/>
    <w:rsid w:val="009972EF"/>
    <w:rsid w:val="009B61DF"/>
    <w:rsid w:val="009C07D3"/>
    <w:rsid w:val="009C23FF"/>
    <w:rsid w:val="009C392D"/>
    <w:rsid w:val="009D47ED"/>
    <w:rsid w:val="009E0CA5"/>
    <w:rsid w:val="009E27F9"/>
    <w:rsid w:val="009E2A26"/>
    <w:rsid w:val="009E31AF"/>
    <w:rsid w:val="009E7204"/>
    <w:rsid w:val="009F34EA"/>
    <w:rsid w:val="009F4717"/>
    <w:rsid w:val="009F4816"/>
    <w:rsid w:val="009F6653"/>
    <w:rsid w:val="009F6DD7"/>
    <w:rsid w:val="00A0110E"/>
    <w:rsid w:val="00A011D0"/>
    <w:rsid w:val="00A13837"/>
    <w:rsid w:val="00A17919"/>
    <w:rsid w:val="00A27E94"/>
    <w:rsid w:val="00A347A7"/>
    <w:rsid w:val="00A35D4B"/>
    <w:rsid w:val="00A431C3"/>
    <w:rsid w:val="00A609D4"/>
    <w:rsid w:val="00A617C1"/>
    <w:rsid w:val="00A70C50"/>
    <w:rsid w:val="00A72EAD"/>
    <w:rsid w:val="00A732FC"/>
    <w:rsid w:val="00A7430F"/>
    <w:rsid w:val="00A75454"/>
    <w:rsid w:val="00A801BF"/>
    <w:rsid w:val="00A81944"/>
    <w:rsid w:val="00A90C24"/>
    <w:rsid w:val="00A95BDC"/>
    <w:rsid w:val="00AA50A1"/>
    <w:rsid w:val="00AB0492"/>
    <w:rsid w:val="00AB48CF"/>
    <w:rsid w:val="00AB6381"/>
    <w:rsid w:val="00AC34C2"/>
    <w:rsid w:val="00AC37D3"/>
    <w:rsid w:val="00AE0AEC"/>
    <w:rsid w:val="00AE14A6"/>
    <w:rsid w:val="00AE3E1A"/>
    <w:rsid w:val="00AF1B7A"/>
    <w:rsid w:val="00AF365B"/>
    <w:rsid w:val="00AF6072"/>
    <w:rsid w:val="00AF6688"/>
    <w:rsid w:val="00B20007"/>
    <w:rsid w:val="00B21892"/>
    <w:rsid w:val="00B23217"/>
    <w:rsid w:val="00B26A17"/>
    <w:rsid w:val="00B3063C"/>
    <w:rsid w:val="00B350E1"/>
    <w:rsid w:val="00B40332"/>
    <w:rsid w:val="00B43F5E"/>
    <w:rsid w:val="00B44AFC"/>
    <w:rsid w:val="00B455B1"/>
    <w:rsid w:val="00B47631"/>
    <w:rsid w:val="00B510CA"/>
    <w:rsid w:val="00B517CF"/>
    <w:rsid w:val="00B534CB"/>
    <w:rsid w:val="00B6093D"/>
    <w:rsid w:val="00B756C0"/>
    <w:rsid w:val="00B77FBB"/>
    <w:rsid w:val="00B81393"/>
    <w:rsid w:val="00B843DB"/>
    <w:rsid w:val="00B84680"/>
    <w:rsid w:val="00B8527B"/>
    <w:rsid w:val="00BA7D7F"/>
    <w:rsid w:val="00BB0FA7"/>
    <w:rsid w:val="00BB1B83"/>
    <w:rsid w:val="00BB45D2"/>
    <w:rsid w:val="00BB6242"/>
    <w:rsid w:val="00BB6881"/>
    <w:rsid w:val="00BB7818"/>
    <w:rsid w:val="00BC2E98"/>
    <w:rsid w:val="00BC3F9C"/>
    <w:rsid w:val="00BC6FB3"/>
    <w:rsid w:val="00BD4039"/>
    <w:rsid w:val="00BE07C8"/>
    <w:rsid w:val="00BE7584"/>
    <w:rsid w:val="00BE758E"/>
    <w:rsid w:val="00BF09B3"/>
    <w:rsid w:val="00BF0A4D"/>
    <w:rsid w:val="00BF31FB"/>
    <w:rsid w:val="00BF7723"/>
    <w:rsid w:val="00C043CC"/>
    <w:rsid w:val="00C05CDF"/>
    <w:rsid w:val="00C113F4"/>
    <w:rsid w:val="00C15A44"/>
    <w:rsid w:val="00C17500"/>
    <w:rsid w:val="00C22F87"/>
    <w:rsid w:val="00C26A78"/>
    <w:rsid w:val="00C32F7B"/>
    <w:rsid w:val="00C3566E"/>
    <w:rsid w:val="00C465F6"/>
    <w:rsid w:val="00C468CF"/>
    <w:rsid w:val="00C56F17"/>
    <w:rsid w:val="00C6051F"/>
    <w:rsid w:val="00C62975"/>
    <w:rsid w:val="00C62F2B"/>
    <w:rsid w:val="00C64A85"/>
    <w:rsid w:val="00C77065"/>
    <w:rsid w:val="00C8408E"/>
    <w:rsid w:val="00C90E4B"/>
    <w:rsid w:val="00C94DA8"/>
    <w:rsid w:val="00C95292"/>
    <w:rsid w:val="00CA19DA"/>
    <w:rsid w:val="00CA79C6"/>
    <w:rsid w:val="00CB62A2"/>
    <w:rsid w:val="00CC2CA0"/>
    <w:rsid w:val="00CC641C"/>
    <w:rsid w:val="00CD15B8"/>
    <w:rsid w:val="00CD2399"/>
    <w:rsid w:val="00CD6CFC"/>
    <w:rsid w:val="00CE1575"/>
    <w:rsid w:val="00CE261B"/>
    <w:rsid w:val="00CE309A"/>
    <w:rsid w:val="00CF098E"/>
    <w:rsid w:val="00D16D48"/>
    <w:rsid w:val="00D26760"/>
    <w:rsid w:val="00D34271"/>
    <w:rsid w:val="00D3547A"/>
    <w:rsid w:val="00D37EA3"/>
    <w:rsid w:val="00D447DC"/>
    <w:rsid w:val="00D50AAF"/>
    <w:rsid w:val="00D523FB"/>
    <w:rsid w:val="00D57A09"/>
    <w:rsid w:val="00D730C1"/>
    <w:rsid w:val="00D7405D"/>
    <w:rsid w:val="00D74D17"/>
    <w:rsid w:val="00D75256"/>
    <w:rsid w:val="00D77662"/>
    <w:rsid w:val="00D802E4"/>
    <w:rsid w:val="00D8117E"/>
    <w:rsid w:val="00D815B9"/>
    <w:rsid w:val="00D81CA8"/>
    <w:rsid w:val="00D83F2B"/>
    <w:rsid w:val="00DA0D68"/>
    <w:rsid w:val="00DA6ABE"/>
    <w:rsid w:val="00DA719E"/>
    <w:rsid w:val="00DB0AFC"/>
    <w:rsid w:val="00DB4BC8"/>
    <w:rsid w:val="00DC4E69"/>
    <w:rsid w:val="00DC75E6"/>
    <w:rsid w:val="00DD2E3E"/>
    <w:rsid w:val="00DF0916"/>
    <w:rsid w:val="00DF50FE"/>
    <w:rsid w:val="00E000B4"/>
    <w:rsid w:val="00E00758"/>
    <w:rsid w:val="00E05BA3"/>
    <w:rsid w:val="00E10420"/>
    <w:rsid w:val="00E12637"/>
    <w:rsid w:val="00E14235"/>
    <w:rsid w:val="00E143A6"/>
    <w:rsid w:val="00E15F9D"/>
    <w:rsid w:val="00E16839"/>
    <w:rsid w:val="00E174E0"/>
    <w:rsid w:val="00E20E4D"/>
    <w:rsid w:val="00E24EDA"/>
    <w:rsid w:val="00E3249F"/>
    <w:rsid w:val="00E343A6"/>
    <w:rsid w:val="00E41492"/>
    <w:rsid w:val="00E41670"/>
    <w:rsid w:val="00E50016"/>
    <w:rsid w:val="00E577FF"/>
    <w:rsid w:val="00E63DD2"/>
    <w:rsid w:val="00E661B6"/>
    <w:rsid w:val="00E75173"/>
    <w:rsid w:val="00E75385"/>
    <w:rsid w:val="00E762E0"/>
    <w:rsid w:val="00E80DB2"/>
    <w:rsid w:val="00E90168"/>
    <w:rsid w:val="00E902C9"/>
    <w:rsid w:val="00E91A52"/>
    <w:rsid w:val="00E92ECE"/>
    <w:rsid w:val="00E92FFA"/>
    <w:rsid w:val="00E97FA4"/>
    <w:rsid w:val="00EA0A87"/>
    <w:rsid w:val="00EA0D51"/>
    <w:rsid w:val="00EA23E8"/>
    <w:rsid w:val="00EA3D32"/>
    <w:rsid w:val="00EA44AA"/>
    <w:rsid w:val="00EA6897"/>
    <w:rsid w:val="00EB006E"/>
    <w:rsid w:val="00EB03A4"/>
    <w:rsid w:val="00EB512C"/>
    <w:rsid w:val="00EB69A7"/>
    <w:rsid w:val="00EB7AB1"/>
    <w:rsid w:val="00EC0C58"/>
    <w:rsid w:val="00EC298D"/>
    <w:rsid w:val="00ED5588"/>
    <w:rsid w:val="00EE0A8F"/>
    <w:rsid w:val="00EE0A9C"/>
    <w:rsid w:val="00EE6792"/>
    <w:rsid w:val="00EF00BA"/>
    <w:rsid w:val="00EF58DD"/>
    <w:rsid w:val="00F36994"/>
    <w:rsid w:val="00F4146F"/>
    <w:rsid w:val="00F43195"/>
    <w:rsid w:val="00F478DD"/>
    <w:rsid w:val="00F60E02"/>
    <w:rsid w:val="00F66591"/>
    <w:rsid w:val="00F6776B"/>
    <w:rsid w:val="00F82010"/>
    <w:rsid w:val="00F94D76"/>
    <w:rsid w:val="00F96994"/>
    <w:rsid w:val="00F96D77"/>
    <w:rsid w:val="00FA7DC3"/>
    <w:rsid w:val="00FB457A"/>
    <w:rsid w:val="00FC34C4"/>
    <w:rsid w:val="00FD0AB2"/>
    <w:rsid w:val="00FD375D"/>
    <w:rsid w:val="00FD624E"/>
    <w:rsid w:val="00FE2DC2"/>
    <w:rsid w:val="00FE667A"/>
    <w:rsid w:val="00FF0E49"/>
    <w:rsid w:val="00FF3873"/>
    <w:rsid w:val="00FF42A9"/>
    <w:rsid w:val="00FF48B5"/>
    <w:rsid w:val="00FF5F90"/>
    <w:rsid w:val="00FF6953"/>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B44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lo-L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eastAsia="en-US" w:bidi="ar-SA"/>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Cambria" w:eastAsia="Times New Roman" w:hAnsi="Cambria" w:cs="DokChampa"/>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34"/>
    <w:qFormat/>
    <w:rsid w:val="009E0CA5"/>
    <w:pPr>
      <w:ind w:left="720"/>
      <w:contextualSpacing/>
    </w:pPr>
  </w:style>
  <w:style w:type="character" w:styleId="Hipersaitas">
    <w:name w:val="Hyperlink"/>
    <w:basedOn w:val="Numatytasispastraiposriftas"/>
    <w:uiPriority w:val="99"/>
    <w:unhideWhenUsed/>
    <w:rsid w:val="004113D3"/>
    <w:rPr>
      <w:color w:val="0000FF"/>
      <w:u w:val="single"/>
    </w:rPr>
  </w:style>
  <w:style w:type="character" w:styleId="Perirtashipersaitas">
    <w:name w:val="FollowedHyperlink"/>
    <w:basedOn w:val="Numatytasispastraiposriftas"/>
    <w:semiHidden/>
    <w:unhideWhenUsed/>
    <w:rsid w:val="00846012"/>
    <w:rPr>
      <w:color w:val="800080"/>
      <w:u w:val="single"/>
    </w:rPr>
  </w:style>
  <w:style w:type="character" w:styleId="Emfaz">
    <w:name w:val="Emphasis"/>
    <w:basedOn w:val="Numatytasispastraiposriftas"/>
    <w:qFormat/>
    <w:rsid w:val="00226390"/>
    <w:rPr>
      <w:i/>
      <w:iCs/>
    </w:rPr>
  </w:style>
  <w:style w:type="paragraph" w:styleId="Pavadinimas">
    <w:name w:val="Title"/>
    <w:basedOn w:val="prastasis"/>
    <w:link w:val="PavadinimasDiagrama"/>
    <w:qFormat/>
    <w:rsid w:val="008D78DD"/>
    <w:pPr>
      <w:jc w:val="center"/>
    </w:pPr>
    <w:rPr>
      <w:b/>
    </w:rPr>
  </w:style>
  <w:style w:type="character" w:customStyle="1" w:styleId="PavadinimasDiagrama">
    <w:name w:val="Pavadinimas Diagrama"/>
    <w:basedOn w:val="Numatytasispastraiposriftas"/>
    <w:link w:val="Pavadinimas"/>
    <w:rsid w:val="008D78DD"/>
    <w:rPr>
      <w:b/>
      <w:sz w:val="24"/>
      <w:lang w:eastAsia="en-US" w:bidi="ar-SA"/>
    </w:rPr>
  </w:style>
  <w:style w:type="paragraph" w:styleId="HTMLiankstoformatuotas">
    <w:name w:val="HTML Preformatted"/>
    <w:basedOn w:val="prastasis"/>
    <w:link w:val="HTMLiankstoformatuotasDiagrama"/>
    <w:rsid w:val="00DA0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iankstoformatuotasDiagrama">
    <w:name w:val="HTML iš anksto formatuotas Diagrama"/>
    <w:basedOn w:val="Numatytasispastraiposriftas"/>
    <w:link w:val="HTMLiankstoformatuotas"/>
    <w:rsid w:val="00DA0D68"/>
    <w:rPr>
      <w:rFonts w:ascii="Courier New" w:hAnsi="Courier New" w:cs="Courier New"/>
    </w:rPr>
  </w:style>
  <w:style w:type="character" w:customStyle="1" w:styleId="PagrindinistekstasIretinimas1tk">
    <w:name w:val="Pagrindinis tekstas + Išretinimas 1 tšk."/>
    <w:basedOn w:val="Numatytasispastraiposriftas"/>
    <w:rsid w:val="00BC3F9C"/>
    <w:rPr>
      <w:rFonts w:ascii="Times New Roman" w:eastAsia="Times New Roman" w:hAnsi="Times New Roman" w:cs="Times New Roman"/>
      <w:spacing w:val="20"/>
      <w:sz w:val="21"/>
      <w:szCs w:val="21"/>
      <w:shd w:val="clear" w:color="auto" w:fill="FFFFFF"/>
    </w:rPr>
  </w:style>
  <w:style w:type="character" w:customStyle="1" w:styleId="Pagrindinistekstas2">
    <w:name w:val="Pagrindinis tekstas (2)_"/>
    <w:basedOn w:val="Numatytasispastraiposriftas"/>
    <w:link w:val="Pagrindinistekstas20"/>
    <w:rsid w:val="00806856"/>
    <w:rPr>
      <w:shd w:val="clear" w:color="auto" w:fill="FFFFFF"/>
    </w:rPr>
  </w:style>
  <w:style w:type="character" w:customStyle="1" w:styleId="Pagrindinistekstas0">
    <w:name w:val="Pagrindinis tekstas_"/>
    <w:basedOn w:val="Numatytasispastraiposriftas"/>
    <w:link w:val="Pagrindinistekstas21"/>
    <w:rsid w:val="00806856"/>
    <w:rPr>
      <w:sz w:val="21"/>
      <w:szCs w:val="21"/>
      <w:shd w:val="clear" w:color="auto" w:fill="FFFFFF"/>
    </w:rPr>
  </w:style>
  <w:style w:type="paragraph" w:customStyle="1" w:styleId="Pagrindinistekstas20">
    <w:name w:val="Pagrindinis tekstas (2)"/>
    <w:basedOn w:val="prastasis"/>
    <w:link w:val="Pagrindinistekstas2"/>
    <w:rsid w:val="00806856"/>
    <w:pPr>
      <w:shd w:val="clear" w:color="auto" w:fill="FFFFFF"/>
      <w:spacing w:before="300" w:line="254" w:lineRule="exact"/>
      <w:jc w:val="center"/>
    </w:pPr>
    <w:rPr>
      <w:sz w:val="20"/>
      <w:lang w:val="en-US"/>
    </w:rPr>
  </w:style>
  <w:style w:type="paragraph" w:customStyle="1" w:styleId="Pagrindinistekstas21">
    <w:name w:val="Pagrindinis tekstas2"/>
    <w:basedOn w:val="prastasis"/>
    <w:link w:val="Pagrindinistekstas0"/>
    <w:rsid w:val="00806856"/>
    <w:pPr>
      <w:shd w:val="clear" w:color="auto" w:fill="FFFFFF"/>
      <w:spacing w:before="180" w:line="254" w:lineRule="exact"/>
      <w:jc w:val="center"/>
    </w:pPr>
    <w:rPr>
      <w:sz w:val="21"/>
      <w:szCs w:val="21"/>
      <w:lang w:val="en-US"/>
    </w:rPr>
  </w:style>
  <w:style w:type="paragraph" w:customStyle="1" w:styleId="Default">
    <w:name w:val="Default"/>
    <w:rsid w:val="00806856"/>
    <w:pPr>
      <w:autoSpaceDE w:val="0"/>
      <w:autoSpaceDN w:val="0"/>
      <w:adjustRightInd w:val="0"/>
    </w:pPr>
    <w:rPr>
      <w:rFonts w:eastAsia="Calibri"/>
      <w:color w:val="000000"/>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azluruda.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65A6B-C604-4F4E-A5C5-E21BDFC45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13715</Words>
  <Characters>7819</Characters>
  <Application>Microsoft Office Word</Application>
  <DocSecurity>0</DocSecurity>
  <Lines>65</Lines>
  <Paragraphs>42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21492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2022-02-22T08:02:00Z</dcterms:created>
  <dcterms:modified xsi:type="dcterms:W3CDTF">2022-03-29T13:00:00Z</dcterms:modified>
</cp:coreProperties>
</file>