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73E2" w14:textId="77777777"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14:anchorId="77AC56B0" wp14:editId="2986990C">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3F2D8DB4" w14:textId="77777777" w:rsidR="00A431C3" w:rsidRDefault="00A431C3" w:rsidP="00A431C3">
      <w:pPr>
        <w:jc w:val="center"/>
        <w:rPr>
          <w:szCs w:val="24"/>
        </w:rPr>
      </w:pPr>
    </w:p>
    <w:p w14:paraId="51A1FBBF" w14:textId="77777777" w:rsidR="00A431C3" w:rsidRDefault="00A431C3" w:rsidP="00A431C3">
      <w:pPr>
        <w:jc w:val="center"/>
        <w:rPr>
          <w:szCs w:val="24"/>
        </w:rPr>
      </w:pPr>
    </w:p>
    <w:p w14:paraId="4E43A18E" w14:textId="77777777" w:rsidR="00A431C3" w:rsidRDefault="00A431C3" w:rsidP="00A431C3">
      <w:pPr>
        <w:jc w:val="center"/>
        <w:rPr>
          <w:szCs w:val="24"/>
        </w:rPr>
      </w:pPr>
    </w:p>
    <w:p w14:paraId="1399B641" w14:textId="77777777"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14:paraId="0AF1A426" w14:textId="77777777" w:rsidR="00402BC1" w:rsidRDefault="00E92ECE" w:rsidP="00E92ECE">
      <w:pPr>
        <w:jc w:val="center"/>
        <w:rPr>
          <w:b/>
          <w:bCs/>
          <w:sz w:val="28"/>
          <w:szCs w:val="28"/>
          <w:lang w:val="en-US"/>
        </w:rPr>
      </w:pPr>
      <w:r w:rsidRPr="005E2640">
        <w:rPr>
          <w:b/>
          <w:bCs/>
          <w:sz w:val="28"/>
          <w:szCs w:val="28"/>
          <w:lang w:val="en-US"/>
        </w:rPr>
        <w:t>DIREKTORIUS</w:t>
      </w:r>
    </w:p>
    <w:p w14:paraId="7332F2AF" w14:textId="77777777" w:rsidR="00484A2D" w:rsidRDefault="00484A2D" w:rsidP="00E92ECE">
      <w:pPr>
        <w:jc w:val="center"/>
        <w:rPr>
          <w:b/>
          <w:bCs/>
          <w:sz w:val="28"/>
          <w:szCs w:val="28"/>
          <w:lang w:val="en-US"/>
        </w:rPr>
      </w:pPr>
    </w:p>
    <w:p w14:paraId="04951C36" w14:textId="77777777"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6768082D" w14:textId="77777777" w:rsidR="004B4DAC" w:rsidRDefault="004B4DAC" w:rsidP="00C81620">
      <w:pPr>
        <w:jc w:val="both"/>
        <w:rPr>
          <w:szCs w:val="24"/>
        </w:rPr>
      </w:pPr>
    </w:p>
    <w:p w14:paraId="1D0E87E8" w14:textId="77777777" w:rsidR="00A55618" w:rsidRPr="00E90B11" w:rsidRDefault="00A55618" w:rsidP="00C81620">
      <w:pPr>
        <w:pStyle w:val="Pavadinimas"/>
      </w:pPr>
      <w:r w:rsidRPr="00E90B11">
        <w:t>ĮSAKYMAS</w:t>
      </w:r>
    </w:p>
    <w:p w14:paraId="518095CA" w14:textId="0B8E8044" w:rsidR="00A55618" w:rsidRPr="008910F2" w:rsidRDefault="00AA06AA" w:rsidP="00C81620">
      <w:pPr>
        <w:pStyle w:val="Antrat2"/>
        <w:spacing w:before="0"/>
        <w:jc w:val="center"/>
        <w:rPr>
          <w:rFonts w:ascii="Times New Roman" w:hAnsi="Times New Roman" w:cs="Times New Roman"/>
          <w:color w:val="auto"/>
          <w:sz w:val="24"/>
        </w:rPr>
      </w:pPr>
      <w:r w:rsidRPr="008910F2">
        <w:rPr>
          <w:rFonts w:ascii="Times New Roman" w:hAnsi="Times New Roman" w:cs="Times New Roman"/>
          <w:color w:val="auto"/>
          <w:sz w:val="24"/>
        </w:rPr>
        <w:t>DĖL NEKILNOJAMŲJŲ DAIKTŲ, SKIRTŲ VISUOMENĖS SOCIALINĖMS REIKMĖMS, PIRKIMO SKELBIAMŲ DERYBŲ BŪDU SĄLYGŲ TVIRTINIMO</w:t>
      </w:r>
    </w:p>
    <w:p w14:paraId="4CFF3D4D" w14:textId="77777777" w:rsidR="00A55618" w:rsidRPr="008910F2" w:rsidRDefault="00A55618" w:rsidP="00A55618">
      <w:pPr>
        <w:jc w:val="center"/>
        <w:rPr>
          <w:b/>
          <w:bCs/>
        </w:rPr>
      </w:pPr>
    </w:p>
    <w:p w14:paraId="76DF816B" w14:textId="121923DB" w:rsidR="00A55618" w:rsidRPr="008910F2" w:rsidRDefault="00A55618" w:rsidP="00A55618">
      <w:pPr>
        <w:jc w:val="center"/>
      </w:pPr>
      <w:r w:rsidRPr="008910F2">
        <w:t>202</w:t>
      </w:r>
      <w:r w:rsidR="00197E96">
        <w:t>2</w:t>
      </w:r>
      <w:r w:rsidRPr="008910F2">
        <w:t xml:space="preserve"> m. </w:t>
      </w:r>
      <w:r w:rsidR="00197E96">
        <w:t>rugsėjo</w:t>
      </w:r>
      <w:r w:rsidRPr="008910F2">
        <w:t xml:space="preserve">    d. Nr. AT-</w:t>
      </w:r>
    </w:p>
    <w:p w14:paraId="7774ECE4" w14:textId="77777777" w:rsidR="00A55618" w:rsidRPr="008910F2" w:rsidRDefault="00A55618" w:rsidP="00A55618">
      <w:pPr>
        <w:jc w:val="center"/>
      </w:pPr>
      <w:r w:rsidRPr="008910F2">
        <w:t>Kazlų Rūda</w:t>
      </w:r>
    </w:p>
    <w:p w14:paraId="5BB0CCF4" w14:textId="77777777" w:rsidR="00A55618" w:rsidRPr="008910F2" w:rsidRDefault="00A55618" w:rsidP="00A55618">
      <w:pPr>
        <w:jc w:val="center"/>
      </w:pPr>
    </w:p>
    <w:p w14:paraId="28B39CA9" w14:textId="5D4DF0BB" w:rsidR="00A55618" w:rsidRPr="00AA06AA" w:rsidRDefault="00A55618" w:rsidP="00A55618">
      <w:pPr>
        <w:pStyle w:val="Pagrindinistekstas"/>
        <w:ind w:firstLine="720"/>
        <w:jc w:val="both"/>
      </w:pPr>
      <w:r w:rsidRPr="00AA06AA">
        <w:t>Vadovaudamasi Lietuvos Respublikos vietos savivaldos įstatymo 29 straipsnio 8 dalies 2 punktu, Žemės, esamų pastatų ar kitų nekilnojamųjų daiktų pirkimo arba nuomos ar teisių į šiuos daiktus įsigijimo tvarkos aprašu, patvirtintu Lietuvos Respublikos Vyriausybės 2017-12-13 nutarimu Nr. 1036, Kazlų Rūdos savivaldybės tarybos 2019-01-31 sprendim</w:t>
      </w:r>
      <w:r w:rsidR="00AA06AA">
        <w:t>u</w:t>
      </w:r>
      <w:r w:rsidRPr="00AA06AA">
        <w:t xml:space="preserve"> Nr. TS-11 „Dėl pritarimo projektui „Bendruomeninių vaikų globos namų ir vaikų dienos centrų tinklo plėtra Kazlų Rūdos savivaldybėje“</w:t>
      </w:r>
      <w:r w:rsidR="00AA06AA">
        <w:t>,</w:t>
      </w:r>
      <w:r w:rsidRPr="00AA06AA">
        <w:t xml:space="preserve"> Kazlų Rūdos </w:t>
      </w:r>
      <w:r w:rsidRPr="00AA06AA">
        <w:rPr>
          <w:color w:val="000000" w:themeColor="text1"/>
        </w:rPr>
        <w:t xml:space="preserve">savivaldybės administracijos direktoriaus </w:t>
      </w:r>
      <w:r w:rsidR="00271256" w:rsidRPr="00AA06AA">
        <w:rPr>
          <w:color w:val="000000" w:themeColor="text1"/>
        </w:rPr>
        <w:t>2022-09-14</w:t>
      </w:r>
      <w:r w:rsidRPr="00AA06AA">
        <w:rPr>
          <w:color w:val="000000" w:themeColor="text1"/>
        </w:rPr>
        <w:t xml:space="preserve"> įsakym</w:t>
      </w:r>
      <w:r w:rsidR="00AA06AA">
        <w:rPr>
          <w:color w:val="000000" w:themeColor="text1"/>
        </w:rPr>
        <w:t>u</w:t>
      </w:r>
      <w:r w:rsidRPr="00AA06AA">
        <w:rPr>
          <w:color w:val="000000" w:themeColor="text1"/>
        </w:rPr>
        <w:t xml:space="preserve"> Nr. AT-</w:t>
      </w:r>
      <w:r w:rsidR="00271256" w:rsidRPr="00AA06AA">
        <w:rPr>
          <w:color w:val="000000" w:themeColor="text1"/>
        </w:rPr>
        <w:t>646</w:t>
      </w:r>
      <w:r w:rsidRPr="00AA06AA">
        <w:rPr>
          <w:color w:val="000000" w:themeColor="text1"/>
        </w:rPr>
        <w:t xml:space="preserve"> „Dėl nekilnojamųjų daiktų pirkimo“</w:t>
      </w:r>
      <w:r w:rsidR="00D507E4">
        <w:rPr>
          <w:color w:val="000000" w:themeColor="text1"/>
        </w:rPr>
        <w:t xml:space="preserve"> ir </w:t>
      </w:r>
      <w:r w:rsidR="00AA06AA">
        <w:rPr>
          <w:color w:val="000000" w:themeColor="text1"/>
        </w:rPr>
        <w:t xml:space="preserve">atsižvelgdama į </w:t>
      </w:r>
      <w:r w:rsidRPr="00AA06AA">
        <w:rPr>
          <w:color w:val="000000" w:themeColor="text1"/>
        </w:rPr>
        <w:t>Kazlų Rūdos savivaldybės socialinio ir kito visuomenės poreikiams būtino būsto pirkimo komisijos 202</w:t>
      </w:r>
      <w:r w:rsidR="00271256" w:rsidRPr="00AA06AA">
        <w:rPr>
          <w:color w:val="000000" w:themeColor="text1"/>
        </w:rPr>
        <w:t>2</w:t>
      </w:r>
      <w:r w:rsidRPr="00AA06AA">
        <w:rPr>
          <w:color w:val="000000" w:themeColor="text1"/>
        </w:rPr>
        <w:t>-</w:t>
      </w:r>
      <w:r w:rsidR="00271256" w:rsidRPr="00AA06AA">
        <w:rPr>
          <w:color w:val="000000" w:themeColor="text1"/>
        </w:rPr>
        <w:t>09</w:t>
      </w:r>
      <w:r w:rsidRPr="00AA06AA">
        <w:rPr>
          <w:color w:val="000000" w:themeColor="text1"/>
        </w:rPr>
        <w:t>-</w:t>
      </w:r>
      <w:r w:rsidR="008F21EC" w:rsidRPr="00AA06AA">
        <w:rPr>
          <w:color w:val="000000" w:themeColor="text1"/>
        </w:rPr>
        <w:t>23</w:t>
      </w:r>
      <w:r w:rsidRPr="00AA06AA">
        <w:rPr>
          <w:color w:val="000000" w:themeColor="text1"/>
        </w:rPr>
        <w:t xml:space="preserve"> protokolą Nr. PP-</w:t>
      </w:r>
      <w:r w:rsidR="008F21EC" w:rsidRPr="00AA06AA">
        <w:rPr>
          <w:color w:val="000000" w:themeColor="text1"/>
        </w:rPr>
        <w:t>1</w:t>
      </w:r>
      <w:r w:rsidRPr="00AA06AA">
        <w:rPr>
          <w:color w:val="000000" w:themeColor="text1"/>
        </w:rPr>
        <w:t>:</w:t>
      </w:r>
    </w:p>
    <w:p w14:paraId="0D8DC814" w14:textId="77777777" w:rsidR="00A55618" w:rsidRPr="00AA06AA" w:rsidRDefault="00A55618" w:rsidP="00A55618">
      <w:pPr>
        <w:pStyle w:val="Pagrindinistekstas"/>
        <w:ind w:firstLine="720"/>
        <w:jc w:val="both"/>
      </w:pPr>
      <w:r w:rsidRPr="00AA06AA">
        <w:t>1. T v i r t i n u Nekilnojamųjų daiktų, skirtų visuomenės socialinėms reikmėms, pirkimo skelbiamų derybų, būdu sąlygas (pridedama).</w:t>
      </w:r>
    </w:p>
    <w:p w14:paraId="13416216" w14:textId="77777777" w:rsidR="00A55618" w:rsidRPr="00AA06AA" w:rsidRDefault="00A55618" w:rsidP="00A55618">
      <w:pPr>
        <w:pStyle w:val="Pagrindinistekstas"/>
        <w:ind w:firstLine="720"/>
        <w:jc w:val="both"/>
      </w:pPr>
      <w:r w:rsidRPr="00AA06AA">
        <w:t>2. P a v e d u  Kazlų Rūdos savivaldybės socialinio ir kito visuomenės poreikiams būtino būsto pirkimo komisijai organizuoti ir atlikti nekilnojamųjų daiktų pirkimą vadovaujantis šio įsakymo 1 punkte patvirtintomis sąlygomis.</w:t>
      </w:r>
    </w:p>
    <w:p w14:paraId="54D99B56" w14:textId="77777777" w:rsidR="00A55618" w:rsidRPr="00AA06AA" w:rsidRDefault="00A55618" w:rsidP="00A55618">
      <w:pPr>
        <w:ind w:firstLine="709"/>
        <w:jc w:val="both"/>
      </w:pPr>
      <w:r w:rsidRPr="00AA06AA">
        <w:t xml:space="preserve">Šis </w:t>
      </w:r>
      <w:r w:rsidRPr="00AA06AA">
        <w:rPr>
          <w:iCs/>
        </w:rPr>
        <w:t>įsakymas</w:t>
      </w:r>
      <w:r w:rsidRPr="00AA06AA">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AA06AA">
        <w:rPr>
          <w:color w:val="FF0000"/>
        </w:rPr>
        <w:t xml:space="preserve"> </w:t>
      </w:r>
      <w:r w:rsidRPr="00AA06AA">
        <w:t>arba Regionų apygardos administracinio teismo Kauno rūmams (A. Mickevičiaus g. 8A, 44312 Kaunas) Lietuvos Respublikos administracinių bylų teisenos įstatymo nustatyta tvarka.</w:t>
      </w:r>
    </w:p>
    <w:p w14:paraId="3B29252F" w14:textId="77777777" w:rsidR="00A55618" w:rsidRPr="00AA06AA" w:rsidRDefault="00A55618" w:rsidP="00A55618">
      <w:pPr>
        <w:pStyle w:val="Pagrindinistekstas"/>
        <w:ind w:left="720"/>
        <w:jc w:val="both"/>
      </w:pPr>
    </w:p>
    <w:p w14:paraId="348447FA" w14:textId="77777777" w:rsidR="00A55618" w:rsidRPr="00AA06AA" w:rsidRDefault="00A55618" w:rsidP="00A55618">
      <w:pPr>
        <w:jc w:val="both"/>
      </w:pPr>
    </w:p>
    <w:p w14:paraId="51CA1BBC" w14:textId="77777777" w:rsidR="00A55618" w:rsidRPr="00AA06AA" w:rsidRDefault="00A55618" w:rsidP="00A55618">
      <w:pPr>
        <w:jc w:val="both"/>
      </w:pPr>
    </w:p>
    <w:p w14:paraId="224D7375" w14:textId="5124541C" w:rsidR="00C81620" w:rsidRPr="00AA06AA" w:rsidRDefault="00C81620" w:rsidP="008F21EC">
      <w:r w:rsidRPr="00AA06AA">
        <w:t>Administracijos direktor</w:t>
      </w:r>
      <w:r w:rsidR="008F21EC" w:rsidRPr="00AA06AA">
        <w:t>ė</w:t>
      </w:r>
      <w:r w:rsidRPr="00AA06AA">
        <w:tab/>
      </w:r>
      <w:r w:rsidRPr="00AA06AA">
        <w:tab/>
      </w:r>
      <w:r w:rsidRPr="00AA06AA">
        <w:tab/>
      </w:r>
      <w:r w:rsidRPr="00AA06AA">
        <w:tab/>
        <w:t xml:space="preserve">     </w:t>
      </w:r>
      <w:r w:rsidRPr="00AA06AA">
        <w:tab/>
      </w:r>
      <w:r w:rsidRPr="00AA06AA">
        <w:tab/>
      </w:r>
      <w:r w:rsidRPr="00AA06AA">
        <w:tab/>
      </w:r>
      <w:r w:rsidRPr="00AA06AA">
        <w:tab/>
      </w:r>
      <w:r w:rsidRPr="00AA06AA">
        <w:tab/>
      </w:r>
      <w:r w:rsidR="00197E96" w:rsidRPr="00AA06AA">
        <w:t xml:space="preserve">   </w:t>
      </w:r>
      <w:r w:rsidR="008F21EC" w:rsidRPr="00AA06AA">
        <w:tab/>
      </w:r>
      <w:r w:rsidR="008F21EC" w:rsidRPr="00AA06AA">
        <w:tab/>
      </w:r>
      <w:r w:rsidR="008F21EC" w:rsidRPr="00AA06AA">
        <w:tab/>
      </w:r>
      <w:r w:rsidR="008F21EC" w:rsidRPr="00AA06AA">
        <w:tab/>
      </w:r>
      <w:r w:rsidR="008F21EC" w:rsidRPr="00AA06AA">
        <w:tab/>
      </w:r>
      <w:r w:rsidR="008F21EC" w:rsidRPr="00AA06AA">
        <w:tab/>
      </w:r>
      <w:r w:rsidR="008F21EC" w:rsidRPr="00AA06AA">
        <w:tab/>
      </w:r>
      <w:r w:rsidR="008F21EC" w:rsidRPr="00AA06AA">
        <w:tab/>
      </w:r>
      <w:r w:rsidR="008F21EC" w:rsidRPr="00AA06AA">
        <w:tab/>
      </w:r>
      <w:r w:rsidR="008F21EC" w:rsidRPr="00AA06AA">
        <w:tab/>
        <w:t>Regina Zasienė</w:t>
      </w:r>
    </w:p>
    <w:p w14:paraId="10531E1B" w14:textId="77777777" w:rsidR="00C81620" w:rsidRPr="00AA06AA" w:rsidRDefault="00C81620" w:rsidP="00C81620"/>
    <w:p w14:paraId="5FB6BA0A" w14:textId="77777777" w:rsidR="00C81620" w:rsidRPr="00AA06AA" w:rsidRDefault="00C81620" w:rsidP="00C81620"/>
    <w:p w14:paraId="000BEF5F" w14:textId="77777777" w:rsidR="00C81620" w:rsidRPr="00AA06AA" w:rsidRDefault="00C81620" w:rsidP="00C81620"/>
    <w:p w14:paraId="64EACBE7" w14:textId="77777777" w:rsidR="00C81620" w:rsidRPr="00AA06AA" w:rsidRDefault="00C81620" w:rsidP="00C81620"/>
    <w:p w14:paraId="1E9D4632" w14:textId="77777777" w:rsidR="00C81620" w:rsidRPr="00AA06AA" w:rsidRDefault="00C81620" w:rsidP="00C81620"/>
    <w:p w14:paraId="129AB526" w14:textId="77777777" w:rsidR="00C81620" w:rsidRPr="00AA06AA" w:rsidRDefault="00C81620" w:rsidP="00C81620"/>
    <w:p w14:paraId="54242322" w14:textId="77777777" w:rsidR="00C81620" w:rsidRPr="00AA06AA" w:rsidRDefault="00C81620" w:rsidP="00C81620"/>
    <w:p w14:paraId="0964AF43" w14:textId="59774FC4" w:rsidR="00C81620" w:rsidRPr="00AA06AA" w:rsidRDefault="00C81620" w:rsidP="00C81620"/>
    <w:p w14:paraId="513C09CA" w14:textId="07506054" w:rsidR="00197E96" w:rsidRPr="00AA06AA" w:rsidRDefault="00197E96" w:rsidP="00C81620"/>
    <w:p w14:paraId="318C371B" w14:textId="6B2AD050" w:rsidR="00197E96" w:rsidRPr="00AA06AA" w:rsidRDefault="00197E96" w:rsidP="00C81620"/>
    <w:p w14:paraId="64866E2B" w14:textId="77777777" w:rsidR="00197E96" w:rsidRPr="00AA06AA" w:rsidRDefault="00197E96" w:rsidP="00C81620"/>
    <w:p w14:paraId="76A463FF" w14:textId="25F6D57C" w:rsidR="00C81620" w:rsidRPr="00AA06AA" w:rsidRDefault="00C81620" w:rsidP="00C81620"/>
    <w:p w14:paraId="0968C699" w14:textId="6B35A185" w:rsidR="00271256" w:rsidRPr="00AA06AA" w:rsidRDefault="00271256" w:rsidP="00C81620"/>
    <w:p w14:paraId="03824CCD" w14:textId="77777777" w:rsidR="008F21EC" w:rsidRPr="00AA06AA" w:rsidRDefault="008F21EC" w:rsidP="00C81620"/>
    <w:p w14:paraId="1B9D127E" w14:textId="77777777" w:rsidR="00C81620" w:rsidRPr="00AA06AA" w:rsidRDefault="00C81620" w:rsidP="00C81620"/>
    <w:p w14:paraId="73DB3221" w14:textId="77777777" w:rsidR="00C81620" w:rsidRPr="00AA06AA" w:rsidRDefault="00C81620" w:rsidP="00C81620">
      <w:pPr>
        <w:ind w:left="5103"/>
      </w:pPr>
      <w:r w:rsidRPr="00AA06AA">
        <w:lastRenderedPageBreak/>
        <w:t>PATVIRTINTA</w:t>
      </w:r>
    </w:p>
    <w:p w14:paraId="3B1F0B55" w14:textId="0571D116" w:rsidR="00C81620" w:rsidRPr="00AA06AA" w:rsidRDefault="00C81620" w:rsidP="00C81620">
      <w:pPr>
        <w:ind w:left="5103"/>
      </w:pPr>
      <w:r w:rsidRPr="00AA06AA">
        <w:t>Kazlų Rūdos savivaldybės administracijos                       direktoriaus  202</w:t>
      </w:r>
      <w:r w:rsidR="00197E96" w:rsidRPr="00AA06AA">
        <w:t>2</w:t>
      </w:r>
      <w:r w:rsidRPr="00AA06AA">
        <w:t xml:space="preserve"> m. </w:t>
      </w:r>
      <w:r w:rsidR="00197E96" w:rsidRPr="00AA06AA">
        <w:t>rugsėjo</w:t>
      </w:r>
      <w:r w:rsidRPr="00AA06AA">
        <w:t xml:space="preserve">    d. įsakymu </w:t>
      </w:r>
    </w:p>
    <w:p w14:paraId="310292B9" w14:textId="77777777" w:rsidR="00C81620" w:rsidRPr="00AA06AA" w:rsidRDefault="00C81620" w:rsidP="00C81620">
      <w:pPr>
        <w:ind w:left="5103"/>
      </w:pPr>
      <w:r w:rsidRPr="00AA06AA">
        <w:t>Nr. AT-</w:t>
      </w:r>
    </w:p>
    <w:p w14:paraId="4AC38AB0" w14:textId="77777777" w:rsidR="00C81620" w:rsidRPr="00AA06AA" w:rsidRDefault="00C81620" w:rsidP="00C81620"/>
    <w:p w14:paraId="4AAC66B7" w14:textId="77777777" w:rsidR="004B4DAC" w:rsidRPr="00AA06AA" w:rsidRDefault="004B4DAC" w:rsidP="004B4DAC">
      <w:pPr>
        <w:rPr>
          <w:szCs w:val="24"/>
        </w:rPr>
      </w:pPr>
    </w:p>
    <w:p w14:paraId="52ED6015" w14:textId="77777777" w:rsidR="00C81620" w:rsidRPr="00AA06AA" w:rsidRDefault="00C81620" w:rsidP="00C81620">
      <w:pPr>
        <w:widowControl w:val="0"/>
        <w:suppressAutoHyphens/>
        <w:jc w:val="center"/>
        <w:rPr>
          <w:b/>
          <w:lang w:eastAsia="lt-LT"/>
        </w:rPr>
      </w:pPr>
      <w:bookmarkStart w:id="0" w:name="_Hlk115177049"/>
      <w:r w:rsidRPr="00AA06AA">
        <w:rPr>
          <w:b/>
          <w:lang w:eastAsia="lt-LT"/>
        </w:rPr>
        <w:t>NEKILNOJAMŲJŲ DAIKTŲ, SKIRTŲ VISUOMENĖS SOCIALINĖMS REIKMĖMS, PIRKIMO SKELBIAMŲ DERYBŲ BŪDU</w:t>
      </w:r>
      <w:bookmarkEnd w:id="0"/>
      <w:r w:rsidRPr="00AA06AA">
        <w:rPr>
          <w:b/>
          <w:lang w:eastAsia="lt-LT"/>
        </w:rPr>
        <w:t>, SĄLYGOS</w:t>
      </w:r>
    </w:p>
    <w:p w14:paraId="778BEB27" w14:textId="77777777" w:rsidR="004B4DAC" w:rsidRPr="00AA06AA" w:rsidRDefault="004B4DAC" w:rsidP="004B4DAC">
      <w:pPr>
        <w:rPr>
          <w:szCs w:val="24"/>
        </w:rPr>
      </w:pPr>
    </w:p>
    <w:p w14:paraId="4DC93C17" w14:textId="77777777" w:rsidR="00132225" w:rsidRPr="00AA06AA" w:rsidRDefault="00132225" w:rsidP="00132225">
      <w:pPr>
        <w:widowControl w:val="0"/>
        <w:tabs>
          <w:tab w:val="left" w:pos="2160"/>
        </w:tabs>
        <w:suppressAutoHyphens/>
        <w:jc w:val="center"/>
        <w:rPr>
          <w:b/>
          <w:bCs/>
          <w:lang w:eastAsia="lt-LT"/>
        </w:rPr>
      </w:pPr>
      <w:r w:rsidRPr="00AA06AA">
        <w:rPr>
          <w:b/>
          <w:bCs/>
          <w:lang w:eastAsia="lt-LT"/>
        </w:rPr>
        <w:t>I. BENDROSIOS NUOSTATOS</w:t>
      </w:r>
    </w:p>
    <w:p w14:paraId="3C132130" w14:textId="77777777" w:rsidR="00132225" w:rsidRPr="00AA06AA" w:rsidRDefault="00132225" w:rsidP="00132225">
      <w:pPr>
        <w:widowControl w:val="0"/>
        <w:tabs>
          <w:tab w:val="left" w:pos="2160"/>
        </w:tabs>
        <w:suppressAutoHyphens/>
        <w:ind w:left="1080"/>
        <w:jc w:val="both"/>
        <w:rPr>
          <w:lang w:eastAsia="lt-LT"/>
        </w:rPr>
      </w:pPr>
    </w:p>
    <w:p w14:paraId="44ECF851" w14:textId="3D0823BE" w:rsidR="00132225" w:rsidRPr="00AA06AA" w:rsidRDefault="00132225" w:rsidP="00132225">
      <w:pPr>
        <w:widowControl w:val="0"/>
        <w:tabs>
          <w:tab w:val="left" w:pos="1080"/>
        </w:tabs>
        <w:suppressAutoHyphens/>
        <w:ind w:firstLine="709"/>
        <w:jc w:val="both"/>
      </w:pPr>
      <w:r w:rsidRPr="00AA06AA">
        <w:rPr>
          <w:lang w:eastAsia="lt-LT"/>
        </w:rPr>
        <w:t>1.</w:t>
      </w:r>
      <w:r w:rsidRPr="00AA06AA">
        <w:t xml:space="preserve"> Kazlų Rūdos savivaldybė (toliau tekste – Savivaldybė), skelbiamų derybų būdu Kazlų Rūdos miesto teritorijoje perka gyvenamosios paskirties </w:t>
      </w:r>
      <w:r w:rsidR="00197E96" w:rsidRPr="00AA06AA">
        <w:t>būtą</w:t>
      </w:r>
      <w:r w:rsidRPr="00AA06AA">
        <w:t xml:space="preserve">, kuris bus skirtas reorganizuoti VšĮ Kazlų Rūdos socialinės paramos centro vaikų globos namus į artimai šeimos modeliu veikiančius bendruomeninius vaikų globos namus, naudojant Europos Sąjungos fondų lėšas, Savivaldybės biudžeto lėšas. </w:t>
      </w:r>
      <w:r w:rsidR="00197E96" w:rsidRPr="00AA06AA">
        <w:t>Buto</w:t>
      </w:r>
      <w:r w:rsidRPr="00AA06AA">
        <w:t xml:space="preserve"> pirkimą atlieką Kazlų Rūdos savivaldybės administracijos direktoriaus 2019-08-07 įsakymu Nr. AT-470 „Dėl Kazlų Rūdos savivaldybės socialinio ir kito visuomenės poreikiams būtino būsto pirkimo komisijos sudarymo ir jos veiklos nuostatų tvirtinimo“ sudaryta Kazlų Rūdos savivaldybės socialinio ir kito visuomenės poreikiams būtino būsto pirkimo komisija (toliau tekste – Komisija), kuri vykdo su pirkimu ir Komisijos darbo reglamentu pavestas funkcijas.</w:t>
      </w:r>
    </w:p>
    <w:p w14:paraId="51FF1903" w14:textId="1EC94DAD" w:rsidR="00132225" w:rsidRPr="00AA06AA" w:rsidRDefault="00132225" w:rsidP="00132225">
      <w:pPr>
        <w:pStyle w:val="Pagrindinistekstas"/>
        <w:tabs>
          <w:tab w:val="center" w:pos="5179"/>
        </w:tabs>
        <w:ind w:firstLine="709"/>
        <w:jc w:val="both"/>
      </w:pPr>
      <w:r w:rsidRPr="00AA06AA">
        <w:t xml:space="preserve">2. Pirkimo objektas: </w:t>
      </w:r>
      <w:r w:rsidR="00197E96" w:rsidRPr="00AA06AA">
        <w:t>butas</w:t>
      </w:r>
      <w:r w:rsidRPr="00AA06AA">
        <w:t>, skirtas visuomenės socialinėms reikmėms - reorganizuoti VšĮ Kazlų Rūdos socialinės paramos centro vaikų globos namus į artimai šeimos modeliu veikiančius bendruomeninius vaikų globos namus.</w:t>
      </w:r>
    </w:p>
    <w:p w14:paraId="426F5CE9" w14:textId="16B65CE1" w:rsidR="00132225" w:rsidRPr="00AA06AA" w:rsidRDefault="00132225" w:rsidP="00132225">
      <w:pPr>
        <w:widowControl w:val="0"/>
        <w:tabs>
          <w:tab w:val="left" w:pos="1080"/>
        </w:tabs>
        <w:suppressAutoHyphens/>
        <w:ind w:firstLine="709"/>
        <w:jc w:val="both"/>
        <w:rPr>
          <w:lang w:eastAsia="lt-LT"/>
        </w:rPr>
      </w:pPr>
      <w:r w:rsidRPr="00AA06AA">
        <w:rPr>
          <w:lang w:eastAsia="lt-LT"/>
        </w:rPr>
        <w:t xml:space="preserve">3. Reikalavimai perkamam </w:t>
      </w:r>
      <w:r w:rsidR="00197E96" w:rsidRPr="00AA06AA">
        <w:rPr>
          <w:lang w:eastAsia="lt-LT"/>
        </w:rPr>
        <w:t>butui</w:t>
      </w:r>
      <w:r w:rsidRPr="00AA06AA">
        <w:rPr>
          <w:lang w:eastAsia="lt-LT"/>
        </w:rPr>
        <w:t>:</w:t>
      </w:r>
    </w:p>
    <w:p w14:paraId="454C21CC" w14:textId="46F1296B" w:rsidR="00132225" w:rsidRPr="00AA06AA" w:rsidRDefault="00132225" w:rsidP="00132225">
      <w:pPr>
        <w:widowControl w:val="0"/>
        <w:tabs>
          <w:tab w:val="left" w:pos="1080"/>
        </w:tabs>
        <w:suppressAutoHyphens/>
        <w:ind w:firstLine="709"/>
        <w:jc w:val="both"/>
        <w:rPr>
          <w:lang w:eastAsia="lt-LT"/>
        </w:rPr>
      </w:pPr>
      <w:r w:rsidRPr="00AA06AA">
        <w:t xml:space="preserve">3.1. </w:t>
      </w:r>
      <w:r w:rsidR="00197E96" w:rsidRPr="00AA06AA">
        <w:t>Buto</w:t>
      </w:r>
      <w:r w:rsidRPr="00AA06AA">
        <w:t xml:space="preserve"> paskirtis – gyvenamoji;</w:t>
      </w:r>
    </w:p>
    <w:p w14:paraId="14B97012" w14:textId="7E182FA0" w:rsidR="00132225" w:rsidRPr="00AA06AA" w:rsidRDefault="00132225" w:rsidP="00132225">
      <w:pPr>
        <w:widowControl w:val="0"/>
        <w:shd w:val="clear" w:color="auto" w:fill="FFFFFF"/>
        <w:tabs>
          <w:tab w:val="left" w:pos="1080"/>
        </w:tabs>
        <w:suppressAutoHyphens/>
        <w:ind w:firstLine="709"/>
        <w:jc w:val="both"/>
        <w:rPr>
          <w:color w:val="222222"/>
        </w:rPr>
      </w:pPr>
      <w:r w:rsidRPr="00AA06AA">
        <w:rPr>
          <w:lang w:eastAsia="lt-LT"/>
        </w:rPr>
        <w:t xml:space="preserve">3.2. </w:t>
      </w:r>
      <w:r w:rsidR="00197E96" w:rsidRPr="00AA06AA">
        <w:rPr>
          <w:lang w:eastAsia="lt-LT"/>
        </w:rPr>
        <w:t>Butas turi būti</w:t>
      </w:r>
      <w:r w:rsidRPr="00AA06AA">
        <w:rPr>
          <w:lang w:eastAsia="lt-LT"/>
        </w:rPr>
        <w:t xml:space="preserve"> </w:t>
      </w:r>
      <w:r w:rsidR="009D4D69" w:rsidRPr="00AA06AA">
        <w:rPr>
          <w:lang w:eastAsia="lt-LT"/>
        </w:rPr>
        <w:t>ne mažiau 70 kv. m naudingojo ploto</w:t>
      </w:r>
      <w:r w:rsidRPr="00AA06AA">
        <w:rPr>
          <w:color w:val="222222"/>
        </w:rPr>
        <w:t>;</w:t>
      </w:r>
    </w:p>
    <w:p w14:paraId="00E7F7C1" w14:textId="78BC3AB6" w:rsidR="00AE0BE0" w:rsidRPr="00AA06AA" w:rsidRDefault="00AE0BE0" w:rsidP="00132225">
      <w:pPr>
        <w:widowControl w:val="0"/>
        <w:shd w:val="clear" w:color="auto" w:fill="FFFFFF"/>
        <w:tabs>
          <w:tab w:val="left" w:pos="1080"/>
        </w:tabs>
        <w:suppressAutoHyphens/>
        <w:ind w:firstLine="709"/>
        <w:jc w:val="both"/>
        <w:rPr>
          <w:lang w:eastAsia="lt-LT"/>
        </w:rPr>
      </w:pPr>
      <w:r w:rsidRPr="00AA06AA">
        <w:rPr>
          <w:color w:val="222222"/>
        </w:rPr>
        <w:t>3.3. Butas turi būti pirmame pastato aukšte;</w:t>
      </w:r>
    </w:p>
    <w:p w14:paraId="290D17AA" w14:textId="7B5857EE" w:rsidR="00132225" w:rsidRPr="00AA06AA" w:rsidRDefault="00132225" w:rsidP="00132225">
      <w:pPr>
        <w:widowControl w:val="0"/>
        <w:shd w:val="clear" w:color="auto" w:fill="FFFFFF"/>
        <w:tabs>
          <w:tab w:val="left" w:pos="1080"/>
        </w:tabs>
        <w:suppressAutoHyphens/>
        <w:ind w:firstLine="709"/>
        <w:jc w:val="both"/>
      </w:pPr>
      <w:r w:rsidRPr="00AA06AA">
        <w:t>3.</w:t>
      </w:r>
      <w:r w:rsidR="00AE0BE0" w:rsidRPr="00AA06AA">
        <w:t>4</w:t>
      </w:r>
      <w:r w:rsidRPr="00AA06AA">
        <w:t>. Namo</w:t>
      </w:r>
      <w:r w:rsidR="00197E96" w:rsidRPr="00AA06AA">
        <w:t>, kuriame yra butas</w:t>
      </w:r>
      <w:r w:rsidRPr="00AA06AA">
        <w:t xml:space="preserve"> statybos baigtumas – 100 proc. (registruota Nekilnojamojo turto registre);</w:t>
      </w:r>
    </w:p>
    <w:p w14:paraId="58789E84" w14:textId="2DA1C833" w:rsidR="00197E96" w:rsidRPr="00AA06AA" w:rsidRDefault="00197E96" w:rsidP="00197E96">
      <w:pPr>
        <w:widowControl w:val="0"/>
        <w:shd w:val="clear" w:color="auto" w:fill="FFFFFF"/>
        <w:tabs>
          <w:tab w:val="left" w:pos="1080"/>
        </w:tabs>
        <w:suppressAutoHyphens/>
        <w:ind w:firstLine="709"/>
        <w:jc w:val="both"/>
        <w:rPr>
          <w:lang w:eastAsia="lt-LT"/>
        </w:rPr>
      </w:pPr>
      <w:r w:rsidRPr="00AA06AA">
        <w:rPr>
          <w:lang w:eastAsia="lt-LT"/>
        </w:rPr>
        <w:t>3.</w:t>
      </w:r>
      <w:r w:rsidR="00AE0BE0" w:rsidRPr="00AA06AA">
        <w:rPr>
          <w:lang w:eastAsia="lt-LT"/>
        </w:rPr>
        <w:t>5</w:t>
      </w:r>
      <w:r w:rsidRPr="00AA06AA">
        <w:rPr>
          <w:lang w:eastAsia="lt-LT"/>
        </w:rPr>
        <w:t>. Bute turi būti šie komunaliniai patogumai: vandentiekis, kanalizacija, autonominis arba centralizuotas šildymas. Butas be šildymo, vandentiekio ir kanalizacijos neperkamas, o pasiūlymas dėl tokio buto pirkimo yra atmetamas.</w:t>
      </w:r>
    </w:p>
    <w:p w14:paraId="5380E834" w14:textId="0D46D5A3" w:rsidR="00560207" w:rsidRPr="00AA06AA" w:rsidRDefault="00560207" w:rsidP="00560207">
      <w:pPr>
        <w:widowControl w:val="0"/>
        <w:suppressAutoHyphens/>
        <w:ind w:left="11" w:firstLine="698"/>
        <w:jc w:val="both"/>
        <w:rPr>
          <w:lang w:eastAsia="lt-LT"/>
        </w:rPr>
      </w:pPr>
      <w:r w:rsidRPr="00AA06AA">
        <w:rPr>
          <w:lang w:eastAsia="lt-LT"/>
        </w:rPr>
        <w:t>3.</w:t>
      </w:r>
      <w:r w:rsidR="00AE0BE0" w:rsidRPr="00AA06AA">
        <w:rPr>
          <w:lang w:eastAsia="lt-LT"/>
        </w:rPr>
        <w:t>6</w:t>
      </w:r>
      <w:r w:rsidRPr="00AA06AA">
        <w:rPr>
          <w:lang w:eastAsia="lt-LT"/>
        </w:rPr>
        <w:t>. Butas turi būti geros techninės būklės, tinkamas gyventi</w:t>
      </w:r>
      <w:r w:rsidR="008F21EC" w:rsidRPr="00AA06AA">
        <w:rPr>
          <w:strike/>
          <w:lang w:eastAsia="lt-LT"/>
        </w:rPr>
        <w:t>;</w:t>
      </w:r>
    </w:p>
    <w:p w14:paraId="1358F31A" w14:textId="394182E7" w:rsidR="00560207" w:rsidRPr="00AA06AA" w:rsidRDefault="00560207" w:rsidP="00560207">
      <w:pPr>
        <w:widowControl w:val="0"/>
        <w:suppressAutoHyphens/>
        <w:ind w:left="11" w:firstLine="698"/>
        <w:jc w:val="both"/>
        <w:rPr>
          <w:lang w:eastAsia="lt-LT"/>
        </w:rPr>
      </w:pPr>
      <w:r w:rsidRPr="00AA06AA">
        <w:rPr>
          <w:lang w:eastAsia="lt-LT"/>
        </w:rPr>
        <w:t>3.</w:t>
      </w:r>
      <w:r w:rsidR="00AE0BE0" w:rsidRPr="00AA06AA">
        <w:rPr>
          <w:lang w:eastAsia="lt-LT"/>
        </w:rPr>
        <w:t>7</w:t>
      </w:r>
      <w:r w:rsidRPr="00AA06AA">
        <w:rPr>
          <w:lang w:eastAsia="lt-LT"/>
        </w:rPr>
        <w:t xml:space="preserve">. Butas turi atitikti teisės aktų nustatytus sanitarinius ir techninius reikalavimus gyvenamosioms patalpoms, </w:t>
      </w:r>
      <w:r w:rsidRPr="00AA06AA">
        <w:rPr>
          <w:shd w:val="clear" w:color="auto" w:fill="FFFFFF"/>
          <w:lang w:eastAsia="lt-LT"/>
        </w:rPr>
        <w:t xml:space="preserve">jame turi būti įrengti apskaitos prietaisai. </w:t>
      </w:r>
    </w:p>
    <w:p w14:paraId="5672E89D" w14:textId="63B3996B" w:rsidR="00560207" w:rsidRPr="00AA06AA" w:rsidRDefault="00560207" w:rsidP="00560207">
      <w:pPr>
        <w:widowControl w:val="0"/>
        <w:suppressAutoHyphens/>
        <w:ind w:left="11" w:firstLine="698"/>
        <w:jc w:val="both"/>
        <w:rPr>
          <w:lang w:eastAsia="lt-LT"/>
        </w:rPr>
      </w:pPr>
      <w:r w:rsidRPr="00AA06AA">
        <w:rPr>
          <w:lang w:eastAsia="lt-LT"/>
        </w:rPr>
        <w:t>3.</w:t>
      </w:r>
      <w:r w:rsidR="00AE0BE0" w:rsidRPr="00AA06AA">
        <w:rPr>
          <w:lang w:eastAsia="lt-LT"/>
        </w:rPr>
        <w:t>8</w:t>
      </w:r>
      <w:r w:rsidRPr="00AA06AA">
        <w:rPr>
          <w:lang w:eastAsia="lt-LT"/>
        </w:rPr>
        <w:t>. Butas perkamas su inventorizuotais ir teisiškai įregistruotais butų priklausiniais (jei tokie yra).  Buto kadastrinių matavimų byla turi atitikti esamą buto patalpų padėtį.</w:t>
      </w:r>
    </w:p>
    <w:p w14:paraId="1152A368" w14:textId="511A2824" w:rsidR="00560207" w:rsidRPr="00AA06AA" w:rsidRDefault="00560207" w:rsidP="00560207">
      <w:pPr>
        <w:widowControl w:val="0"/>
        <w:suppressAutoHyphens/>
        <w:ind w:left="11" w:firstLine="698"/>
        <w:jc w:val="both"/>
        <w:rPr>
          <w:lang w:eastAsia="lt-LT"/>
        </w:rPr>
      </w:pPr>
      <w:r w:rsidRPr="00AA06AA">
        <w:rPr>
          <w:lang w:eastAsia="lt-LT"/>
        </w:rPr>
        <w:t>3.</w:t>
      </w:r>
      <w:r w:rsidR="00AE0BE0" w:rsidRPr="00AA06AA">
        <w:rPr>
          <w:lang w:eastAsia="lt-LT"/>
        </w:rPr>
        <w:t>9</w:t>
      </w:r>
      <w:r w:rsidRPr="00AA06AA">
        <w:rPr>
          <w:lang w:eastAsia="lt-LT"/>
        </w:rPr>
        <w:t>. Bute negali būti įsiskolinimų už komunalines paslaugas. Taip pat neperkamas būstas, kuris buvo įsigytas už kreditavimo įstaigos kreditus, kurie yra nebaigti išsimokėti</w:t>
      </w:r>
      <w:r w:rsidR="008F21EC" w:rsidRPr="00AA06AA">
        <w:rPr>
          <w:lang w:eastAsia="lt-LT"/>
        </w:rPr>
        <w:t>, išskyrus šių sąlygų 5.4 punkte nurodytus atvejus;</w:t>
      </w:r>
      <w:r w:rsidRPr="00AA06AA">
        <w:rPr>
          <w:lang w:eastAsia="lt-LT"/>
        </w:rPr>
        <w:t>.</w:t>
      </w:r>
    </w:p>
    <w:p w14:paraId="0E210E1C" w14:textId="6A924636" w:rsidR="00560207" w:rsidRPr="00AA06AA" w:rsidRDefault="00560207" w:rsidP="009D4D69">
      <w:pPr>
        <w:widowControl w:val="0"/>
        <w:suppressAutoHyphens/>
        <w:ind w:firstLine="698"/>
        <w:jc w:val="both"/>
        <w:rPr>
          <w:lang w:eastAsia="lt-LT"/>
        </w:rPr>
      </w:pPr>
      <w:r w:rsidRPr="00AA06AA">
        <w:rPr>
          <w:lang w:eastAsia="lt-LT"/>
        </w:rPr>
        <w:t>3.</w:t>
      </w:r>
      <w:r w:rsidR="00AE0BE0" w:rsidRPr="00AA06AA">
        <w:rPr>
          <w:lang w:eastAsia="lt-LT"/>
        </w:rPr>
        <w:t>10</w:t>
      </w:r>
      <w:r w:rsidRPr="00AA06AA">
        <w:rPr>
          <w:lang w:eastAsia="lt-LT"/>
        </w:rPr>
        <w:t>. Butas negali būti išnuomotas, suteiktas panaudai užstatytas ir įkeistas fiziniam ar juridiniams asmenims, išskyrus tuos atvejus, kai iki derybų pradžios yra pateikiamas šių fizinių ar juridinių asmenų sutikimas parduoti-išsikelti iš nuomojamo ar panaudai suteikto būsto.</w:t>
      </w:r>
    </w:p>
    <w:p w14:paraId="54379FCE" w14:textId="2B190A3D" w:rsidR="00132225" w:rsidRPr="00AA06AA" w:rsidRDefault="00132225" w:rsidP="00132225">
      <w:pPr>
        <w:widowControl w:val="0"/>
        <w:suppressAutoHyphens/>
        <w:ind w:left="11" w:firstLine="709"/>
        <w:jc w:val="both"/>
        <w:rPr>
          <w:lang w:eastAsia="lt-LT"/>
        </w:rPr>
      </w:pPr>
      <w:r w:rsidRPr="00AA06AA">
        <w:rPr>
          <w:lang w:eastAsia="lt-LT"/>
        </w:rPr>
        <w:t xml:space="preserve">4. </w:t>
      </w:r>
      <w:r w:rsidR="009D4D69" w:rsidRPr="00AA06AA">
        <w:rPr>
          <w:lang w:eastAsia="lt-LT"/>
        </w:rPr>
        <w:t>Butas</w:t>
      </w:r>
      <w:r w:rsidRPr="00AA06AA">
        <w:rPr>
          <w:lang w:eastAsia="lt-LT"/>
        </w:rPr>
        <w:t xml:space="preserve"> perkamas su inventorizuotais ir teisiškai įregistruotais priklausiniais (jei tokie yra).  </w:t>
      </w:r>
    </w:p>
    <w:p w14:paraId="05F9F12B" w14:textId="6088F966" w:rsidR="00132225" w:rsidRPr="00AA06AA" w:rsidRDefault="009D4D69" w:rsidP="00132225">
      <w:pPr>
        <w:widowControl w:val="0"/>
        <w:tabs>
          <w:tab w:val="left" w:pos="1080"/>
        </w:tabs>
        <w:suppressAutoHyphens/>
        <w:ind w:firstLine="709"/>
        <w:jc w:val="both"/>
        <w:rPr>
          <w:lang w:eastAsia="lt-LT"/>
        </w:rPr>
      </w:pPr>
      <w:r w:rsidRPr="00AA06AA">
        <w:rPr>
          <w:lang w:eastAsia="lt-LT"/>
        </w:rPr>
        <w:t>5</w:t>
      </w:r>
      <w:r w:rsidR="00132225" w:rsidRPr="00AA06AA">
        <w:rPr>
          <w:lang w:eastAsia="lt-LT"/>
        </w:rPr>
        <w:t xml:space="preserve">. </w:t>
      </w:r>
      <w:r w:rsidRPr="00AA06AA">
        <w:rPr>
          <w:lang w:eastAsia="lt-LT"/>
        </w:rPr>
        <w:t>Butas</w:t>
      </w:r>
      <w:r w:rsidR="00132225" w:rsidRPr="00AA06AA">
        <w:rPr>
          <w:lang w:eastAsia="lt-LT"/>
        </w:rPr>
        <w:t xml:space="preserve"> negali būti perkamas:</w:t>
      </w:r>
    </w:p>
    <w:p w14:paraId="60A5BE4F" w14:textId="0FC8F60F" w:rsidR="00132225" w:rsidRPr="00AA06AA" w:rsidRDefault="009D4D69" w:rsidP="00132225">
      <w:pPr>
        <w:widowControl w:val="0"/>
        <w:tabs>
          <w:tab w:val="left" w:pos="1080"/>
        </w:tabs>
        <w:suppressAutoHyphens/>
        <w:ind w:firstLine="709"/>
        <w:jc w:val="both"/>
        <w:rPr>
          <w:lang w:eastAsia="lt-LT"/>
        </w:rPr>
      </w:pPr>
      <w:r w:rsidRPr="00AA06AA">
        <w:rPr>
          <w:lang w:eastAsia="lt-LT"/>
        </w:rPr>
        <w:t>5</w:t>
      </w:r>
      <w:r w:rsidR="00132225" w:rsidRPr="00AA06AA">
        <w:rPr>
          <w:lang w:eastAsia="lt-LT"/>
        </w:rPr>
        <w:t xml:space="preserve">.1. jei jis ar </w:t>
      </w:r>
      <w:r w:rsidRPr="00AA06AA">
        <w:rPr>
          <w:lang w:eastAsia="lt-LT"/>
        </w:rPr>
        <w:t>namas, kuriame yra butas,</w:t>
      </w:r>
      <w:r w:rsidR="00132225" w:rsidRPr="00AA06AA">
        <w:rPr>
          <w:lang w:eastAsia="lt-LT"/>
        </w:rPr>
        <w:t xml:space="preserve"> yra avarinės būklės;</w:t>
      </w:r>
    </w:p>
    <w:p w14:paraId="20E643AF" w14:textId="02CB24DD" w:rsidR="00132225" w:rsidRPr="00AA06AA" w:rsidRDefault="009D4D69" w:rsidP="00132225">
      <w:pPr>
        <w:widowControl w:val="0"/>
        <w:tabs>
          <w:tab w:val="left" w:pos="1080"/>
        </w:tabs>
        <w:suppressAutoHyphens/>
        <w:ind w:firstLine="709"/>
        <w:jc w:val="both"/>
        <w:rPr>
          <w:lang w:eastAsia="lt-LT"/>
        </w:rPr>
      </w:pPr>
      <w:r w:rsidRPr="00AA06AA">
        <w:rPr>
          <w:lang w:eastAsia="lt-LT"/>
        </w:rPr>
        <w:t>5</w:t>
      </w:r>
      <w:r w:rsidR="00132225" w:rsidRPr="00AA06AA">
        <w:rPr>
          <w:lang w:eastAsia="lt-LT"/>
        </w:rPr>
        <w:t>.</w:t>
      </w:r>
      <w:r w:rsidR="008F21EC" w:rsidRPr="00AA06AA">
        <w:rPr>
          <w:lang w:eastAsia="lt-LT"/>
        </w:rPr>
        <w:t>2</w:t>
      </w:r>
      <w:r w:rsidR="00132225" w:rsidRPr="00AA06AA">
        <w:rPr>
          <w:lang w:eastAsia="lt-LT"/>
        </w:rPr>
        <w:t xml:space="preserve">. jei </w:t>
      </w:r>
      <w:r w:rsidRPr="00AA06AA">
        <w:rPr>
          <w:lang w:eastAsia="lt-LT"/>
        </w:rPr>
        <w:t>butas</w:t>
      </w:r>
      <w:r w:rsidR="00132225" w:rsidRPr="00AA06AA">
        <w:rPr>
          <w:lang w:eastAsia="lt-LT"/>
        </w:rPr>
        <w:t xml:space="preserve">, </w:t>
      </w:r>
      <w:r w:rsidRPr="00AA06AA">
        <w:rPr>
          <w:lang w:eastAsia="lt-LT"/>
        </w:rPr>
        <w:t xml:space="preserve">ar namas, kuriame yra butas, </w:t>
      </w:r>
      <w:r w:rsidR="00132225" w:rsidRPr="00AA06AA">
        <w:rPr>
          <w:lang w:eastAsia="lt-LT"/>
        </w:rPr>
        <w:t>Nekilnojamojo turto, kadastro duomenimis yra fiziškai nusidėvėjęs daugiau kaip 60 procentų.</w:t>
      </w:r>
    </w:p>
    <w:p w14:paraId="3CBF4F24" w14:textId="4F010F00" w:rsidR="00132225" w:rsidRPr="00AA06AA" w:rsidRDefault="009D4D69" w:rsidP="00132225">
      <w:pPr>
        <w:widowControl w:val="0"/>
        <w:suppressAutoHyphens/>
        <w:ind w:firstLine="709"/>
        <w:jc w:val="both"/>
        <w:rPr>
          <w:lang w:eastAsia="lt-LT"/>
        </w:rPr>
      </w:pPr>
      <w:r w:rsidRPr="00AA06AA">
        <w:rPr>
          <w:lang w:eastAsia="lt-LT"/>
        </w:rPr>
        <w:t>5</w:t>
      </w:r>
      <w:r w:rsidR="00132225" w:rsidRPr="00AA06AA">
        <w:rPr>
          <w:lang w:eastAsia="lt-LT"/>
        </w:rPr>
        <w:t>.</w:t>
      </w:r>
      <w:r w:rsidR="008F21EC" w:rsidRPr="00AA06AA">
        <w:rPr>
          <w:lang w:eastAsia="lt-LT"/>
        </w:rPr>
        <w:t>3</w:t>
      </w:r>
      <w:r w:rsidR="00132225" w:rsidRPr="00AA06AA">
        <w:rPr>
          <w:lang w:eastAsia="lt-LT"/>
        </w:rPr>
        <w:t xml:space="preserve">. jei </w:t>
      </w:r>
      <w:r w:rsidRPr="00AA06AA">
        <w:rPr>
          <w:lang w:eastAsia="lt-LT"/>
        </w:rPr>
        <w:t>butas</w:t>
      </w:r>
      <w:r w:rsidR="00132225" w:rsidRPr="00AA06AA">
        <w:rPr>
          <w:lang w:eastAsia="lt-LT"/>
        </w:rPr>
        <w:t xml:space="preserve">, buvo įsigytas už kreditavimo įstaigos kreditus, kurie yra nebaigti išsimokėti, </w:t>
      </w:r>
      <w:r w:rsidR="00132225" w:rsidRPr="00AA06AA">
        <w:t>ir kreditavimo įstaiga sutinka, kad turtas būtų perleistas kitam asmeniui tik tuo atveju, jei kreditavimo įsipareigojimus perima pirkėjas</w:t>
      </w:r>
      <w:r w:rsidR="00FD4247" w:rsidRPr="00AA06AA">
        <w:t>, išskyrus, kai pardavėjas iki pirkimo-pardavimo sandorio dienos pilnai atsiskaito su kreditavimo įstaiga</w:t>
      </w:r>
      <w:r w:rsidR="008F21EC" w:rsidRPr="00AA06AA">
        <w:t xml:space="preserve"> ir kartu su pasiūlymu pateikę raštišką deklaraciją, kad iki </w:t>
      </w:r>
      <w:r w:rsidR="008F21EC" w:rsidRPr="00AA06AA">
        <w:lastRenderedPageBreak/>
        <w:t>pirkimo-pardavimo sutarties sandorio dienos išsimokės kreditus pagal nustatytą formą (3 priedas)</w:t>
      </w:r>
      <w:r w:rsidR="00FA4251" w:rsidRPr="00AA06AA">
        <w:t>.</w:t>
      </w:r>
    </w:p>
    <w:p w14:paraId="124BE542" w14:textId="3A8C2FCE" w:rsidR="00132225" w:rsidRPr="00AA06AA" w:rsidRDefault="009D4D69" w:rsidP="00132225">
      <w:pPr>
        <w:widowControl w:val="0"/>
        <w:tabs>
          <w:tab w:val="left" w:pos="1080"/>
        </w:tabs>
        <w:suppressAutoHyphens/>
        <w:ind w:firstLine="709"/>
        <w:jc w:val="both"/>
        <w:rPr>
          <w:lang w:eastAsia="lt-LT"/>
        </w:rPr>
      </w:pPr>
      <w:r w:rsidRPr="00AA06AA">
        <w:rPr>
          <w:lang w:eastAsia="lt-LT"/>
        </w:rPr>
        <w:t>5</w:t>
      </w:r>
      <w:r w:rsidR="00132225" w:rsidRPr="00AA06AA">
        <w:rPr>
          <w:lang w:eastAsia="lt-LT"/>
        </w:rPr>
        <w:t xml:space="preserve">.5. jei </w:t>
      </w:r>
      <w:r w:rsidRPr="00AA06AA">
        <w:rPr>
          <w:lang w:eastAsia="lt-LT"/>
        </w:rPr>
        <w:t>butas</w:t>
      </w:r>
      <w:r w:rsidR="00132225" w:rsidRPr="00AA06AA">
        <w:rPr>
          <w:lang w:eastAsia="lt-LT"/>
        </w:rPr>
        <w:t xml:space="preserve"> neatitinka šių sąlygų 3 punkte nustatytų reikalavimų</w:t>
      </w:r>
      <w:r w:rsidRPr="00AA06AA">
        <w:rPr>
          <w:lang w:eastAsia="lt-LT"/>
        </w:rPr>
        <w:t>.</w:t>
      </w:r>
    </w:p>
    <w:p w14:paraId="0DE915DE" w14:textId="1C984551" w:rsidR="00132225" w:rsidRPr="00AA06AA" w:rsidRDefault="009D4D69" w:rsidP="00132225">
      <w:pPr>
        <w:widowControl w:val="0"/>
        <w:tabs>
          <w:tab w:val="left" w:pos="1080"/>
        </w:tabs>
        <w:suppressAutoHyphens/>
        <w:ind w:firstLine="709"/>
        <w:jc w:val="both"/>
        <w:rPr>
          <w:lang w:eastAsia="lt-LT"/>
        </w:rPr>
      </w:pPr>
      <w:r w:rsidRPr="00AA06AA">
        <w:rPr>
          <w:lang w:eastAsia="lt-LT"/>
        </w:rPr>
        <w:t>6</w:t>
      </w:r>
      <w:r w:rsidR="00132225" w:rsidRPr="00AA06AA">
        <w:rPr>
          <w:lang w:eastAsia="lt-LT"/>
        </w:rPr>
        <w:t xml:space="preserve">. </w:t>
      </w:r>
      <w:r w:rsidRPr="00AA06AA">
        <w:rPr>
          <w:lang w:eastAsia="lt-LT"/>
        </w:rPr>
        <w:t>Buto</w:t>
      </w:r>
      <w:r w:rsidR="00132225" w:rsidRPr="00AA06AA">
        <w:rPr>
          <w:lang w:eastAsia="lt-LT"/>
        </w:rPr>
        <w:t xml:space="preserve"> pirkimas atliekamas laikantis lygiateisiškumo ir nediskriminavimo principų. </w:t>
      </w:r>
    </w:p>
    <w:p w14:paraId="41F89AEC" w14:textId="77777777" w:rsidR="00132225" w:rsidRPr="00AA06AA" w:rsidRDefault="00132225" w:rsidP="00132225">
      <w:pPr>
        <w:widowControl w:val="0"/>
        <w:tabs>
          <w:tab w:val="left" w:pos="1080"/>
        </w:tabs>
        <w:suppressAutoHyphens/>
        <w:ind w:firstLine="709"/>
        <w:jc w:val="both"/>
        <w:rPr>
          <w:lang w:eastAsia="lt-LT"/>
        </w:rPr>
      </w:pPr>
    </w:p>
    <w:p w14:paraId="795C2F31" w14:textId="77777777" w:rsidR="00132225" w:rsidRPr="00AA06AA" w:rsidRDefault="00132225" w:rsidP="00132225">
      <w:pPr>
        <w:widowControl w:val="0"/>
        <w:suppressAutoHyphens/>
        <w:ind w:firstLine="709"/>
        <w:jc w:val="center"/>
        <w:rPr>
          <w:b/>
          <w:bCs/>
          <w:lang w:eastAsia="lt-LT"/>
        </w:rPr>
      </w:pPr>
      <w:r w:rsidRPr="00AA06AA">
        <w:rPr>
          <w:b/>
          <w:bCs/>
          <w:lang w:eastAsia="lt-LT"/>
        </w:rPr>
        <w:t>II. PASIŪLYMŲ PATEIKIMO TVARKA</w:t>
      </w:r>
    </w:p>
    <w:p w14:paraId="608B5460" w14:textId="77777777" w:rsidR="00132225" w:rsidRPr="00AA06AA" w:rsidRDefault="00132225" w:rsidP="00132225">
      <w:pPr>
        <w:widowControl w:val="0"/>
        <w:suppressAutoHyphens/>
        <w:ind w:firstLine="709"/>
        <w:jc w:val="center"/>
        <w:rPr>
          <w:b/>
          <w:bCs/>
          <w:lang w:eastAsia="lt-LT"/>
        </w:rPr>
      </w:pPr>
    </w:p>
    <w:p w14:paraId="5C30BE2A" w14:textId="7CD73652" w:rsidR="00132225" w:rsidRPr="00AA06AA" w:rsidRDefault="009D4D69" w:rsidP="00132225">
      <w:pPr>
        <w:widowControl w:val="0"/>
        <w:tabs>
          <w:tab w:val="left" w:pos="567"/>
          <w:tab w:val="left" w:pos="741"/>
        </w:tabs>
        <w:suppressAutoHyphens/>
        <w:ind w:firstLine="709"/>
        <w:jc w:val="both"/>
        <w:rPr>
          <w:lang w:eastAsia="lt-LT"/>
        </w:rPr>
      </w:pPr>
      <w:r w:rsidRPr="00AA06AA">
        <w:rPr>
          <w:lang w:eastAsia="lt-LT"/>
        </w:rPr>
        <w:t>7</w:t>
      </w:r>
      <w:r w:rsidR="00132225" w:rsidRPr="00AA06AA">
        <w:rPr>
          <w:lang w:eastAsia="lt-LT"/>
        </w:rPr>
        <w:t>. Kandidatai sąlygas ir kitus dokumentus, susijusius su nekilnojamųjų daiktų, skirtų visuomenės socialinėms reikmėms, pirkimu, gali gauti Kazlų Rūdos savivaldybės administracijos Ūkio skyriuje 116 kab., Kazlų Rūda, Atgimimo g. 12.</w:t>
      </w:r>
    </w:p>
    <w:p w14:paraId="54FC428C" w14:textId="62DC91F4" w:rsidR="00132225" w:rsidRPr="00AA06AA" w:rsidRDefault="009D4D69" w:rsidP="00132225">
      <w:pPr>
        <w:widowControl w:val="0"/>
        <w:tabs>
          <w:tab w:val="left" w:pos="567"/>
          <w:tab w:val="left" w:pos="741"/>
        </w:tabs>
        <w:suppressAutoHyphens/>
        <w:ind w:firstLine="709"/>
        <w:jc w:val="both"/>
        <w:rPr>
          <w:lang w:eastAsia="lt-LT"/>
        </w:rPr>
      </w:pPr>
      <w:r w:rsidRPr="00AA06AA">
        <w:rPr>
          <w:lang w:eastAsia="lt-LT"/>
        </w:rPr>
        <w:t>8</w:t>
      </w:r>
      <w:r w:rsidR="00132225" w:rsidRPr="00AA06AA">
        <w:rPr>
          <w:lang w:eastAsia="lt-LT"/>
        </w:rPr>
        <w:t xml:space="preserve">. Komisija pirkimo sąlygas pateikia kandidatui paprašius. Komisija privalo pateikti pirkimo dokumentus ne vėliau kaip per 3 darbo dienas nuo kandidato prašymo pateikti šiuos dokumentus gavimo dienos. </w:t>
      </w:r>
    </w:p>
    <w:p w14:paraId="6C91E746" w14:textId="49890726" w:rsidR="00132225" w:rsidRPr="00AA06AA" w:rsidRDefault="002034DA" w:rsidP="00132225">
      <w:pPr>
        <w:widowControl w:val="0"/>
        <w:tabs>
          <w:tab w:val="left" w:pos="567"/>
          <w:tab w:val="left" w:pos="741"/>
        </w:tabs>
        <w:suppressAutoHyphens/>
        <w:ind w:firstLine="709"/>
        <w:jc w:val="both"/>
        <w:rPr>
          <w:lang w:eastAsia="lt-LT"/>
        </w:rPr>
      </w:pPr>
      <w:r w:rsidRPr="00AA06AA">
        <w:rPr>
          <w:lang w:eastAsia="lt-LT"/>
        </w:rPr>
        <w:t>9</w:t>
      </w:r>
      <w:r w:rsidR="00132225" w:rsidRPr="00AA06AA">
        <w:rPr>
          <w:lang w:eastAsia="lt-LT"/>
        </w:rPr>
        <w:t>. Perkančioji organizacija, vykdydama skelbiamas derybas, neturi teisės pirkimo dokumentų pateikti anksčiau, negu paskelbiama apie nekilnojamųjų daiktų pirkimą.</w:t>
      </w:r>
    </w:p>
    <w:p w14:paraId="34625048" w14:textId="2F3A257B" w:rsidR="00132225" w:rsidRPr="00AA06AA" w:rsidRDefault="002034DA" w:rsidP="00132225">
      <w:pPr>
        <w:widowControl w:val="0"/>
        <w:tabs>
          <w:tab w:val="left" w:pos="567"/>
          <w:tab w:val="left" w:pos="741"/>
        </w:tabs>
        <w:suppressAutoHyphens/>
        <w:ind w:firstLine="709"/>
        <w:jc w:val="both"/>
        <w:rPr>
          <w:lang w:eastAsia="lt-LT"/>
        </w:rPr>
      </w:pPr>
      <w:r w:rsidRPr="00AA06AA">
        <w:rPr>
          <w:lang w:eastAsia="lt-LT"/>
        </w:rPr>
        <w:t>10</w:t>
      </w:r>
      <w:r w:rsidR="00132225" w:rsidRPr="00AA06AA">
        <w:rPr>
          <w:lang w:eastAsia="lt-LT"/>
        </w:rPr>
        <w:t>. Jei papildomos su pirkimu susijusios informacijos prašoma likus ne mažiau kaip 6 darbo dienoms iki pasiūlymų pateikimo termino pabaigos, perkančioji organizacija ją pateikia visiems kandidatams ne vėliau kaip likus 3 darbo dienoms iki pasiūlymų pateikimo termino pabaigos.</w:t>
      </w:r>
    </w:p>
    <w:p w14:paraId="3AAEAAB4" w14:textId="3098AED7" w:rsidR="00132225" w:rsidRPr="00AA06AA" w:rsidRDefault="00132225" w:rsidP="00132225">
      <w:pPr>
        <w:widowControl w:val="0"/>
        <w:tabs>
          <w:tab w:val="left" w:pos="567"/>
          <w:tab w:val="left" w:pos="741"/>
        </w:tabs>
        <w:suppressAutoHyphens/>
        <w:ind w:firstLine="709"/>
        <w:jc w:val="both"/>
        <w:rPr>
          <w:lang w:eastAsia="lt-LT"/>
        </w:rPr>
      </w:pPr>
      <w:r w:rsidRPr="00AA06AA">
        <w:rPr>
          <w:lang w:eastAsia="lt-LT"/>
        </w:rPr>
        <w:t>1</w:t>
      </w:r>
      <w:r w:rsidR="002034DA" w:rsidRPr="00AA06AA">
        <w:rPr>
          <w:lang w:eastAsia="lt-LT"/>
        </w:rPr>
        <w:t>1</w:t>
      </w:r>
      <w:r w:rsidRPr="00AA06AA">
        <w:rPr>
          <w:lang w:eastAsia="lt-LT"/>
        </w:rPr>
        <w:t xml:space="preserve">. Pirkimo dokumentus galima rasti Kazlų Rūdos savivaldybės internetinėje svetainėje www.kazluruda.lt. </w:t>
      </w:r>
    </w:p>
    <w:p w14:paraId="59D79F58" w14:textId="59790E1B" w:rsidR="00132225" w:rsidRPr="00AA06AA" w:rsidRDefault="00132225" w:rsidP="00132225">
      <w:pPr>
        <w:widowControl w:val="0"/>
        <w:tabs>
          <w:tab w:val="left" w:pos="567"/>
          <w:tab w:val="left" w:pos="741"/>
        </w:tabs>
        <w:suppressAutoHyphens/>
        <w:ind w:firstLine="709"/>
        <w:jc w:val="both"/>
        <w:rPr>
          <w:lang w:eastAsia="lt-LT"/>
        </w:rPr>
      </w:pPr>
      <w:r w:rsidRPr="00AA06AA">
        <w:rPr>
          <w:lang w:eastAsia="lt-LT"/>
        </w:rPr>
        <w:t>1</w:t>
      </w:r>
      <w:r w:rsidR="002034DA" w:rsidRPr="00AA06AA">
        <w:rPr>
          <w:lang w:eastAsia="lt-LT"/>
        </w:rPr>
        <w:t>2</w:t>
      </w:r>
      <w:r w:rsidRPr="00AA06AA">
        <w:rPr>
          <w:lang w:eastAsia="lt-LT"/>
        </w:rPr>
        <w:t>. Jei pirkimo dokumentai būtų koreguojami, išleidžiant priedą ar kitaip juos keičiant, Komisija ne vėliau kaip per 3 darbo dienas po pasikeitimų įsigaliojimų, koreguotus pirkimo dokumentus pateikia kandidatams.</w:t>
      </w:r>
    </w:p>
    <w:p w14:paraId="4008D8A6" w14:textId="08492BB3" w:rsidR="00132225" w:rsidRPr="00AA06AA" w:rsidRDefault="00132225" w:rsidP="00132225">
      <w:pPr>
        <w:widowControl w:val="0"/>
        <w:suppressAutoHyphens/>
        <w:ind w:firstLine="709"/>
        <w:jc w:val="both"/>
        <w:rPr>
          <w:lang w:eastAsia="lt-LT"/>
        </w:rPr>
      </w:pPr>
      <w:r w:rsidRPr="00AA06AA">
        <w:rPr>
          <w:lang w:eastAsia="lt-LT"/>
        </w:rPr>
        <w:t>1</w:t>
      </w:r>
      <w:r w:rsidR="002034DA" w:rsidRPr="00AA06AA">
        <w:rPr>
          <w:lang w:eastAsia="lt-LT"/>
        </w:rPr>
        <w:t>3</w:t>
      </w:r>
      <w:r w:rsidRPr="00AA06AA">
        <w:rPr>
          <w:lang w:eastAsia="lt-LT"/>
        </w:rPr>
        <w:t>. Pasiūlymus gali pateikti fiziniai ir juridiniai asmenys.</w:t>
      </w:r>
    </w:p>
    <w:p w14:paraId="2E6C1E70" w14:textId="7004E961" w:rsidR="00132225" w:rsidRPr="00AA06AA" w:rsidRDefault="00132225" w:rsidP="00132225">
      <w:pPr>
        <w:widowControl w:val="0"/>
        <w:tabs>
          <w:tab w:val="left" w:pos="709"/>
        </w:tabs>
        <w:suppressAutoHyphens/>
        <w:ind w:firstLine="709"/>
        <w:jc w:val="both"/>
        <w:rPr>
          <w:lang w:eastAsia="lt-LT"/>
        </w:rPr>
      </w:pPr>
      <w:r w:rsidRPr="00AA06AA">
        <w:rPr>
          <w:lang w:eastAsia="lt-LT"/>
        </w:rPr>
        <w:t>1</w:t>
      </w:r>
      <w:r w:rsidR="002034DA" w:rsidRPr="00AA06AA">
        <w:rPr>
          <w:lang w:eastAsia="lt-LT"/>
        </w:rPr>
        <w:t>4</w:t>
      </w:r>
      <w:r w:rsidRPr="00AA06AA">
        <w:rPr>
          <w:lang w:eastAsia="lt-LT"/>
        </w:rPr>
        <w:t>. Dokumentai turi būti parengti lietuvių kalba.</w:t>
      </w:r>
    </w:p>
    <w:p w14:paraId="04D88921" w14:textId="74408336" w:rsidR="00132225" w:rsidRPr="00AA06AA" w:rsidRDefault="00132225" w:rsidP="00132225">
      <w:pPr>
        <w:widowControl w:val="0"/>
        <w:tabs>
          <w:tab w:val="left" w:pos="567"/>
          <w:tab w:val="left" w:pos="776"/>
        </w:tabs>
        <w:suppressAutoHyphens/>
        <w:ind w:firstLine="709"/>
        <w:jc w:val="both"/>
        <w:rPr>
          <w:lang w:eastAsia="lt-LT"/>
        </w:rPr>
      </w:pPr>
      <w:r w:rsidRPr="00AA06AA">
        <w:rPr>
          <w:lang w:eastAsia="lt-LT"/>
        </w:rPr>
        <w:t>1</w:t>
      </w:r>
      <w:r w:rsidR="002034DA" w:rsidRPr="00AA06AA">
        <w:rPr>
          <w:lang w:eastAsia="lt-LT"/>
        </w:rPr>
        <w:t>5</w:t>
      </w:r>
      <w:r w:rsidRPr="00AA06AA">
        <w:rPr>
          <w:lang w:eastAsia="lt-LT"/>
        </w:rPr>
        <w:t>. Pasiūlymų pateikimo tvarka:</w:t>
      </w:r>
    </w:p>
    <w:p w14:paraId="021173AF" w14:textId="1C0D78F3" w:rsidR="00132225" w:rsidRPr="00AA06AA" w:rsidRDefault="00132225" w:rsidP="00132225">
      <w:pPr>
        <w:widowControl w:val="0"/>
        <w:suppressAutoHyphens/>
        <w:ind w:firstLine="709"/>
        <w:jc w:val="both"/>
        <w:rPr>
          <w:lang w:eastAsia="lt-LT"/>
        </w:rPr>
      </w:pPr>
      <w:r w:rsidRPr="00AA06AA">
        <w:rPr>
          <w:lang w:eastAsia="lt-LT"/>
        </w:rPr>
        <w:t>1</w:t>
      </w:r>
      <w:r w:rsidR="002034DA" w:rsidRPr="00AA06AA">
        <w:rPr>
          <w:lang w:eastAsia="lt-LT"/>
        </w:rPr>
        <w:t>5</w:t>
      </w:r>
      <w:r w:rsidRPr="00AA06AA">
        <w:rPr>
          <w:lang w:eastAsia="lt-LT"/>
        </w:rPr>
        <w:t xml:space="preserve">.1. kandidatas nustatytos formos pasiūlymą (1 priedas), </w:t>
      </w:r>
      <w:r w:rsidR="002034DA" w:rsidRPr="00AA06AA">
        <w:rPr>
          <w:lang w:eastAsia="lt-LT"/>
        </w:rPr>
        <w:t>buto</w:t>
      </w:r>
      <w:r w:rsidRPr="00AA06AA">
        <w:rPr>
          <w:lang w:eastAsia="lt-LT"/>
        </w:rPr>
        <w:t xml:space="preserve"> nuosavybę patvirtinančių dokumentų kopiją, patvirtintą teisės aktų numatyta tvarka, kadastrinių matavimų bylos kopiją ir </w:t>
      </w:r>
      <w:r w:rsidR="002034DA" w:rsidRPr="00AA06AA">
        <w:rPr>
          <w:lang w:eastAsia="lt-LT"/>
        </w:rPr>
        <w:t>buto</w:t>
      </w:r>
      <w:r w:rsidRPr="00AA06AA">
        <w:rPr>
          <w:lang w:eastAsia="lt-LT"/>
        </w:rPr>
        <w:t xml:space="preserve"> energinio naudingumo sertifikato kopiją, pažymą apie asmenis deklaravusius gyvenamąją vietą parduodame </w:t>
      </w:r>
      <w:r w:rsidR="0071268A" w:rsidRPr="00AA06AA">
        <w:rPr>
          <w:lang w:eastAsia="lt-LT"/>
        </w:rPr>
        <w:t>bute</w:t>
      </w:r>
      <w:r w:rsidRPr="00AA06AA">
        <w:rPr>
          <w:lang w:eastAsia="lt-LT"/>
        </w:rPr>
        <w:t xml:space="preserve">, pažymą apie atsiskaitymą už komunalines paslaugas (šildymą, vandenį, elektrą, atliekų tvarkymą ir kt.) ir (ar) kitus dokumentus, pateikia užklijuotame voke su užrašu „Kazlų Rūdos savivaldybės socialinio ir kito visuomenės poreikiams būtino būsto pirkimo komisijai, Atgimimo g. 12, 69443, Kazlų Rūda. Pasiūlymas dalyvauti </w:t>
      </w:r>
      <w:r w:rsidR="002034DA" w:rsidRPr="00AA06AA">
        <w:rPr>
          <w:lang w:eastAsia="lt-LT"/>
        </w:rPr>
        <w:t>buto</w:t>
      </w:r>
      <w:r w:rsidRPr="00AA06AA">
        <w:rPr>
          <w:lang w:eastAsia="lt-LT"/>
        </w:rPr>
        <w:t xml:space="preserve">, skirto visuomenės socialinėms reikmėms, pirkimo skelbiamose derybose ir parduodamo nekilnojamojo turto dokumentai“; </w:t>
      </w:r>
    </w:p>
    <w:p w14:paraId="728FB8FE" w14:textId="023683C1" w:rsidR="00132225" w:rsidRPr="00AA06AA" w:rsidRDefault="00132225" w:rsidP="00132225">
      <w:pPr>
        <w:widowControl w:val="0"/>
        <w:tabs>
          <w:tab w:val="left" w:pos="741"/>
        </w:tabs>
        <w:suppressAutoHyphens/>
        <w:ind w:firstLine="709"/>
        <w:jc w:val="both"/>
        <w:rPr>
          <w:lang w:eastAsia="lt-LT"/>
        </w:rPr>
      </w:pPr>
      <w:r w:rsidRPr="00AA06AA">
        <w:rPr>
          <w:lang w:eastAsia="lt-LT"/>
        </w:rPr>
        <w:t>1</w:t>
      </w:r>
      <w:r w:rsidR="002034DA" w:rsidRPr="00AA06AA">
        <w:rPr>
          <w:lang w:eastAsia="lt-LT"/>
        </w:rPr>
        <w:t>5</w:t>
      </w:r>
      <w:r w:rsidRPr="00AA06AA">
        <w:rPr>
          <w:lang w:eastAsia="lt-LT"/>
        </w:rPr>
        <w:t>.2. pasiūlymas ir kiti dokumentai turi būti sunumeruoti, paskutiniame lape turi būti nurodytas pateikiamų dokumentų lapų skaičius ir tai patvirtinta kandidato arba jo įgalioto asmens parašu. Jei pasirašo savininko įgaliotas asmuo, pridedami įgaliojimą patvirtinantys dokumentai;</w:t>
      </w:r>
    </w:p>
    <w:p w14:paraId="0EB8DFDD" w14:textId="5F4071F3" w:rsidR="00132225" w:rsidRPr="00AA06AA" w:rsidRDefault="00132225" w:rsidP="00132225">
      <w:pPr>
        <w:widowControl w:val="0"/>
        <w:tabs>
          <w:tab w:val="left" w:pos="741"/>
        </w:tabs>
        <w:suppressAutoHyphens/>
        <w:ind w:firstLine="709"/>
        <w:jc w:val="both"/>
        <w:rPr>
          <w:lang w:eastAsia="lt-LT"/>
        </w:rPr>
      </w:pPr>
      <w:r w:rsidRPr="00AA06AA">
        <w:rPr>
          <w:lang w:eastAsia="lt-LT"/>
        </w:rPr>
        <w:t>1</w:t>
      </w:r>
      <w:r w:rsidR="002034DA" w:rsidRPr="00AA06AA">
        <w:rPr>
          <w:lang w:eastAsia="lt-LT"/>
        </w:rPr>
        <w:t>5</w:t>
      </w:r>
      <w:r w:rsidRPr="00AA06AA">
        <w:rPr>
          <w:lang w:eastAsia="lt-LT"/>
        </w:rPr>
        <w:t xml:space="preserve">.3. pasiūlymą turi pasirašyti visi </w:t>
      </w:r>
      <w:r w:rsidR="002034DA" w:rsidRPr="00AA06AA">
        <w:rPr>
          <w:lang w:eastAsia="lt-LT"/>
        </w:rPr>
        <w:t>buto</w:t>
      </w:r>
      <w:r w:rsidRPr="00AA06AA">
        <w:rPr>
          <w:lang w:eastAsia="lt-LT"/>
        </w:rPr>
        <w:t xml:space="preserve"> bendrasavininkiai;</w:t>
      </w:r>
    </w:p>
    <w:p w14:paraId="6570E7F1" w14:textId="7C8113FD" w:rsidR="00132225" w:rsidRPr="00AA06AA" w:rsidRDefault="00132225" w:rsidP="00132225">
      <w:pPr>
        <w:widowControl w:val="0"/>
        <w:tabs>
          <w:tab w:val="left" w:pos="741"/>
        </w:tabs>
        <w:suppressAutoHyphens/>
        <w:ind w:firstLine="709"/>
        <w:jc w:val="both"/>
        <w:rPr>
          <w:lang w:eastAsia="lt-LT"/>
        </w:rPr>
      </w:pPr>
      <w:r w:rsidRPr="00AA06AA">
        <w:rPr>
          <w:lang w:eastAsia="lt-LT"/>
        </w:rPr>
        <w:t>1</w:t>
      </w:r>
      <w:r w:rsidR="002034DA" w:rsidRPr="00AA06AA">
        <w:rPr>
          <w:lang w:eastAsia="lt-LT"/>
        </w:rPr>
        <w:t>5</w:t>
      </w:r>
      <w:r w:rsidRPr="00AA06AA">
        <w:rPr>
          <w:lang w:eastAsia="lt-LT"/>
        </w:rPr>
        <w:t>.4. kandidatas turi nurodyti, ar nekilnojamasis daiktas parduodamas kartu su jam priskirtu žemės sklypu. Tais atvejais, kai kandidatas neparduoda nekilnojamajam daiktui priskirto žemės sklypo, jis privalo nurodyti nekilnojamajam daiktui priskirto žemės sklypo naudojimo sąlygas;</w:t>
      </w:r>
    </w:p>
    <w:p w14:paraId="377EED68" w14:textId="461826EF" w:rsidR="00132225" w:rsidRPr="00AA06AA" w:rsidRDefault="00132225" w:rsidP="00132225">
      <w:pPr>
        <w:widowControl w:val="0"/>
        <w:tabs>
          <w:tab w:val="left" w:pos="741"/>
        </w:tabs>
        <w:suppressAutoHyphens/>
        <w:ind w:firstLine="709"/>
        <w:jc w:val="both"/>
        <w:rPr>
          <w:lang w:eastAsia="lt-LT"/>
        </w:rPr>
      </w:pPr>
      <w:r w:rsidRPr="00AA06AA">
        <w:rPr>
          <w:lang w:eastAsia="lt-LT"/>
        </w:rPr>
        <w:t>1</w:t>
      </w:r>
      <w:r w:rsidR="002034DA" w:rsidRPr="00AA06AA">
        <w:rPr>
          <w:lang w:eastAsia="lt-LT"/>
        </w:rPr>
        <w:t>5</w:t>
      </w:r>
      <w:r w:rsidRPr="00AA06AA">
        <w:rPr>
          <w:lang w:eastAsia="lt-LT"/>
        </w:rPr>
        <w:t xml:space="preserve">.5. pasiūlymai atmetami, jei pasiūlymas ir pateikti dokumentai, </w:t>
      </w:r>
      <w:r w:rsidR="002034DA" w:rsidRPr="00AA06AA">
        <w:rPr>
          <w:lang w:eastAsia="lt-LT"/>
        </w:rPr>
        <w:t>buto</w:t>
      </w:r>
      <w:r w:rsidRPr="00AA06AA">
        <w:rPr>
          <w:lang w:eastAsia="lt-LT"/>
        </w:rPr>
        <w:t xml:space="preserve"> techniniai ir ekonominiai duomenys neatitinka pirkimo dokumentuose nustatytų reikalavimų ir vertinimo kriterijų.</w:t>
      </w:r>
    </w:p>
    <w:p w14:paraId="1B6674FE" w14:textId="6A6A7691" w:rsidR="00132225" w:rsidRPr="00AA06AA" w:rsidRDefault="00132225" w:rsidP="00132225">
      <w:pPr>
        <w:widowControl w:val="0"/>
        <w:tabs>
          <w:tab w:val="left" w:pos="759"/>
        </w:tabs>
        <w:suppressAutoHyphens/>
        <w:ind w:firstLine="709"/>
        <w:jc w:val="both"/>
        <w:rPr>
          <w:lang w:eastAsia="lt-LT"/>
        </w:rPr>
      </w:pPr>
      <w:r w:rsidRPr="00AA06AA">
        <w:rPr>
          <w:lang w:eastAsia="lt-LT"/>
        </w:rPr>
        <w:t>1</w:t>
      </w:r>
      <w:r w:rsidR="002034DA" w:rsidRPr="00AA06AA">
        <w:rPr>
          <w:lang w:eastAsia="lt-LT"/>
        </w:rPr>
        <w:t>5</w:t>
      </w:r>
      <w:r w:rsidRPr="00AA06AA">
        <w:rPr>
          <w:lang w:eastAsia="lt-LT"/>
        </w:rPr>
        <w:t>.6. vokai su pasiūlymais priimami Kazlų Rūdos savivaldybės administracijo</w:t>
      </w:r>
      <w:r w:rsidR="002034DA" w:rsidRPr="00AA06AA">
        <w:rPr>
          <w:lang w:eastAsia="lt-LT"/>
        </w:rPr>
        <w:t>je</w:t>
      </w:r>
      <w:r w:rsidRPr="00AA06AA">
        <w:rPr>
          <w:lang w:eastAsia="lt-LT"/>
        </w:rPr>
        <w:t xml:space="preserve">, Kazlų Rūda, Atgimimo g. 12. Informacija apie pirkimo procedūras teikiama tel. 8 343 68 631, el. paštu greta.juskenaite@kazluruda.lt, informacija apie perkamiems </w:t>
      </w:r>
      <w:r w:rsidR="002034DA" w:rsidRPr="00AA06AA">
        <w:rPr>
          <w:lang w:eastAsia="lt-LT"/>
        </w:rPr>
        <w:t>butams</w:t>
      </w:r>
      <w:r w:rsidRPr="00AA06AA">
        <w:rPr>
          <w:lang w:eastAsia="lt-LT"/>
        </w:rPr>
        <w:t xml:space="preserve"> keliamus reikalavimus teikiama tel. 8 343 68 623, el. paštu </w:t>
      </w:r>
      <w:r w:rsidR="002034DA" w:rsidRPr="00AA06AA">
        <w:rPr>
          <w:lang w:eastAsia="lt-LT"/>
        </w:rPr>
        <w:t>virginija.mitrikeviciene</w:t>
      </w:r>
      <w:r w:rsidRPr="00AA06AA">
        <w:rPr>
          <w:lang w:eastAsia="lt-LT"/>
        </w:rPr>
        <w:t>@kazluruda.lt.</w:t>
      </w:r>
    </w:p>
    <w:p w14:paraId="44A2EF51" w14:textId="4E7608E9" w:rsidR="00132225" w:rsidRPr="00AA06AA" w:rsidRDefault="00132225" w:rsidP="00132225">
      <w:pPr>
        <w:widowControl w:val="0"/>
        <w:tabs>
          <w:tab w:val="left" w:pos="759"/>
        </w:tabs>
        <w:suppressAutoHyphens/>
        <w:ind w:firstLine="709"/>
        <w:jc w:val="both"/>
        <w:rPr>
          <w:lang w:eastAsia="lt-LT"/>
        </w:rPr>
      </w:pPr>
      <w:r w:rsidRPr="00AA06AA">
        <w:rPr>
          <w:lang w:eastAsia="lt-LT"/>
        </w:rPr>
        <w:t>1</w:t>
      </w:r>
      <w:r w:rsidR="002034DA" w:rsidRPr="00AA06AA">
        <w:rPr>
          <w:lang w:eastAsia="lt-LT"/>
        </w:rPr>
        <w:t>6</w:t>
      </w:r>
      <w:r w:rsidRPr="00AA06AA">
        <w:rPr>
          <w:lang w:eastAsia="lt-LT"/>
        </w:rPr>
        <w:t>. Tas pats kandidatas gali pateikti neribojamą skaičių pasiūlymų  dėl skirtingų turto objektų, atitinkančių Sąlygas.</w:t>
      </w:r>
    </w:p>
    <w:p w14:paraId="39C3D55C" w14:textId="77777777" w:rsidR="00132225" w:rsidRPr="00AA06AA" w:rsidRDefault="00132225" w:rsidP="00132225">
      <w:pPr>
        <w:widowControl w:val="0"/>
        <w:suppressAutoHyphens/>
        <w:ind w:firstLine="709"/>
        <w:jc w:val="both"/>
        <w:rPr>
          <w:b/>
          <w:bCs/>
          <w:lang w:eastAsia="lt-LT"/>
        </w:rPr>
      </w:pPr>
    </w:p>
    <w:p w14:paraId="28DD0995" w14:textId="77777777" w:rsidR="00132225" w:rsidRPr="00AA06AA" w:rsidRDefault="00132225" w:rsidP="00132225">
      <w:pPr>
        <w:widowControl w:val="0"/>
        <w:suppressAutoHyphens/>
        <w:ind w:firstLine="709"/>
        <w:jc w:val="center"/>
        <w:rPr>
          <w:b/>
          <w:bCs/>
          <w:lang w:eastAsia="lt-LT"/>
        </w:rPr>
      </w:pPr>
      <w:r w:rsidRPr="00AA06AA">
        <w:rPr>
          <w:b/>
          <w:bCs/>
          <w:lang w:eastAsia="lt-LT"/>
        </w:rPr>
        <w:t>III. PASIŪLYMŲ NAGRINĖJIMAS</w:t>
      </w:r>
    </w:p>
    <w:p w14:paraId="42C566D4" w14:textId="77777777" w:rsidR="00132225" w:rsidRPr="00AA06AA" w:rsidRDefault="00132225" w:rsidP="00132225">
      <w:pPr>
        <w:widowControl w:val="0"/>
        <w:suppressAutoHyphens/>
        <w:ind w:firstLine="709"/>
        <w:jc w:val="center"/>
        <w:rPr>
          <w:b/>
          <w:bCs/>
          <w:lang w:eastAsia="lt-LT"/>
        </w:rPr>
      </w:pPr>
    </w:p>
    <w:p w14:paraId="2A06BAB8" w14:textId="0C45D9FE" w:rsidR="00132225" w:rsidRPr="00AA06AA" w:rsidRDefault="002034DA" w:rsidP="00132225">
      <w:pPr>
        <w:widowControl w:val="0"/>
        <w:tabs>
          <w:tab w:val="left" w:pos="424"/>
          <w:tab w:val="left" w:pos="1218"/>
        </w:tabs>
        <w:suppressAutoHyphens/>
        <w:ind w:firstLine="709"/>
        <w:jc w:val="both"/>
        <w:rPr>
          <w:lang w:eastAsia="lt-LT"/>
        </w:rPr>
      </w:pPr>
      <w:r w:rsidRPr="00AA06AA">
        <w:rPr>
          <w:lang w:eastAsia="lt-LT"/>
        </w:rPr>
        <w:t>17</w:t>
      </w:r>
      <w:r w:rsidR="00132225" w:rsidRPr="00AA06AA">
        <w:rPr>
          <w:lang w:eastAsia="lt-LT"/>
        </w:rPr>
        <w:t>. Vokai su pasiūlymais atplėšiami komisijos posėdyje.</w:t>
      </w:r>
    </w:p>
    <w:p w14:paraId="5F35E74E" w14:textId="09EBF967" w:rsidR="00132225" w:rsidRPr="00AA06AA" w:rsidRDefault="002034DA" w:rsidP="00132225">
      <w:pPr>
        <w:widowControl w:val="0"/>
        <w:suppressAutoHyphens/>
        <w:ind w:firstLine="709"/>
        <w:jc w:val="both"/>
        <w:rPr>
          <w:lang w:eastAsia="lt-LT"/>
        </w:rPr>
      </w:pPr>
      <w:r w:rsidRPr="00AA06AA">
        <w:rPr>
          <w:lang w:eastAsia="lt-LT"/>
        </w:rPr>
        <w:lastRenderedPageBreak/>
        <w:t>18</w:t>
      </w:r>
      <w:r w:rsidR="00132225" w:rsidRPr="00AA06AA">
        <w:rPr>
          <w:lang w:eastAsia="lt-LT"/>
        </w:rPr>
        <w:t xml:space="preserve">. Komisija kandidatų pateiktus pasiūlymus su dokumentais išnagrinėja ir, esant būtinybei, pakartotinai kreipiasi į kandidatus pasiūlyme nurodytu būdu dėl dokumentų tikslinimo bei paaiškinimo teikimo. Kandidatai patikslintus dokumentus ir paaiškinimus Komisijai turi pateikti iki derybų pradžios. </w:t>
      </w:r>
    </w:p>
    <w:p w14:paraId="31F77999" w14:textId="021588F7" w:rsidR="00132225" w:rsidRPr="00AA06AA" w:rsidRDefault="002034DA" w:rsidP="00132225">
      <w:pPr>
        <w:widowControl w:val="0"/>
        <w:suppressAutoHyphens/>
        <w:ind w:firstLine="709"/>
        <w:jc w:val="both"/>
        <w:rPr>
          <w:lang w:eastAsia="lt-LT"/>
        </w:rPr>
      </w:pPr>
      <w:r w:rsidRPr="00AA06AA">
        <w:rPr>
          <w:lang w:eastAsia="lt-LT"/>
        </w:rPr>
        <w:t>19</w:t>
      </w:r>
      <w:r w:rsidR="00132225" w:rsidRPr="00AA06AA">
        <w:rPr>
          <w:lang w:eastAsia="lt-LT"/>
        </w:rPr>
        <w:t xml:space="preserve">. Kandidatai pirkimo sąlygų </w:t>
      </w:r>
      <w:r w:rsidRPr="00AA06AA">
        <w:rPr>
          <w:lang w:eastAsia="lt-LT"/>
        </w:rPr>
        <w:t>18</w:t>
      </w:r>
      <w:r w:rsidR="00132225" w:rsidRPr="00AA06AA">
        <w:rPr>
          <w:lang w:eastAsia="lt-LT"/>
        </w:rPr>
        <w:t xml:space="preserve"> punkte nustatyta tvarka patikslintus dokumentus ir paaiškinimus gali pateikti šiais atvejais:</w:t>
      </w:r>
    </w:p>
    <w:p w14:paraId="7E00A963" w14:textId="65034DA1" w:rsidR="00132225" w:rsidRPr="00AA06AA" w:rsidRDefault="002034DA" w:rsidP="00132225">
      <w:pPr>
        <w:pStyle w:val="Pagrindinistekstas"/>
        <w:ind w:firstLine="709"/>
        <w:jc w:val="both"/>
      </w:pPr>
      <w:r w:rsidRPr="00AA06AA">
        <w:t>19</w:t>
      </w:r>
      <w:r w:rsidR="00132225" w:rsidRPr="00AA06AA">
        <w:t>.1. kandidatas pasiūlymą ir kitus dokumentus pateikia ne lietuvių kalba;</w:t>
      </w:r>
    </w:p>
    <w:p w14:paraId="7A6F2DC0" w14:textId="25DC64BB" w:rsidR="00132225" w:rsidRPr="00AA06AA" w:rsidRDefault="002034DA" w:rsidP="00132225">
      <w:pPr>
        <w:pStyle w:val="Pagrindinistekstas"/>
        <w:ind w:firstLine="709"/>
        <w:jc w:val="both"/>
      </w:pPr>
      <w:r w:rsidRPr="00AA06AA">
        <w:t>19</w:t>
      </w:r>
      <w:r w:rsidR="00132225" w:rsidRPr="00AA06AA">
        <w:t>.2. pasiūlymas neužpildytas ar nepasirašytas kandidato, visų bendrasavininkių arba kandidato įgalioto asmens. Jei pasiūlymas pasirašytas savininko įgalioto asmens – nepridėtas notaro patvirtintas įgaliojimas arba įstatymo nustatytos formos įgaliojimas;</w:t>
      </w:r>
    </w:p>
    <w:p w14:paraId="163B2972" w14:textId="4A8D912C" w:rsidR="00132225" w:rsidRPr="00AA06AA" w:rsidRDefault="002034DA" w:rsidP="00132225">
      <w:pPr>
        <w:widowControl w:val="0"/>
        <w:suppressAutoHyphens/>
        <w:ind w:firstLine="709"/>
        <w:jc w:val="both"/>
      </w:pPr>
      <w:r w:rsidRPr="00AA06AA">
        <w:t>19</w:t>
      </w:r>
      <w:r w:rsidR="00132225" w:rsidRPr="00AA06AA">
        <w:t xml:space="preserve">.3. kandidatas kartu su pasiūlymu nepateikė ar pateikė ne visus sąlygų </w:t>
      </w:r>
      <w:r w:rsidRPr="00AA06AA">
        <w:t>15</w:t>
      </w:r>
      <w:r w:rsidR="00132225" w:rsidRPr="00AA06AA">
        <w:t>.1. punkte nurodytus dokumentus;</w:t>
      </w:r>
    </w:p>
    <w:p w14:paraId="76B1B647" w14:textId="4ABA3046" w:rsidR="00132225" w:rsidRPr="00AA06AA" w:rsidRDefault="002034DA" w:rsidP="00132225">
      <w:pPr>
        <w:pStyle w:val="Pagrindinistekstas"/>
        <w:ind w:firstLine="709"/>
        <w:jc w:val="both"/>
      </w:pPr>
      <w:r w:rsidRPr="00AA06AA">
        <w:t>19</w:t>
      </w:r>
      <w:r w:rsidR="00132225" w:rsidRPr="00AA06AA">
        <w:t>.4. kandidatas pateikė neteisingus ar netikslius duomenis;</w:t>
      </w:r>
    </w:p>
    <w:p w14:paraId="1AAAC705" w14:textId="4415873A" w:rsidR="00132225" w:rsidRPr="00AA06AA" w:rsidRDefault="002034DA" w:rsidP="00132225">
      <w:pPr>
        <w:pStyle w:val="Pagrindinistekstas"/>
        <w:ind w:firstLine="709"/>
        <w:jc w:val="both"/>
      </w:pPr>
      <w:r w:rsidRPr="00AA06AA">
        <w:t>19</w:t>
      </w:r>
      <w:r w:rsidR="00132225" w:rsidRPr="00AA06AA">
        <w:t xml:space="preserve">.5. pasiūlymo pateikimo metu </w:t>
      </w:r>
      <w:r w:rsidRPr="00AA06AA">
        <w:t>bute</w:t>
      </w:r>
      <w:r w:rsidR="00132225" w:rsidRPr="00AA06AA">
        <w:t xml:space="preserve"> yra įskolinimų už komunalines ir kitas paslaugas, tokiu atveju kandidatas iki derybų pradžios gali panaikinti įsiskolinimus ir pateikti tai įrodančius dokumentus;</w:t>
      </w:r>
    </w:p>
    <w:p w14:paraId="24A1BCCC" w14:textId="67C22D04" w:rsidR="00132225" w:rsidRPr="00AA06AA" w:rsidRDefault="002034DA" w:rsidP="00132225">
      <w:pPr>
        <w:widowControl w:val="0"/>
        <w:suppressAutoHyphens/>
        <w:ind w:firstLine="709"/>
        <w:jc w:val="both"/>
        <w:rPr>
          <w:lang w:eastAsia="lt-LT"/>
        </w:rPr>
      </w:pPr>
      <w:r w:rsidRPr="00AA06AA">
        <w:rPr>
          <w:lang w:eastAsia="lt-LT"/>
        </w:rPr>
        <w:t>20</w:t>
      </w:r>
      <w:r w:rsidR="00132225" w:rsidRPr="00AA06AA">
        <w:rPr>
          <w:lang w:eastAsia="lt-LT"/>
        </w:rPr>
        <w:t xml:space="preserve">. Komisija kandidatų pateiktus parduodamų </w:t>
      </w:r>
      <w:r w:rsidR="0071268A" w:rsidRPr="00AA06AA">
        <w:rPr>
          <w:lang w:eastAsia="lt-LT"/>
        </w:rPr>
        <w:t>butų</w:t>
      </w:r>
      <w:r w:rsidR="00132225" w:rsidRPr="00AA06AA">
        <w:rPr>
          <w:lang w:eastAsia="lt-LT"/>
        </w:rPr>
        <w:t xml:space="preserve"> dokumentus, neatitinkančius pirkimo sąlygų, atmeta ir apie tai per 5 darbo dienas nuo paskutinės pasiūlymo pateikimo dienos informuoja kandidatą, pateikdama motyvuotą atsakymą, kodėl parduodamo </w:t>
      </w:r>
      <w:r w:rsidR="0071268A" w:rsidRPr="00AA06AA">
        <w:rPr>
          <w:lang w:eastAsia="lt-LT"/>
        </w:rPr>
        <w:t>buto</w:t>
      </w:r>
      <w:r w:rsidR="00132225" w:rsidRPr="00AA06AA">
        <w:rPr>
          <w:lang w:eastAsia="lt-LT"/>
        </w:rPr>
        <w:t xml:space="preserve"> dokumentai atmetami, kai:</w:t>
      </w:r>
    </w:p>
    <w:p w14:paraId="6BD49781" w14:textId="130658F7" w:rsidR="00132225" w:rsidRPr="00AA06AA" w:rsidRDefault="00C41A37" w:rsidP="00132225">
      <w:pPr>
        <w:widowControl w:val="0"/>
        <w:suppressAutoHyphens/>
        <w:ind w:firstLine="709"/>
        <w:jc w:val="both"/>
        <w:rPr>
          <w:lang w:eastAsia="lt-LT"/>
        </w:rPr>
      </w:pPr>
      <w:r w:rsidRPr="00AA06AA">
        <w:rPr>
          <w:lang w:eastAsia="lt-LT"/>
        </w:rPr>
        <w:t>20</w:t>
      </w:r>
      <w:r w:rsidR="00132225" w:rsidRPr="00AA06AA">
        <w:rPr>
          <w:lang w:eastAsia="lt-LT"/>
        </w:rPr>
        <w:t xml:space="preserve">.1. siūlomas </w:t>
      </w:r>
      <w:r w:rsidRPr="00AA06AA">
        <w:rPr>
          <w:lang w:eastAsia="lt-LT"/>
        </w:rPr>
        <w:t>butas</w:t>
      </w:r>
      <w:r w:rsidR="00132225" w:rsidRPr="00AA06AA">
        <w:rPr>
          <w:lang w:eastAsia="lt-LT"/>
        </w:rPr>
        <w:t xml:space="preserve"> neatitinka pirkimo sąlygų 3 punkte nustatytų reikalavimų, išskyrus sąlygų 8 punkte nurodytu atveju;</w:t>
      </w:r>
    </w:p>
    <w:p w14:paraId="55C50EF2" w14:textId="7C91391B" w:rsidR="00132225" w:rsidRPr="00AA06AA" w:rsidRDefault="00C41A37" w:rsidP="00132225">
      <w:pPr>
        <w:widowControl w:val="0"/>
        <w:suppressAutoHyphens/>
        <w:ind w:firstLine="709"/>
        <w:jc w:val="both"/>
        <w:rPr>
          <w:lang w:eastAsia="lt-LT"/>
        </w:rPr>
      </w:pPr>
      <w:r w:rsidRPr="00AA06AA">
        <w:rPr>
          <w:lang w:eastAsia="lt-LT"/>
        </w:rPr>
        <w:t>20</w:t>
      </w:r>
      <w:r w:rsidR="00132225" w:rsidRPr="00AA06AA">
        <w:rPr>
          <w:lang w:eastAsia="lt-LT"/>
        </w:rPr>
        <w:t xml:space="preserve">.2. siūlomas </w:t>
      </w:r>
      <w:r w:rsidRPr="00AA06AA">
        <w:rPr>
          <w:lang w:eastAsia="lt-LT"/>
        </w:rPr>
        <w:t>butas</w:t>
      </w:r>
      <w:r w:rsidR="00132225" w:rsidRPr="00AA06AA">
        <w:rPr>
          <w:lang w:eastAsia="lt-LT"/>
        </w:rPr>
        <w:t xml:space="preserve">, buvo įsigytas už kreditavimo įstaigos kreditus, kurie yra nebaigti išsimokėti, </w:t>
      </w:r>
      <w:r w:rsidR="00132225" w:rsidRPr="00AA06AA">
        <w:t>išskyrus atvejus, kai yra kreditavimo įstaigos leidimas parduoti turtą su sąlyga, kad kreditavimo įsipareigojimai nepereina pirkėjui;</w:t>
      </w:r>
    </w:p>
    <w:p w14:paraId="03DB4717" w14:textId="6D1B6934" w:rsidR="00132225" w:rsidRPr="00AA06AA" w:rsidRDefault="00C41A37" w:rsidP="00132225">
      <w:pPr>
        <w:pStyle w:val="Pagrindinistekstas"/>
        <w:ind w:firstLine="709"/>
        <w:jc w:val="both"/>
        <w:rPr>
          <w:lang w:eastAsia="lt-LT"/>
        </w:rPr>
      </w:pPr>
      <w:r w:rsidRPr="00AA06AA">
        <w:t>20</w:t>
      </w:r>
      <w:r w:rsidR="00132225" w:rsidRPr="00AA06AA">
        <w:t xml:space="preserve">.3. siūlomas pirkti </w:t>
      </w:r>
      <w:r w:rsidR="00617F39" w:rsidRPr="00AA06AA">
        <w:t>butas</w:t>
      </w:r>
      <w:r w:rsidR="00132225" w:rsidRPr="00AA06AA">
        <w:t xml:space="preserve"> išnuomotas, suteiktas panaudai, užstatytas ir įkeistas fiziniams ar juridiniams asmenims, išskyrus tuos atvejus kai iki derybų pradžios yra pateikiamas šių fizinių ar juridinių asmenų sutikimas parduoti</w:t>
      </w:r>
      <w:r w:rsidR="00132225" w:rsidRPr="00AA06AA">
        <w:rPr>
          <w:lang w:eastAsia="lt-LT"/>
        </w:rPr>
        <w:t xml:space="preserve">-išsikelti iš nuomojamo ar panaudai suteikto </w:t>
      </w:r>
      <w:r w:rsidR="00617F39" w:rsidRPr="00AA06AA">
        <w:rPr>
          <w:lang w:eastAsia="lt-LT"/>
        </w:rPr>
        <w:t>buto</w:t>
      </w:r>
      <w:r w:rsidR="00132225" w:rsidRPr="00AA06AA">
        <w:rPr>
          <w:lang w:eastAsia="lt-LT"/>
        </w:rPr>
        <w:t>.</w:t>
      </w:r>
    </w:p>
    <w:p w14:paraId="0E42E36C" w14:textId="26CF9C0B" w:rsidR="00132225" w:rsidRPr="00AA06AA" w:rsidRDefault="00617F39" w:rsidP="00132225">
      <w:pPr>
        <w:widowControl w:val="0"/>
        <w:suppressAutoHyphens/>
        <w:ind w:firstLine="709"/>
        <w:jc w:val="both"/>
        <w:rPr>
          <w:lang w:eastAsia="lt-LT"/>
        </w:rPr>
      </w:pPr>
      <w:r w:rsidRPr="00AA06AA">
        <w:rPr>
          <w:lang w:eastAsia="lt-LT"/>
        </w:rPr>
        <w:t>21</w:t>
      </w:r>
      <w:r w:rsidR="00132225" w:rsidRPr="00AA06AA">
        <w:rPr>
          <w:lang w:eastAsia="lt-LT"/>
        </w:rPr>
        <w:t>. Komisija visiems kandidatam, kurių pasiūlymai neatmesti, ne vėliau kaip per 5 darbo dienas nuo pasiūlymo ir dokumentų pateikimo termino pabaigos vienu metu išsiunčia kvietimą derėtis dėl kainos ir kitų sąlygų.</w:t>
      </w:r>
    </w:p>
    <w:p w14:paraId="371B6433" w14:textId="33E2FF36" w:rsidR="00132225" w:rsidRPr="00AA06AA" w:rsidRDefault="00617F39" w:rsidP="00132225">
      <w:pPr>
        <w:widowControl w:val="0"/>
        <w:suppressAutoHyphens/>
        <w:ind w:firstLine="709"/>
        <w:jc w:val="both"/>
        <w:rPr>
          <w:lang w:eastAsia="lt-LT"/>
        </w:rPr>
      </w:pPr>
      <w:r w:rsidRPr="00AA06AA">
        <w:rPr>
          <w:lang w:eastAsia="lt-LT"/>
        </w:rPr>
        <w:t>22</w:t>
      </w:r>
      <w:r w:rsidR="00132225" w:rsidRPr="00AA06AA">
        <w:rPr>
          <w:lang w:eastAsia="lt-LT"/>
        </w:rPr>
        <w:t>. Jei kandidatui iki derybų pradžios patikslinus, papildžius ar paaiškinus duomenis paaiškėja, kad kandidato pasiūlymas neatitinka pirkimo dokumentuose nustatytų reikalavimų, Komisija atšaukia kvietimą derėtis, atmeta kandidato pasiūlymą ir pateikia jam motyvuotą atsakymą dėl pasiūlymo atmetimo.</w:t>
      </w:r>
    </w:p>
    <w:p w14:paraId="30DFDAAF" w14:textId="28AF35EF" w:rsidR="00132225" w:rsidRPr="00AA06AA" w:rsidRDefault="00617F39" w:rsidP="00132225">
      <w:pPr>
        <w:widowControl w:val="0"/>
        <w:suppressAutoHyphens/>
        <w:ind w:firstLine="709"/>
        <w:jc w:val="both"/>
        <w:rPr>
          <w:lang w:eastAsia="lt-LT"/>
        </w:rPr>
      </w:pPr>
      <w:r w:rsidRPr="00AA06AA">
        <w:rPr>
          <w:lang w:eastAsia="lt-LT"/>
        </w:rPr>
        <w:t>23</w:t>
      </w:r>
      <w:r w:rsidR="00132225" w:rsidRPr="00AA06AA">
        <w:rPr>
          <w:lang w:eastAsia="lt-LT"/>
        </w:rPr>
        <w:t xml:space="preserve">. Komisija vykdo kandidatų, kurių pasiūlymai neatmesti, siūlomų </w:t>
      </w:r>
      <w:r w:rsidRPr="00AA06AA">
        <w:rPr>
          <w:lang w:eastAsia="lt-LT"/>
        </w:rPr>
        <w:t>butų</w:t>
      </w:r>
      <w:r w:rsidR="00132225" w:rsidRPr="00AA06AA">
        <w:rPr>
          <w:lang w:eastAsia="lt-LT"/>
        </w:rPr>
        <w:t xml:space="preserve"> apžiūrą, pagal kandidato pasiūlyme dalyvauti skelbiamose derybose pateiktas parduodamo </w:t>
      </w:r>
      <w:r w:rsidRPr="00AA06AA">
        <w:rPr>
          <w:lang w:eastAsia="lt-LT"/>
        </w:rPr>
        <w:t>buto</w:t>
      </w:r>
      <w:r w:rsidR="00132225" w:rsidRPr="00AA06AA">
        <w:rPr>
          <w:lang w:eastAsia="lt-LT"/>
        </w:rPr>
        <w:t xml:space="preserve"> apžiūrėjimo sąlygas, ir vertinimą, pagal pirkimo sąlygose nustatytus reikalavimus.</w:t>
      </w:r>
    </w:p>
    <w:p w14:paraId="16D54378" w14:textId="2097B149" w:rsidR="00132225" w:rsidRPr="00AA06AA" w:rsidRDefault="00617F39" w:rsidP="00132225">
      <w:pPr>
        <w:pStyle w:val="Pagrindinistekstas"/>
        <w:ind w:firstLine="709"/>
        <w:jc w:val="both"/>
      </w:pPr>
      <w:r w:rsidRPr="00AA06AA">
        <w:t>24</w:t>
      </w:r>
      <w:r w:rsidR="00132225" w:rsidRPr="00AA06AA">
        <w:t xml:space="preserve">. Komisija kandidatų pateiktus pasiūlymus atmeta ir apie tai per 5 darbo dienas nuo pasiūlytų </w:t>
      </w:r>
      <w:r w:rsidR="0071268A" w:rsidRPr="00AA06AA">
        <w:t>butų</w:t>
      </w:r>
      <w:r w:rsidR="00132225" w:rsidRPr="00AA06AA">
        <w:t xml:space="preserve"> apžiūros informuoja kandidatą, pateikdama motyvuotą atsakymą, kodėl pasiūlymas atmetamas, kai:</w:t>
      </w:r>
    </w:p>
    <w:p w14:paraId="0E8A088C" w14:textId="17F68A72" w:rsidR="00132225" w:rsidRPr="00AA06AA" w:rsidRDefault="00617F39" w:rsidP="00132225">
      <w:pPr>
        <w:widowControl w:val="0"/>
        <w:suppressAutoHyphens/>
        <w:ind w:firstLine="709"/>
        <w:jc w:val="both"/>
        <w:rPr>
          <w:shd w:val="clear" w:color="auto" w:fill="FFFFFF"/>
          <w:lang w:eastAsia="lt-LT"/>
        </w:rPr>
      </w:pPr>
      <w:r w:rsidRPr="00AA06AA">
        <w:rPr>
          <w:lang w:eastAsia="lt-LT"/>
        </w:rPr>
        <w:t>24</w:t>
      </w:r>
      <w:r w:rsidR="00132225" w:rsidRPr="00AA06AA">
        <w:rPr>
          <w:lang w:eastAsia="lt-LT"/>
        </w:rPr>
        <w:t xml:space="preserve">.1. </w:t>
      </w:r>
      <w:r w:rsidRPr="00AA06AA">
        <w:rPr>
          <w:lang w:eastAsia="lt-LT"/>
        </w:rPr>
        <w:t>butas</w:t>
      </w:r>
      <w:r w:rsidR="00132225" w:rsidRPr="00AA06AA">
        <w:rPr>
          <w:lang w:eastAsia="lt-LT"/>
        </w:rPr>
        <w:t xml:space="preserve"> neatitinka teisės aktų nustatytus sanitarinius ir techninius reikalavimus gyvenamosioms patalpoms, </w:t>
      </w:r>
      <w:r w:rsidR="00132225" w:rsidRPr="00AA06AA">
        <w:rPr>
          <w:shd w:val="clear" w:color="auto" w:fill="FFFFFF"/>
          <w:lang w:eastAsia="lt-LT"/>
        </w:rPr>
        <w:t>jame neįrengti apskaitos prietaisai;</w:t>
      </w:r>
    </w:p>
    <w:p w14:paraId="60768DF1" w14:textId="1DAAA9F4" w:rsidR="00132225" w:rsidRPr="00AA06AA" w:rsidRDefault="00617F39" w:rsidP="00132225">
      <w:pPr>
        <w:widowControl w:val="0"/>
        <w:suppressAutoHyphens/>
        <w:ind w:firstLine="709"/>
        <w:jc w:val="both"/>
        <w:rPr>
          <w:lang w:eastAsia="lt-LT"/>
        </w:rPr>
      </w:pPr>
      <w:r w:rsidRPr="00AA06AA">
        <w:rPr>
          <w:lang w:eastAsia="lt-LT"/>
        </w:rPr>
        <w:t>24</w:t>
      </w:r>
      <w:r w:rsidR="00132225" w:rsidRPr="00AA06AA">
        <w:rPr>
          <w:lang w:eastAsia="lt-LT"/>
        </w:rPr>
        <w:t xml:space="preserve">.2. pirkimo sąlygų </w:t>
      </w:r>
      <w:r w:rsidRPr="00AA06AA">
        <w:rPr>
          <w:lang w:eastAsia="lt-LT"/>
        </w:rPr>
        <w:t>5</w:t>
      </w:r>
      <w:r w:rsidR="00132225" w:rsidRPr="00AA06AA">
        <w:rPr>
          <w:lang w:eastAsia="lt-LT"/>
        </w:rPr>
        <w:t xml:space="preserve"> punkte nurodytais atvejais;</w:t>
      </w:r>
    </w:p>
    <w:p w14:paraId="3F304166" w14:textId="5E049AEC" w:rsidR="00132225" w:rsidRPr="00AA06AA" w:rsidRDefault="00617F39" w:rsidP="00132225">
      <w:pPr>
        <w:pStyle w:val="Pagrindinistekstas"/>
        <w:ind w:firstLine="709"/>
        <w:jc w:val="both"/>
      </w:pPr>
      <w:r w:rsidRPr="00AA06AA">
        <w:t>24</w:t>
      </w:r>
      <w:r w:rsidR="00132225" w:rsidRPr="00AA06AA">
        <w:t xml:space="preserve">.3. siūlomo </w:t>
      </w:r>
      <w:r w:rsidRPr="00AA06AA">
        <w:t>buto</w:t>
      </w:r>
      <w:r w:rsidR="00132225" w:rsidRPr="00AA06AA">
        <w:t xml:space="preserve"> savininkas (jo įgaliotas asmuo) nesudarė sąlygų Komisijai apžiūrėti siūlomą </w:t>
      </w:r>
      <w:r w:rsidRPr="00AA06AA">
        <w:t>butą</w:t>
      </w:r>
      <w:r w:rsidR="00132225" w:rsidRPr="00AA06AA">
        <w:t>.</w:t>
      </w:r>
    </w:p>
    <w:p w14:paraId="5D704492" w14:textId="67AB7410" w:rsidR="00132225" w:rsidRPr="00AA06AA" w:rsidRDefault="00617F39" w:rsidP="00132225">
      <w:pPr>
        <w:widowControl w:val="0"/>
        <w:suppressAutoHyphens/>
        <w:ind w:firstLine="709"/>
        <w:jc w:val="both"/>
        <w:rPr>
          <w:lang w:eastAsia="lt-LT"/>
        </w:rPr>
      </w:pPr>
      <w:r w:rsidRPr="00AA06AA">
        <w:rPr>
          <w:lang w:eastAsia="lt-LT"/>
        </w:rPr>
        <w:t>25</w:t>
      </w:r>
      <w:r w:rsidR="00132225" w:rsidRPr="00AA06AA">
        <w:rPr>
          <w:lang w:eastAsia="lt-LT"/>
        </w:rPr>
        <w:t xml:space="preserve">. Jeigu nei vieno kandidato pateikti parduodamų </w:t>
      </w:r>
      <w:r w:rsidRPr="00AA06AA">
        <w:rPr>
          <w:lang w:eastAsia="lt-LT"/>
        </w:rPr>
        <w:t xml:space="preserve">butų </w:t>
      </w:r>
      <w:r w:rsidR="00132225" w:rsidRPr="00AA06AA">
        <w:rPr>
          <w:lang w:eastAsia="lt-LT"/>
        </w:rPr>
        <w:t>dokumentai neatitinka reikalavimų, nustatytų pirkimo dokumentuose, arba negaunama nei vieno pasiūlymo dalyvauti derybose, pirkimo procedūros atliekamos iš naujo.</w:t>
      </w:r>
    </w:p>
    <w:p w14:paraId="37036B95" w14:textId="6D518806" w:rsidR="00132225" w:rsidRPr="00AA06AA" w:rsidRDefault="00617F39" w:rsidP="00132225">
      <w:pPr>
        <w:widowControl w:val="0"/>
        <w:suppressAutoHyphens/>
        <w:ind w:firstLine="709"/>
        <w:jc w:val="both"/>
        <w:rPr>
          <w:lang w:eastAsia="lt-LT"/>
        </w:rPr>
      </w:pPr>
      <w:r w:rsidRPr="00AA06AA">
        <w:rPr>
          <w:lang w:eastAsia="lt-LT"/>
        </w:rPr>
        <w:t>26</w:t>
      </w:r>
      <w:r w:rsidR="00132225" w:rsidRPr="00AA06AA">
        <w:rPr>
          <w:lang w:eastAsia="lt-LT"/>
        </w:rPr>
        <w:t>. Komisija derybas su kandidatu vykdo dėl kainos, techninių, ekonominių bei kitokių pirkimo dokumentuose nustatytų sąlygų, siekdama ekonomiškai naudingiausio rezultato.</w:t>
      </w:r>
    </w:p>
    <w:p w14:paraId="1943051A" w14:textId="10EF4EBF" w:rsidR="00132225" w:rsidRPr="00AA06AA" w:rsidRDefault="00617F39" w:rsidP="00132225">
      <w:pPr>
        <w:widowControl w:val="0"/>
        <w:suppressAutoHyphens/>
        <w:ind w:firstLine="709"/>
        <w:jc w:val="both"/>
        <w:rPr>
          <w:lang w:eastAsia="lt-LT"/>
        </w:rPr>
      </w:pPr>
      <w:r w:rsidRPr="00AA06AA">
        <w:rPr>
          <w:lang w:eastAsia="lt-LT"/>
        </w:rPr>
        <w:t>27</w:t>
      </w:r>
      <w:r w:rsidR="00132225" w:rsidRPr="00AA06AA">
        <w:rPr>
          <w:lang w:eastAsia="lt-LT"/>
        </w:rPr>
        <w:t xml:space="preserve">. Derybos protokoluojamos, protokolą pasirašo Komisijos pirmininkas, jos nariai ir kandidatas, su kuriuo derėtasi. </w:t>
      </w:r>
    </w:p>
    <w:p w14:paraId="3B278558" w14:textId="2DC1AC20" w:rsidR="00132225" w:rsidRPr="00AA06AA" w:rsidRDefault="00617F39" w:rsidP="00132225">
      <w:pPr>
        <w:widowControl w:val="0"/>
        <w:suppressAutoHyphens/>
        <w:ind w:firstLine="709"/>
        <w:jc w:val="both"/>
        <w:rPr>
          <w:lang w:eastAsia="lt-LT"/>
        </w:rPr>
      </w:pPr>
      <w:r w:rsidRPr="00AA06AA">
        <w:rPr>
          <w:lang w:eastAsia="lt-LT"/>
        </w:rPr>
        <w:lastRenderedPageBreak/>
        <w:t>28</w:t>
      </w:r>
      <w:r w:rsidR="00132225" w:rsidRPr="00AA06AA">
        <w:rPr>
          <w:lang w:eastAsia="lt-LT"/>
        </w:rPr>
        <w:t xml:space="preserve">. Komisija atsižvelgdama į derybų rezultatus, sudaro pasiūlymų eilę ir visiems derybose dalyvavusiems kandidatams išsiunčia informaciją apie derybų rezultatus. Kandidatas, kurio pasiūlymas pirmas eilėje, taip pat informuojamas apie jo pasiūlyto </w:t>
      </w:r>
      <w:r w:rsidRPr="00AA06AA">
        <w:rPr>
          <w:lang w:eastAsia="lt-LT"/>
        </w:rPr>
        <w:t>buto</w:t>
      </w:r>
      <w:r w:rsidR="00132225" w:rsidRPr="00AA06AA">
        <w:rPr>
          <w:lang w:eastAsia="lt-LT"/>
        </w:rPr>
        <w:t xml:space="preserve"> individualų vertinimą Lietuvos Respublikos turto ir verslo vertinimo pagrindų įstatymo nustatyta tvarka ir pareigą </w:t>
      </w:r>
      <w:bookmarkStart w:id="1" w:name="_Hlk115177282"/>
      <w:r w:rsidR="00132225" w:rsidRPr="00AA06AA">
        <w:rPr>
          <w:lang w:eastAsia="lt-LT"/>
        </w:rPr>
        <w:t>sumokėti 50 procentų perkančiosios organizacijos patirtų turto vertinimo išlaidų</w:t>
      </w:r>
      <w:bookmarkEnd w:id="1"/>
      <w:r w:rsidR="00132225" w:rsidRPr="00AA06AA">
        <w:rPr>
          <w:lang w:eastAsia="lt-LT"/>
        </w:rPr>
        <w:t>, jeigu jis nepagrįstai atsisakytų sudaryti pirkimo sutartį.</w:t>
      </w:r>
    </w:p>
    <w:p w14:paraId="76336512" w14:textId="091FC09C" w:rsidR="00132225" w:rsidRPr="00AA06AA" w:rsidRDefault="00617F39" w:rsidP="00132225">
      <w:pPr>
        <w:widowControl w:val="0"/>
        <w:suppressAutoHyphens/>
        <w:ind w:firstLine="709"/>
        <w:jc w:val="both"/>
        <w:rPr>
          <w:lang w:eastAsia="lt-LT"/>
        </w:rPr>
      </w:pPr>
      <w:r w:rsidRPr="00AA06AA">
        <w:rPr>
          <w:lang w:eastAsia="lt-LT"/>
        </w:rPr>
        <w:t>29</w:t>
      </w:r>
      <w:r w:rsidR="00132225" w:rsidRPr="00AA06AA">
        <w:rPr>
          <w:lang w:eastAsia="lt-LT"/>
        </w:rPr>
        <w:t>. Perkančioji organizacija, įsigydama nekilnojamuosius daiktus, prieš priimdama sprendimą dėl derybas laimėjusi</w:t>
      </w:r>
      <w:r w:rsidRPr="00AA06AA">
        <w:rPr>
          <w:lang w:eastAsia="lt-LT"/>
        </w:rPr>
        <w:t>o</w:t>
      </w:r>
      <w:r w:rsidR="00132225" w:rsidRPr="00AA06AA">
        <w:rPr>
          <w:lang w:eastAsia="lt-LT"/>
        </w:rPr>
        <w:t xml:space="preserve"> kandidat</w:t>
      </w:r>
      <w:r w:rsidRPr="00AA06AA">
        <w:rPr>
          <w:lang w:eastAsia="lt-LT"/>
        </w:rPr>
        <w:t>o</w:t>
      </w:r>
      <w:r w:rsidR="00132225" w:rsidRPr="00AA06AA">
        <w:rPr>
          <w:lang w:eastAsia="lt-LT"/>
        </w:rPr>
        <w:t>, inicijuoja pirm</w:t>
      </w:r>
      <w:r w:rsidRPr="00AA06AA">
        <w:rPr>
          <w:lang w:eastAsia="lt-LT"/>
        </w:rPr>
        <w:t>o</w:t>
      </w:r>
      <w:r w:rsidR="00132225" w:rsidRPr="00AA06AA">
        <w:rPr>
          <w:lang w:eastAsia="lt-LT"/>
        </w:rPr>
        <w:t xml:space="preserve"> sudaryto</w:t>
      </w:r>
      <w:r w:rsidRPr="00AA06AA">
        <w:rPr>
          <w:lang w:eastAsia="lt-LT"/>
        </w:rPr>
        <w:t>je</w:t>
      </w:r>
      <w:r w:rsidR="00132225" w:rsidRPr="00AA06AA">
        <w:rPr>
          <w:lang w:eastAsia="lt-LT"/>
        </w:rPr>
        <w:t xml:space="preserve"> pasiūlymų eilė</w:t>
      </w:r>
      <w:r w:rsidRPr="00AA06AA">
        <w:rPr>
          <w:lang w:eastAsia="lt-LT"/>
        </w:rPr>
        <w:t>je</w:t>
      </w:r>
      <w:r w:rsidR="00132225" w:rsidRPr="00AA06AA">
        <w:rPr>
          <w:lang w:eastAsia="lt-LT"/>
        </w:rPr>
        <w:t xml:space="preserve"> kandidat</w:t>
      </w:r>
      <w:r w:rsidRPr="00AA06AA">
        <w:rPr>
          <w:lang w:eastAsia="lt-LT"/>
        </w:rPr>
        <w:t>o</w:t>
      </w:r>
      <w:r w:rsidR="00132225" w:rsidRPr="00AA06AA">
        <w:rPr>
          <w:lang w:eastAsia="lt-LT"/>
        </w:rPr>
        <w:t>, pasiūlyt</w:t>
      </w:r>
      <w:r w:rsidRPr="00AA06AA">
        <w:rPr>
          <w:lang w:eastAsia="lt-LT"/>
        </w:rPr>
        <w:t>o</w:t>
      </w:r>
      <w:r w:rsidR="00132225" w:rsidRPr="00AA06AA">
        <w:rPr>
          <w:lang w:eastAsia="lt-LT"/>
        </w:rPr>
        <w:t xml:space="preserve"> </w:t>
      </w:r>
      <w:r w:rsidRPr="00AA06AA">
        <w:rPr>
          <w:lang w:eastAsia="lt-LT"/>
        </w:rPr>
        <w:t>buto</w:t>
      </w:r>
      <w:r w:rsidR="00132225" w:rsidRPr="00AA06AA">
        <w:rPr>
          <w:lang w:eastAsia="lt-LT"/>
        </w:rPr>
        <w:t xml:space="preserve"> individualų vertinimą Lietuvos Respublikos turto ir verslo vertinimo pagrindų įstatymo nustatyta tvarka.</w:t>
      </w:r>
    </w:p>
    <w:p w14:paraId="2CB95728" w14:textId="069250FC" w:rsidR="00132225" w:rsidRPr="00AA06AA" w:rsidRDefault="00617F39" w:rsidP="00132225">
      <w:pPr>
        <w:widowControl w:val="0"/>
        <w:suppressAutoHyphens/>
        <w:ind w:firstLine="709"/>
        <w:jc w:val="both"/>
        <w:rPr>
          <w:lang w:eastAsia="lt-LT"/>
        </w:rPr>
      </w:pPr>
      <w:r w:rsidRPr="00AA06AA">
        <w:rPr>
          <w:lang w:eastAsia="lt-LT"/>
        </w:rPr>
        <w:t>30</w:t>
      </w:r>
      <w:r w:rsidR="00132225" w:rsidRPr="00AA06AA">
        <w:rPr>
          <w:lang w:eastAsia="lt-LT"/>
        </w:rPr>
        <w:t xml:space="preserve">. </w:t>
      </w:r>
      <w:r w:rsidRPr="00AA06AA">
        <w:rPr>
          <w:lang w:eastAsia="lt-LT"/>
        </w:rPr>
        <w:t>Buto</w:t>
      </w:r>
      <w:r w:rsidR="00132225" w:rsidRPr="00AA06AA">
        <w:rPr>
          <w:lang w:eastAsia="lt-LT"/>
        </w:rPr>
        <w:t xml:space="preserve"> įsigijimo kaina negali daugiau kaip 10 procentų viršyti rinkos vertės, nustatytos atlikus individualų turto vertinimą Lietuvos Respublikos turto ir verslo vertinimo pagrindų įstatymo nustatyta tvarka. </w:t>
      </w:r>
    </w:p>
    <w:p w14:paraId="5D51577F" w14:textId="7F22CBDD" w:rsidR="00132225" w:rsidRPr="00AA06AA" w:rsidRDefault="00132225" w:rsidP="00132225">
      <w:pPr>
        <w:widowControl w:val="0"/>
        <w:suppressAutoHyphens/>
        <w:ind w:firstLine="709"/>
        <w:jc w:val="both"/>
        <w:rPr>
          <w:lang w:eastAsia="lt-LT"/>
        </w:rPr>
      </w:pPr>
      <w:r w:rsidRPr="00AA06AA">
        <w:rPr>
          <w:lang w:eastAsia="lt-LT"/>
        </w:rPr>
        <w:t>3</w:t>
      </w:r>
      <w:r w:rsidR="00617F39" w:rsidRPr="00AA06AA">
        <w:rPr>
          <w:lang w:eastAsia="lt-LT"/>
        </w:rPr>
        <w:t>1</w:t>
      </w:r>
      <w:r w:rsidRPr="00AA06AA">
        <w:rPr>
          <w:lang w:eastAsia="lt-LT"/>
        </w:rPr>
        <w:t xml:space="preserve">. Pirkimo sąlygų </w:t>
      </w:r>
      <w:r w:rsidR="00617F39" w:rsidRPr="00AA06AA">
        <w:rPr>
          <w:lang w:eastAsia="lt-LT"/>
        </w:rPr>
        <w:t>30</w:t>
      </w:r>
      <w:r w:rsidRPr="00AA06AA">
        <w:rPr>
          <w:lang w:eastAsia="lt-LT"/>
        </w:rPr>
        <w:t xml:space="preserve"> punkte nurodytas reikalavimas netaikomas, jeigu Komisija pagrindžia </w:t>
      </w:r>
      <w:r w:rsidR="00617F39" w:rsidRPr="00AA06AA">
        <w:rPr>
          <w:lang w:eastAsia="lt-LT"/>
        </w:rPr>
        <w:t>buto</w:t>
      </w:r>
      <w:r w:rsidRPr="00AA06AA">
        <w:rPr>
          <w:lang w:eastAsia="lt-LT"/>
        </w:rPr>
        <w:t xml:space="preserve"> įsigijimo didesne nei 10 procentų rinkos vertės kaina tikslingumą.</w:t>
      </w:r>
    </w:p>
    <w:p w14:paraId="1496854C" w14:textId="1ED2272B" w:rsidR="00132225" w:rsidRPr="00AA06AA" w:rsidRDefault="00617F39" w:rsidP="00132225">
      <w:pPr>
        <w:widowControl w:val="0"/>
        <w:suppressAutoHyphens/>
        <w:ind w:firstLine="709"/>
        <w:jc w:val="both"/>
        <w:rPr>
          <w:lang w:eastAsia="lt-LT"/>
        </w:rPr>
      </w:pPr>
      <w:r w:rsidRPr="00AA06AA">
        <w:rPr>
          <w:lang w:eastAsia="lt-LT"/>
        </w:rPr>
        <w:t>32</w:t>
      </w:r>
      <w:r w:rsidR="00132225" w:rsidRPr="00AA06AA">
        <w:rPr>
          <w:lang w:eastAsia="lt-LT"/>
        </w:rPr>
        <w:t xml:space="preserve">. Atlikus pirkimo sąlygų </w:t>
      </w:r>
      <w:r w:rsidRPr="00AA06AA">
        <w:rPr>
          <w:lang w:eastAsia="lt-LT"/>
        </w:rPr>
        <w:t>29</w:t>
      </w:r>
      <w:r w:rsidR="00132225" w:rsidRPr="00AA06AA">
        <w:rPr>
          <w:lang w:eastAsia="lt-LT"/>
        </w:rPr>
        <w:t xml:space="preserve"> punkte nustatytą vertinimą, kurio metu buvo nustatyta mažesnė nei kandidato pasiūlyta kaina, Komisija gali pakartotinai derėtis dėl kandidato pasiūlytos nekilnojamojo daikto kainos.</w:t>
      </w:r>
    </w:p>
    <w:p w14:paraId="6D846622" w14:textId="19F0BE74" w:rsidR="00132225" w:rsidRPr="00AA06AA" w:rsidRDefault="00617F39" w:rsidP="00132225">
      <w:pPr>
        <w:widowControl w:val="0"/>
        <w:suppressAutoHyphens/>
        <w:ind w:firstLine="709"/>
        <w:jc w:val="both"/>
        <w:rPr>
          <w:lang w:eastAsia="lt-LT"/>
        </w:rPr>
      </w:pPr>
      <w:r w:rsidRPr="00AA06AA">
        <w:rPr>
          <w:lang w:eastAsia="lt-LT"/>
        </w:rPr>
        <w:t>33</w:t>
      </w:r>
      <w:r w:rsidR="00132225" w:rsidRPr="00AA06AA">
        <w:rPr>
          <w:lang w:eastAsia="lt-LT"/>
        </w:rPr>
        <w:t>. Jei, įvykus pirkimo sąlygų 3</w:t>
      </w:r>
      <w:r w:rsidRPr="00AA06AA">
        <w:rPr>
          <w:lang w:eastAsia="lt-LT"/>
        </w:rPr>
        <w:t>2</w:t>
      </w:r>
      <w:r w:rsidR="00132225" w:rsidRPr="00AA06AA">
        <w:rPr>
          <w:lang w:eastAsia="lt-LT"/>
        </w:rPr>
        <w:t xml:space="preserve"> punkte nurodytoms pakartotinėms deryboms, kandidato pasiūlyta kaina neatitinka pirkimo sąlygų </w:t>
      </w:r>
      <w:r w:rsidRPr="00AA06AA">
        <w:rPr>
          <w:lang w:eastAsia="lt-LT"/>
        </w:rPr>
        <w:t>30</w:t>
      </w:r>
      <w:r w:rsidR="00132225" w:rsidRPr="00AA06AA">
        <w:rPr>
          <w:lang w:eastAsia="lt-LT"/>
        </w:rPr>
        <w:t xml:space="preserve"> punkte nurodyto reikalavimo ir nėra taikomas pirkimo sąlygų 3</w:t>
      </w:r>
      <w:r w:rsidRPr="00AA06AA">
        <w:rPr>
          <w:lang w:eastAsia="lt-LT"/>
        </w:rPr>
        <w:t>1</w:t>
      </w:r>
      <w:r w:rsidR="00132225" w:rsidRPr="00AA06AA">
        <w:rPr>
          <w:lang w:eastAsia="lt-LT"/>
        </w:rPr>
        <w:t xml:space="preserve"> punktas, Komisija atmeta šio kandidato pasiūlymą ir inicijuoja kito pagal sudarytą eilę kandidato parduodamo </w:t>
      </w:r>
      <w:r w:rsidR="0071268A" w:rsidRPr="00AA06AA">
        <w:rPr>
          <w:lang w:eastAsia="lt-LT"/>
        </w:rPr>
        <w:t>buto</w:t>
      </w:r>
      <w:r w:rsidR="00132225" w:rsidRPr="00AA06AA">
        <w:rPr>
          <w:lang w:eastAsia="lt-LT"/>
        </w:rPr>
        <w:t xml:space="preserve"> individualų turto vertinimą.</w:t>
      </w:r>
    </w:p>
    <w:p w14:paraId="0B4F2908" w14:textId="611C089B" w:rsidR="00132225" w:rsidRPr="00AA06AA" w:rsidRDefault="00617F39" w:rsidP="00132225">
      <w:pPr>
        <w:widowControl w:val="0"/>
        <w:suppressAutoHyphens/>
        <w:ind w:firstLine="709"/>
        <w:jc w:val="both"/>
        <w:rPr>
          <w:lang w:eastAsia="lt-LT"/>
        </w:rPr>
      </w:pPr>
      <w:r w:rsidRPr="00AA06AA">
        <w:rPr>
          <w:lang w:eastAsia="lt-LT"/>
        </w:rPr>
        <w:t>34</w:t>
      </w:r>
      <w:r w:rsidR="00132225" w:rsidRPr="00AA06AA">
        <w:rPr>
          <w:lang w:eastAsia="lt-LT"/>
        </w:rPr>
        <w:t xml:space="preserve">. Komisija atsižvelgdama į visam pirkimui, įgyvendinant projektą </w:t>
      </w:r>
      <w:r w:rsidR="00132225" w:rsidRPr="00AA06AA">
        <w:rPr>
          <w:color w:val="000000"/>
          <w:lang w:eastAsia="lt-LT"/>
        </w:rPr>
        <w:t>Bendruomeninių vaikų globos namų ir vaikų dienos centrų tinklo plėtra Kazlų Rūdos savivaldybėje</w:t>
      </w:r>
      <w:r w:rsidR="00132225" w:rsidRPr="00AA06AA">
        <w:rPr>
          <w:lang w:eastAsia="lt-LT"/>
        </w:rPr>
        <w:t>, teikiamą pagal 2014-2020 metų Europos Sąjungos fondų investicijų veiksmų programos 8 prioriteto „Socialinės įtraukties didinimas ir kova su skurdu“ įgyvendinimo priemonę Nr. 08.1.1-CPVA-V-427 „Institucinės globos pertvarka: investicijos į infrastruktūrą“, skirtas finansavimo lėšas, derybų pabaigoje pasiūlyt</w:t>
      </w:r>
      <w:r w:rsidRPr="00AA06AA">
        <w:rPr>
          <w:lang w:eastAsia="lt-LT"/>
        </w:rPr>
        <w:t>o</w:t>
      </w:r>
      <w:r w:rsidR="00132225" w:rsidRPr="00AA06AA">
        <w:rPr>
          <w:lang w:eastAsia="lt-LT"/>
        </w:rPr>
        <w:t xml:space="preserve"> pirkti </w:t>
      </w:r>
      <w:r w:rsidRPr="00AA06AA">
        <w:rPr>
          <w:lang w:eastAsia="lt-LT"/>
        </w:rPr>
        <w:t>buto</w:t>
      </w:r>
      <w:r w:rsidR="00132225" w:rsidRPr="00AA06AA">
        <w:rPr>
          <w:lang w:eastAsia="lt-LT"/>
        </w:rPr>
        <w:t xml:space="preserve"> naudingąjį plotą ir suderėt</w:t>
      </w:r>
      <w:r w:rsidRPr="00AA06AA">
        <w:rPr>
          <w:lang w:eastAsia="lt-LT"/>
        </w:rPr>
        <w:t>ą</w:t>
      </w:r>
      <w:r w:rsidR="00132225" w:rsidRPr="00AA06AA">
        <w:rPr>
          <w:lang w:eastAsia="lt-LT"/>
        </w:rPr>
        <w:t xml:space="preserve"> galutin</w:t>
      </w:r>
      <w:r w:rsidRPr="00AA06AA">
        <w:rPr>
          <w:lang w:eastAsia="lt-LT"/>
        </w:rPr>
        <w:t>ę</w:t>
      </w:r>
      <w:r w:rsidR="00132225" w:rsidRPr="00AA06AA">
        <w:rPr>
          <w:lang w:eastAsia="lt-LT"/>
        </w:rPr>
        <w:t xml:space="preserve"> kain</w:t>
      </w:r>
      <w:r w:rsidRPr="00AA06AA">
        <w:rPr>
          <w:lang w:eastAsia="lt-LT"/>
        </w:rPr>
        <w:t>ą</w:t>
      </w:r>
      <w:r w:rsidR="00132225" w:rsidRPr="00AA06AA">
        <w:rPr>
          <w:lang w:eastAsia="lt-LT"/>
        </w:rPr>
        <w:t xml:space="preserve"> ir kitas sąlygas su kandidat</w:t>
      </w:r>
      <w:r w:rsidRPr="00AA06AA">
        <w:rPr>
          <w:lang w:eastAsia="lt-LT"/>
        </w:rPr>
        <w:t>u</w:t>
      </w:r>
      <w:r w:rsidR="00132225" w:rsidRPr="00AA06AA">
        <w:rPr>
          <w:lang w:eastAsia="lt-LT"/>
        </w:rPr>
        <w:t xml:space="preserve">, išvadas apie </w:t>
      </w:r>
      <w:r w:rsidRPr="00AA06AA">
        <w:rPr>
          <w:lang w:eastAsia="lt-LT"/>
        </w:rPr>
        <w:t>buto</w:t>
      </w:r>
      <w:r w:rsidR="00132225" w:rsidRPr="00AA06AA">
        <w:rPr>
          <w:lang w:eastAsia="lt-LT"/>
        </w:rPr>
        <w:t xml:space="preserve"> būklę, gali priimti sprendimą nepirkti </w:t>
      </w:r>
      <w:r w:rsidRPr="00AA06AA">
        <w:rPr>
          <w:lang w:eastAsia="lt-LT"/>
        </w:rPr>
        <w:t>buto</w:t>
      </w:r>
      <w:r w:rsidR="00132225" w:rsidRPr="00AA06AA">
        <w:rPr>
          <w:lang w:eastAsia="lt-LT"/>
        </w:rPr>
        <w:t xml:space="preserve">, kurio kaina viršija rinkos vertę, nustatytą atlikus individualų turto vertinimą Lietuvos Respublikos turto ir verslo vertinimo pagrindų įstatymo nustatyta tvarka, netaikant pirkimo sąlygų </w:t>
      </w:r>
      <w:r w:rsidRPr="00AA06AA">
        <w:rPr>
          <w:lang w:eastAsia="lt-LT"/>
        </w:rPr>
        <w:t>30</w:t>
      </w:r>
      <w:r w:rsidR="00132225" w:rsidRPr="00AA06AA">
        <w:rPr>
          <w:lang w:eastAsia="lt-LT"/>
        </w:rPr>
        <w:t xml:space="preserve"> punkto nuostatų.</w:t>
      </w:r>
    </w:p>
    <w:p w14:paraId="76E5C2FD" w14:textId="1AE27EF2" w:rsidR="00132225" w:rsidRPr="00AA06AA" w:rsidRDefault="00617F39" w:rsidP="00132225">
      <w:pPr>
        <w:widowControl w:val="0"/>
        <w:suppressAutoHyphens/>
        <w:ind w:firstLine="709"/>
        <w:jc w:val="both"/>
        <w:rPr>
          <w:lang w:eastAsia="lt-LT"/>
        </w:rPr>
      </w:pPr>
      <w:r w:rsidRPr="00AA06AA">
        <w:rPr>
          <w:lang w:eastAsia="lt-LT"/>
        </w:rPr>
        <w:t>35.</w:t>
      </w:r>
      <w:r w:rsidR="00132225" w:rsidRPr="00AA06AA">
        <w:rPr>
          <w:lang w:eastAsia="lt-LT"/>
        </w:rPr>
        <w:t xml:space="preserve"> Tais atvejais, kai taikant pirkimo sąlygų </w:t>
      </w:r>
      <w:r w:rsidRPr="00AA06AA">
        <w:rPr>
          <w:lang w:eastAsia="lt-LT"/>
        </w:rPr>
        <w:t>29</w:t>
      </w:r>
      <w:r w:rsidR="00132225" w:rsidRPr="00AA06AA">
        <w:rPr>
          <w:lang w:eastAsia="lt-LT"/>
        </w:rPr>
        <w:t>-3</w:t>
      </w:r>
      <w:r w:rsidRPr="00AA06AA">
        <w:rPr>
          <w:lang w:eastAsia="lt-LT"/>
        </w:rPr>
        <w:t>4</w:t>
      </w:r>
      <w:r w:rsidR="00132225" w:rsidRPr="00AA06AA">
        <w:rPr>
          <w:lang w:eastAsia="lt-LT"/>
        </w:rPr>
        <w:t xml:space="preserve"> punktų nuostatas pasikeičia pasiūlymų eilė (-ės) ar derybų rezultatai, Komisija visiems derybose dalyvavusiems kandidatams išsiunčia patikslintą informaciją apie derybų rezultatus.</w:t>
      </w:r>
    </w:p>
    <w:p w14:paraId="67764EC1" w14:textId="3CB51B3B" w:rsidR="00132225" w:rsidRPr="00AA06AA" w:rsidRDefault="00617F39" w:rsidP="00132225">
      <w:pPr>
        <w:widowControl w:val="0"/>
        <w:suppressAutoHyphens/>
        <w:ind w:firstLine="709"/>
        <w:jc w:val="both"/>
        <w:rPr>
          <w:lang w:eastAsia="lt-LT"/>
        </w:rPr>
      </w:pPr>
      <w:r w:rsidRPr="00AA06AA">
        <w:rPr>
          <w:lang w:eastAsia="lt-LT"/>
        </w:rPr>
        <w:t>36</w:t>
      </w:r>
      <w:r w:rsidR="00132225" w:rsidRPr="00AA06AA">
        <w:rPr>
          <w:lang w:eastAsia="lt-LT"/>
        </w:rPr>
        <w:t xml:space="preserve">. Komisija, sudarydama kandidatų pasiūlymų eiles ir priimdama sprendimą dėl laimėjusių kandidatų, vertina </w:t>
      </w:r>
      <w:r w:rsidRPr="00AA06AA">
        <w:rPr>
          <w:lang w:eastAsia="lt-LT"/>
        </w:rPr>
        <w:t>butų</w:t>
      </w:r>
      <w:r w:rsidR="00132225" w:rsidRPr="00AA06AA">
        <w:rPr>
          <w:lang w:eastAsia="lt-LT"/>
        </w:rPr>
        <w:t xml:space="preserve"> dokumentus atsižvelgdama į derybų rezultatus ir remdamasi pirkimo dokumentuose nustatytais vertinimo kriterijais.</w:t>
      </w:r>
    </w:p>
    <w:p w14:paraId="40B84337" w14:textId="7CF32ED2" w:rsidR="00132225" w:rsidRPr="00AA06AA" w:rsidRDefault="00617F39" w:rsidP="00132225">
      <w:pPr>
        <w:widowControl w:val="0"/>
        <w:suppressAutoHyphens/>
        <w:ind w:firstLine="709"/>
        <w:jc w:val="both"/>
        <w:rPr>
          <w:lang w:eastAsia="lt-LT"/>
        </w:rPr>
      </w:pPr>
      <w:r w:rsidRPr="00AA06AA">
        <w:rPr>
          <w:lang w:eastAsia="lt-LT"/>
        </w:rPr>
        <w:t>37</w:t>
      </w:r>
      <w:r w:rsidR="00132225" w:rsidRPr="00AA06AA">
        <w:rPr>
          <w:lang w:eastAsia="lt-LT"/>
        </w:rPr>
        <w:t xml:space="preserve"> Sprendimą dėl laimėjusi</w:t>
      </w:r>
      <w:r w:rsidRPr="00AA06AA">
        <w:rPr>
          <w:lang w:eastAsia="lt-LT"/>
        </w:rPr>
        <w:t>o</w:t>
      </w:r>
      <w:r w:rsidR="00132225" w:rsidRPr="00AA06AA">
        <w:rPr>
          <w:lang w:eastAsia="lt-LT"/>
        </w:rPr>
        <w:t xml:space="preserve"> kandidat</w:t>
      </w:r>
      <w:r w:rsidRPr="00AA06AA">
        <w:rPr>
          <w:lang w:eastAsia="lt-LT"/>
        </w:rPr>
        <w:t>o</w:t>
      </w:r>
      <w:r w:rsidR="00132225" w:rsidRPr="00AA06AA">
        <w:rPr>
          <w:lang w:eastAsia="lt-LT"/>
        </w:rPr>
        <w:t xml:space="preserve"> perkančioji organizacija priima ne anksčiau kaip po 7 darbo dienų nuo informacijos apie derybų rezultatus (jei taikomas pirkimo sąlygų </w:t>
      </w:r>
      <w:r w:rsidRPr="00AA06AA">
        <w:rPr>
          <w:lang w:eastAsia="lt-LT"/>
        </w:rPr>
        <w:t>35</w:t>
      </w:r>
      <w:r w:rsidR="00132225" w:rsidRPr="00AA06AA">
        <w:rPr>
          <w:lang w:eastAsia="lt-LT"/>
        </w:rPr>
        <w:t xml:space="preserve"> punktas, nuo patikslintos informacijos apie derybų rezultatus) raštu išsiuntimo visiems derybose dalyvavusiems kandidatams dienos, išskyrus atvejį, kai derybose dalyvauja vienas kandidatas. </w:t>
      </w:r>
    </w:p>
    <w:p w14:paraId="77F76D8B" w14:textId="4D361A42" w:rsidR="00132225" w:rsidRPr="00AA06AA" w:rsidRDefault="00617F39" w:rsidP="00132225">
      <w:pPr>
        <w:widowControl w:val="0"/>
        <w:suppressAutoHyphens/>
        <w:ind w:firstLine="709"/>
        <w:jc w:val="both"/>
      </w:pPr>
      <w:r w:rsidRPr="00AA06AA">
        <w:rPr>
          <w:lang w:eastAsia="lt-LT"/>
        </w:rPr>
        <w:t>38</w:t>
      </w:r>
      <w:r w:rsidR="00132225" w:rsidRPr="00AA06AA">
        <w:rPr>
          <w:lang w:eastAsia="lt-LT"/>
        </w:rPr>
        <w:t xml:space="preserve">. </w:t>
      </w:r>
      <w:r w:rsidR="00132225" w:rsidRPr="00AA06AA">
        <w:t>Priėmusi galutinį sprendimą dėl derybas laimėjusi</w:t>
      </w:r>
      <w:r w:rsidRPr="00AA06AA">
        <w:t>o</w:t>
      </w:r>
      <w:r w:rsidR="00132225" w:rsidRPr="00AA06AA">
        <w:t xml:space="preserve"> kandidat</w:t>
      </w:r>
      <w:r w:rsidRPr="00AA06AA">
        <w:t>o</w:t>
      </w:r>
      <w:r w:rsidR="00132225" w:rsidRPr="00AA06AA">
        <w:t>, Komisija nedelsdama (ne vėliau kaip per 3 darbo dienas) praneša derybas laimėjusiems kandidatams derybų rezultatus.</w:t>
      </w:r>
    </w:p>
    <w:p w14:paraId="6A326228" w14:textId="77777777" w:rsidR="00132225" w:rsidRPr="00AA06AA" w:rsidRDefault="00132225" w:rsidP="00132225">
      <w:pPr>
        <w:widowControl w:val="0"/>
        <w:suppressAutoHyphens/>
        <w:jc w:val="both"/>
        <w:rPr>
          <w:b/>
          <w:bCs/>
          <w:lang w:eastAsia="lt-LT"/>
        </w:rPr>
      </w:pPr>
    </w:p>
    <w:p w14:paraId="29EC91B1" w14:textId="77777777" w:rsidR="00132225" w:rsidRPr="00AA06AA" w:rsidRDefault="00132225" w:rsidP="00132225">
      <w:pPr>
        <w:widowControl w:val="0"/>
        <w:suppressAutoHyphens/>
        <w:ind w:firstLine="709"/>
        <w:jc w:val="both"/>
        <w:rPr>
          <w:b/>
          <w:bCs/>
          <w:lang w:eastAsia="lt-LT"/>
        </w:rPr>
      </w:pPr>
    </w:p>
    <w:p w14:paraId="739E021F" w14:textId="77777777" w:rsidR="00132225" w:rsidRPr="00AA06AA" w:rsidRDefault="00132225" w:rsidP="00132225">
      <w:pPr>
        <w:widowControl w:val="0"/>
        <w:suppressAutoHyphens/>
        <w:ind w:firstLine="709"/>
        <w:jc w:val="center"/>
        <w:rPr>
          <w:b/>
          <w:bCs/>
          <w:lang w:eastAsia="lt-LT"/>
        </w:rPr>
      </w:pPr>
      <w:r w:rsidRPr="00AA06AA">
        <w:rPr>
          <w:b/>
          <w:bCs/>
          <w:lang w:eastAsia="lt-LT"/>
        </w:rPr>
        <w:t>IV.VERTINIMO KRITERIJAI</w:t>
      </w:r>
    </w:p>
    <w:p w14:paraId="0FC462C4" w14:textId="77777777" w:rsidR="00132225" w:rsidRPr="00AA06AA" w:rsidRDefault="00132225" w:rsidP="00132225">
      <w:pPr>
        <w:widowControl w:val="0"/>
        <w:suppressAutoHyphens/>
        <w:ind w:firstLine="709"/>
        <w:jc w:val="both"/>
        <w:rPr>
          <w:bCs/>
          <w:lang w:eastAsia="lt-LT"/>
        </w:rPr>
      </w:pPr>
    </w:p>
    <w:p w14:paraId="7C0DA449" w14:textId="1D4314EE" w:rsidR="00132225" w:rsidRPr="00AA06AA" w:rsidRDefault="00C263C4" w:rsidP="00132225">
      <w:pPr>
        <w:widowControl w:val="0"/>
        <w:suppressAutoHyphens/>
        <w:ind w:firstLine="709"/>
        <w:jc w:val="both"/>
        <w:rPr>
          <w:bCs/>
          <w:lang w:eastAsia="lt-LT"/>
        </w:rPr>
      </w:pPr>
      <w:r w:rsidRPr="00AA06AA">
        <w:rPr>
          <w:bCs/>
          <w:lang w:eastAsia="lt-LT"/>
        </w:rPr>
        <w:t>38</w:t>
      </w:r>
      <w:r w:rsidR="00132225" w:rsidRPr="00AA06AA">
        <w:rPr>
          <w:bCs/>
          <w:lang w:eastAsia="lt-LT"/>
        </w:rPr>
        <w:t>. Kandidatų pasiūlymai vertinami pagal ekonomiškai naudingiausio pasiūlymo vertinimo kriterijus.</w:t>
      </w:r>
    </w:p>
    <w:p w14:paraId="32646F5E" w14:textId="4ABA2A5C" w:rsidR="00132225" w:rsidRPr="00AA06AA" w:rsidRDefault="00C263C4" w:rsidP="00132225">
      <w:pPr>
        <w:widowControl w:val="0"/>
        <w:suppressAutoHyphens/>
        <w:ind w:firstLine="709"/>
        <w:jc w:val="both"/>
        <w:rPr>
          <w:bCs/>
          <w:lang w:eastAsia="lt-LT"/>
        </w:rPr>
      </w:pPr>
      <w:r w:rsidRPr="00AA06AA">
        <w:rPr>
          <w:bCs/>
          <w:lang w:eastAsia="lt-LT"/>
        </w:rPr>
        <w:t>39</w:t>
      </w:r>
      <w:r w:rsidR="00132225" w:rsidRPr="00AA06AA">
        <w:rPr>
          <w:bCs/>
          <w:lang w:eastAsia="lt-LT"/>
        </w:rPr>
        <w:t>.Vertinimo kriterijai:</w:t>
      </w:r>
    </w:p>
    <w:p w14:paraId="521143E3" w14:textId="47A13095" w:rsidR="00132225" w:rsidRPr="00AA06AA" w:rsidRDefault="00C263C4" w:rsidP="00132225">
      <w:pPr>
        <w:widowControl w:val="0"/>
        <w:suppressAutoHyphens/>
        <w:ind w:firstLine="709"/>
        <w:jc w:val="both"/>
        <w:rPr>
          <w:bCs/>
          <w:lang w:eastAsia="lt-LT"/>
        </w:rPr>
      </w:pPr>
      <w:r w:rsidRPr="00AA06AA">
        <w:rPr>
          <w:bCs/>
          <w:lang w:eastAsia="lt-LT"/>
        </w:rPr>
        <w:t>39</w:t>
      </w:r>
      <w:r w:rsidR="00132225" w:rsidRPr="00AA06AA">
        <w:rPr>
          <w:bCs/>
          <w:lang w:eastAsia="lt-LT"/>
        </w:rPr>
        <w:t>.1. Atstumas iki artimiausios ugdymo įstaigos, kriterijaus vertinimo balai – 0-6;</w:t>
      </w:r>
    </w:p>
    <w:p w14:paraId="7B663407" w14:textId="4AA9F717" w:rsidR="00132225" w:rsidRPr="00AA06AA" w:rsidRDefault="00C263C4" w:rsidP="00132225">
      <w:pPr>
        <w:widowControl w:val="0"/>
        <w:suppressAutoHyphens/>
        <w:ind w:firstLine="709"/>
        <w:jc w:val="both"/>
        <w:rPr>
          <w:bCs/>
          <w:lang w:eastAsia="lt-LT"/>
        </w:rPr>
      </w:pPr>
      <w:r w:rsidRPr="00AA06AA">
        <w:rPr>
          <w:bCs/>
          <w:lang w:eastAsia="lt-LT"/>
        </w:rPr>
        <w:t>39</w:t>
      </w:r>
      <w:r w:rsidR="00132225" w:rsidRPr="00AA06AA">
        <w:rPr>
          <w:bCs/>
          <w:lang w:eastAsia="lt-LT"/>
        </w:rPr>
        <w:t xml:space="preserve">.2. būsto  1 kv. metro naudingojo ploto kaina.  </w:t>
      </w:r>
      <w:r w:rsidR="00132225" w:rsidRPr="00AA06AA">
        <w:rPr>
          <w:color w:val="000000"/>
        </w:rPr>
        <w:t xml:space="preserve">Kainos vertinimui skirto balų intervalo </w:t>
      </w:r>
      <w:r w:rsidR="00132225" w:rsidRPr="00AA06AA">
        <w:rPr>
          <w:color w:val="000000"/>
        </w:rPr>
        <w:lastRenderedPageBreak/>
        <w:t>viršutinė riba</w:t>
      </w:r>
      <w:r w:rsidR="00132225" w:rsidRPr="00AA06AA">
        <w:rPr>
          <w:bCs/>
          <w:lang w:eastAsia="lt-LT"/>
        </w:rPr>
        <w:t xml:space="preserve"> – 60; </w:t>
      </w:r>
    </w:p>
    <w:p w14:paraId="1AE6E535" w14:textId="48A43CA8" w:rsidR="00132225" w:rsidRPr="00AA06AA" w:rsidRDefault="00C263C4" w:rsidP="00132225">
      <w:pPr>
        <w:widowControl w:val="0"/>
        <w:suppressAutoHyphens/>
        <w:ind w:firstLine="709"/>
        <w:jc w:val="both"/>
        <w:rPr>
          <w:bCs/>
          <w:lang w:eastAsia="lt-LT"/>
        </w:rPr>
      </w:pPr>
      <w:r w:rsidRPr="00AA06AA">
        <w:rPr>
          <w:bCs/>
          <w:lang w:eastAsia="lt-LT"/>
        </w:rPr>
        <w:t>39</w:t>
      </w:r>
      <w:r w:rsidR="00132225" w:rsidRPr="00AA06AA">
        <w:rPr>
          <w:bCs/>
          <w:lang w:eastAsia="lt-LT"/>
        </w:rPr>
        <w:t xml:space="preserve">.3. </w:t>
      </w:r>
      <w:r w:rsidR="00617F39" w:rsidRPr="00AA06AA">
        <w:rPr>
          <w:bCs/>
          <w:lang w:eastAsia="lt-LT"/>
        </w:rPr>
        <w:t>buto</w:t>
      </w:r>
      <w:r w:rsidR="00132225" w:rsidRPr="00AA06AA">
        <w:rPr>
          <w:bCs/>
          <w:lang w:eastAsia="lt-LT"/>
        </w:rPr>
        <w:t xml:space="preserve"> techninė būklė, kriterijaus vertinimo balai – 0-28;</w:t>
      </w:r>
    </w:p>
    <w:p w14:paraId="26F3F50D" w14:textId="4FD68101" w:rsidR="00132225" w:rsidRPr="00AA06AA" w:rsidRDefault="00C263C4" w:rsidP="00132225">
      <w:pPr>
        <w:widowControl w:val="0"/>
        <w:suppressAutoHyphens/>
        <w:ind w:firstLine="709"/>
        <w:jc w:val="both"/>
        <w:rPr>
          <w:bCs/>
          <w:lang w:eastAsia="lt-LT"/>
        </w:rPr>
      </w:pPr>
      <w:r w:rsidRPr="00AA06AA">
        <w:rPr>
          <w:bCs/>
          <w:lang w:eastAsia="lt-LT"/>
        </w:rPr>
        <w:t>39</w:t>
      </w:r>
      <w:r w:rsidR="00132225" w:rsidRPr="00AA06AA">
        <w:rPr>
          <w:bCs/>
          <w:lang w:eastAsia="lt-LT"/>
        </w:rPr>
        <w:t>.4. energinio naudingumo klasė, kriterijaus vertinimo balai – 0-6.</w:t>
      </w:r>
    </w:p>
    <w:p w14:paraId="780CC28B" w14:textId="420ED20B" w:rsidR="00132225" w:rsidRPr="00AA06AA" w:rsidRDefault="00C263C4" w:rsidP="00132225">
      <w:pPr>
        <w:widowControl w:val="0"/>
        <w:suppressAutoHyphens/>
        <w:ind w:firstLine="709"/>
        <w:jc w:val="both"/>
        <w:rPr>
          <w:bCs/>
          <w:lang w:eastAsia="lt-LT"/>
        </w:rPr>
      </w:pPr>
      <w:r w:rsidRPr="00AA06AA">
        <w:rPr>
          <w:bCs/>
          <w:lang w:eastAsia="lt-LT"/>
        </w:rPr>
        <w:t>40</w:t>
      </w:r>
      <w:r w:rsidR="00132225" w:rsidRPr="00AA06AA">
        <w:rPr>
          <w:bCs/>
          <w:lang w:eastAsia="lt-LT"/>
        </w:rPr>
        <w:t>. Pasiūlymo ekonominio naudingumo apskaičiavimas:</w:t>
      </w:r>
    </w:p>
    <w:p w14:paraId="1C9051FF" w14:textId="5DD20E6F" w:rsidR="00132225" w:rsidRPr="00AA06AA" w:rsidRDefault="00C263C4" w:rsidP="00132225">
      <w:pPr>
        <w:widowControl w:val="0"/>
        <w:suppressAutoHyphens/>
        <w:ind w:firstLine="709"/>
        <w:jc w:val="both"/>
        <w:rPr>
          <w:color w:val="000000"/>
        </w:rPr>
      </w:pPr>
      <w:r w:rsidRPr="00AA06AA">
        <w:rPr>
          <w:color w:val="000000"/>
        </w:rPr>
        <w:t>40</w:t>
      </w:r>
      <w:r w:rsidR="00132225" w:rsidRPr="00AA06AA">
        <w:rPr>
          <w:color w:val="000000"/>
        </w:rPr>
        <w:t>.1. Pasiūlymo ekonominis naudingumas (S) apskaičiuojamas sudedant tiekėjo pasiūlymo kainos (C) ir kitų kriterijų (T) balus:</w:t>
      </w:r>
    </w:p>
    <w:p w14:paraId="67A67515" w14:textId="77777777" w:rsidR="00132225" w:rsidRPr="00AA06AA" w:rsidRDefault="00132225" w:rsidP="00132225">
      <w:pPr>
        <w:widowControl w:val="0"/>
        <w:suppressAutoHyphens/>
        <w:ind w:firstLine="709"/>
        <w:jc w:val="both"/>
        <w:rPr>
          <w:i/>
          <w:iCs/>
          <w:color w:val="000000"/>
        </w:rPr>
      </w:pPr>
      <w:r w:rsidRPr="00AA06AA">
        <w:rPr>
          <w:i/>
          <w:iCs/>
          <w:color w:val="000000"/>
        </w:rPr>
        <w:t>S = C + T</w:t>
      </w:r>
    </w:p>
    <w:p w14:paraId="77E69179" w14:textId="10EDC18B" w:rsidR="00132225" w:rsidRPr="00AA06AA" w:rsidRDefault="00C263C4" w:rsidP="00132225">
      <w:pPr>
        <w:widowControl w:val="0"/>
        <w:suppressAutoHyphens/>
        <w:ind w:firstLine="709"/>
        <w:jc w:val="both"/>
        <w:rPr>
          <w:color w:val="000000"/>
        </w:rPr>
      </w:pPr>
      <w:r w:rsidRPr="00AA06AA">
        <w:rPr>
          <w:iCs/>
          <w:color w:val="000000"/>
        </w:rPr>
        <w:t>40</w:t>
      </w:r>
      <w:r w:rsidR="00132225" w:rsidRPr="00AA06AA">
        <w:rPr>
          <w:iCs/>
          <w:color w:val="000000"/>
        </w:rPr>
        <w:t xml:space="preserve">.2. </w:t>
      </w:r>
      <w:r w:rsidR="00132225" w:rsidRPr="00AA06AA">
        <w:rPr>
          <w:color w:val="000000"/>
        </w:rPr>
        <w:t>Pasiūlymo kainos (C) balai apskaičiuojami mažiausios pasiūlytos kainos (C</w:t>
      </w:r>
      <w:r w:rsidR="00132225" w:rsidRPr="00AA06AA">
        <w:rPr>
          <w:color w:val="000000"/>
          <w:vertAlign w:val="subscript"/>
        </w:rPr>
        <w:t>min</w:t>
      </w:r>
      <w:r w:rsidR="00132225" w:rsidRPr="00AA06AA">
        <w:rPr>
          <w:color w:val="000000"/>
        </w:rPr>
        <w:t>) ir vertinamo pasiūlymo kainos (C</w:t>
      </w:r>
      <w:r w:rsidR="00132225" w:rsidRPr="00AA06AA">
        <w:rPr>
          <w:color w:val="000000"/>
          <w:vertAlign w:val="subscript"/>
        </w:rPr>
        <w:t>p</w:t>
      </w:r>
      <w:r w:rsidR="00132225" w:rsidRPr="00AA06AA">
        <w:rPr>
          <w:color w:val="000000"/>
        </w:rPr>
        <w:t>) santykį padauginant iš kainos vertinimui skirto balų intervalo viršutinės ribos (X</w:t>
      </w:r>
      <w:r w:rsidR="00132225" w:rsidRPr="00AA06AA">
        <w:rPr>
          <w:color w:val="000000"/>
          <w:vertAlign w:val="subscript"/>
        </w:rPr>
        <w:t>max</w:t>
      </w:r>
      <w:r w:rsidR="00132225" w:rsidRPr="00AA06AA">
        <w:rPr>
          <w:color w:val="000000"/>
        </w:rPr>
        <w:t>):</w:t>
      </w:r>
    </w:p>
    <w:p w14:paraId="6367CFE8" w14:textId="77777777" w:rsidR="00132225" w:rsidRPr="00AA06AA" w:rsidRDefault="00132225" w:rsidP="00132225">
      <w:pPr>
        <w:widowControl w:val="0"/>
        <w:suppressAutoHyphens/>
        <w:ind w:firstLine="709"/>
        <w:jc w:val="both"/>
        <w:rPr>
          <w:i/>
          <w:iCs/>
          <w:color w:val="000000"/>
          <w:vertAlign w:val="subscript"/>
        </w:rPr>
      </w:pPr>
      <w:r w:rsidRPr="00AA06AA">
        <w:rPr>
          <w:i/>
          <w:iCs/>
          <w:color w:val="000000"/>
        </w:rPr>
        <w:t>C = (C</w:t>
      </w:r>
      <w:r w:rsidRPr="00AA06AA">
        <w:rPr>
          <w:i/>
          <w:iCs/>
          <w:color w:val="000000"/>
          <w:vertAlign w:val="subscript"/>
        </w:rPr>
        <w:t xml:space="preserve">min </w:t>
      </w:r>
      <w:r w:rsidRPr="00AA06AA">
        <w:rPr>
          <w:i/>
          <w:iCs/>
          <w:color w:val="000000"/>
        </w:rPr>
        <w:t>/ C</w:t>
      </w:r>
      <w:r w:rsidRPr="00AA06AA">
        <w:rPr>
          <w:i/>
          <w:iCs/>
          <w:color w:val="000000"/>
          <w:vertAlign w:val="subscript"/>
        </w:rPr>
        <w:t>p</w:t>
      </w:r>
      <w:r w:rsidRPr="00AA06AA">
        <w:rPr>
          <w:i/>
          <w:iCs/>
          <w:color w:val="000000"/>
        </w:rPr>
        <w:t>) x X</w:t>
      </w:r>
      <w:r w:rsidRPr="00AA06AA">
        <w:rPr>
          <w:i/>
          <w:iCs/>
          <w:color w:val="000000"/>
          <w:vertAlign w:val="subscript"/>
        </w:rPr>
        <w:t>max</w:t>
      </w:r>
      <w:r w:rsidRPr="00AA06AA">
        <w:rPr>
          <w:i/>
          <w:iCs/>
          <w:color w:val="000000"/>
        </w:rPr>
        <w:t xml:space="preserve">  </w:t>
      </w:r>
    </w:p>
    <w:p w14:paraId="209FE85A" w14:textId="46A1FAC7" w:rsidR="00132225" w:rsidRPr="00AA06AA" w:rsidRDefault="00C263C4" w:rsidP="00132225">
      <w:pPr>
        <w:widowControl w:val="0"/>
        <w:suppressAutoHyphens/>
        <w:ind w:firstLine="709"/>
        <w:jc w:val="both"/>
        <w:rPr>
          <w:color w:val="000000"/>
        </w:rPr>
      </w:pPr>
      <w:r w:rsidRPr="00AA06AA">
        <w:rPr>
          <w:color w:val="000000"/>
        </w:rPr>
        <w:t>40</w:t>
      </w:r>
      <w:r w:rsidR="00132225" w:rsidRPr="00AA06AA">
        <w:rPr>
          <w:color w:val="000000"/>
        </w:rPr>
        <w:t>.3. Kriterijų (T) balai apskaičiuojami sudedant atskirų kriterijų (T</w:t>
      </w:r>
      <w:r w:rsidR="00132225" w:rsidRPr="00AA06AA">
        <w:rPr>
          <w:color w:val="000000"/>
          <w:vertAlign w:val="subscript"/>
        </w:rPr>
        <w:t>i</w:t>
      </w:r>
      <w:r w:rsidR="00132225" w:rsidRPr="00AA06AA">
        <w:rPr>
          <w:color w:val="000000"/>
        </w:rPr>
        <w:t>) balus:</w:t>
      </w:r>
    </w:p>
    <w:p w14:paraId="31A17BD8" w14:textId="77777777" w:rsidR="00132225" w:rsidRPr="00AA06AA" w:rsidRDefault="00132225" w:rsidP="00132225">
      <w:pPr>
        <w:widowControl w:val="0"/>
        <w:suppressAutoHyphens/>
        <w:ind w:firstLine="709"/>
        <w:jc w:val="both"/>
      </w:pPr>
      <w:r w:rsidRPr="00AA06AA">
        <w:rPr>
          <w:lang w:eastAsia="lt-LT"/>
        </w:rPr>
        <w:drawing>
          <wp:inline distT="0" distB="0" distL="0" distR="0" wp14:anchorId="2BAA259F" wp14:editId="39720A72">
            <wp:extent cx="647700" cy="342900"/>
            <wp:effectExtent l="19050" t="0" r="0" b="0"/>
            <wp:docPr id="12" name="Paveikslėlis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11" cstate="print"/>
                    <a:srcRect/>
                    <a:stretch>
                      <a:fillRect/>
                    </a:stretch>
                  </pic:blipFill>
                  <pic:spPr bwMode="auto">
                    <a:xfrm>
                      <a:off x="0" y="0"/>
                      <a:ext cx="647700" cy="342900"/>
                    </a:xfrm>
                    <a:prstGeom prst="rect">
                      <a:avLst/>
                    </a:prstGeom>
                    <a:noFill/>
                    <a:ln w="9525">
                      <a:noFill/>
                      <a:miter lim="800000"/>
                      <a:headEnd/>
                      <a:tailEnd/>
                    </a:ln>
                  </pic:spPr>
                </pic:pic>
              </a:graphicData>
            </a:graphic>
          </wp:inline>
        </w:drawing>
      </w:r>
    </w:p>
    <w:p w14:paraId="1B18DB52" w14:textId="7A685978" w:rsidR="00132225" w:rsidRPr="00AA06AA" w:rsidRDefault="00C263C4" w:rsidP="00132225">
      <w:pPr>
        <w:widowControl w:val="0"/>
        <w:suppressAutoHyphens/>
        <w:ind w:firstLine="709"/>
        <w:jc w:val="both"/>
        <w:rPr>
          <w:color w:val="000000"/>
        </w:rPr>
      </w:pPr>
      <w:r w:rsidRPr="00AA06AA">
        <w:t>40</w:t>
      </w:r>
      <w:r w:rsidR="00132225" w:rsidRPr="00AA06AA">
        <w:t xml:space="preserve">.4. </w:t>
      </w:r>
      <w:r w:rsidR="00132225" w:rsidRPr="00AA06AA">
        <w:rPr>
          <w:color w:val="000000"/>
        </w:rPr>
        <w:t>Kriterijaus (T</w:t>
      </w:r>
      <w:r w:rsidR="00132225" w:rsidRPr="00AA06AA">
        <w:rPr>
          <w:color w:val="000000"/>
          <w:vertAlign w:val="subscript"/>
        </w:rPr>
        <w:t>i</w:t>
      </w:r>
      <w:r w:rsidR="00132225" w:rsidRPr="00AA06AA">
        <w:rPr>
          <w:color w:val="000000"/>
        </w:rPr>
        <w:t>) balai apskaičiuojami sudedant šio kriterijaus parametrų (P</w:t>
      </w:r>
      <w:r w:rsidR="00132225" w:rsidRPr="00AA06AA">
        <w:rPr>
          <w:color w:val="000000"/>
          <w:vertAlign w:val="subscript"/>
        </w:rPr>
        <w:t>s</w:t>
      </w:r>
      <w:r w:rsidR="00132225" w:rsidRPr="00AA06AA">
        <w:rPr>
          <w:color w:val="000000"/>
        </w:rPr>
        <w:t>) balus:</w:t>
      </w:r>
    </w:p>
    <w:p w14:paraId="23A2A811" w14:textId="77777777" w:rsidR="00132225" w:rsidRPr="00AA06AA" w:rsidRDefault="00132225" w:rsidP="00132225">
      <w:pPr>
        <w:widowControl w:val="0"/>
        <w:suppressAutoHyphens/>
        <w:ind w:firstLine="709"/>
        <w:jc w:val="both"/>
      </w:pPr>
      <w:r w:rsidRPr="00AA06AA">
        <w:rPr>
          <w:lang w:eastAsia="lt-LT"/>
        </w:rPr>
        <w:drawing>
          <wp:inline distT="0" distB="0" distL="0" distR="0" wp14:anchorId="67078E67" wp14:editId="27EF0134">
            <wp:extent cx="676275" cy="342900"/>
            <wp:effectExtent l="19050" t="0" r="9525" b="0"/>
            <wp:docPr id="13" name="Paveikslėlis 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8"/>
                    <pic:cNvPicPr>
                      <a:picLocks noChangeAspect="1" noChangeArrowheads="1"/>
                    </pic:cNvPicPr>
                  </pic:nvPicPr>
                  <pic:blipFill>
                    <a:blip r:embed="rId12" cstate="print"/>
                    <a:srcRect/>
                    <a:stretch>
                      <a:fillRect/>
                    </a:stretch>
                  </pic:blipFill>
                  <pic:spPr bwMode="auto">
                    <a:xfrm>
                      <a:off x="0" y="0"/>
                      <a:ext cx="676275" cy="342900"/>
                    </a:xfrm>
                    <a:prstGeom prst="rect">
                      <a:avLst/>
                    </a:prstGeom>
                    <a:noFill/>
                    <a:ln w="9525">
                      <a:noFill/>
                      <a:miter lim="800000"/>
                      <a:headEnd/>
                      <a:tailEnd/>
                    </a:ln>
                  </pic:spPr>
                </pic:pic>
              </a:graphicData>
            </a:graphic>
          </wp:inline>
        </w:drawing>
      </w:r>
    </w:p>
    <w:p w14:paraId="32164E65" w14:textId="1F667FA1" w:rsidR="00132225" w:rsidRPr="00AA06AA" w:rsidRDefault="00C263C4" w:rsidP="00132225">
      <w:pPr>
        <w:widowControl w:val="0"/>
        <w:suppressAutoHyphens/>
        <w:ind w:firstLine="709"/>
        <w:jc w:val="both"/>
        <w:rPr>
          <w:bCs/>
          <w:lang w:eastAsia="lt-LT"/>
        </w:rPr>
      </w:pPr>
      <w:r w:rsidRPr="00AA06AA">
        <w:rPr>
          <w:bCs/>
          <w:lang w:eastAsia="lt-LT"/>
        </w:rPr>
        <w:t>41</w:t>
      </w:r>
      <w:r w:rsidR="00132225" w:rsidRPr="00AA06AA">
        <w:rPr>
          <w:bCs/>
          <w:lang w:eastAsia="lt-LT"/>
        </w:rPr>
        <w:t>. Kriterijų  „Atstumas iki artimiausios ugdymo įstaigos“, „</w:t>
      </w:r>
      <w:r w:rsidR="006D731A" w:rsidRPr="00AA06AA">
        <w:rPr>
          <w:bCs/>
          <w:lang w:eastAsia="lt-LT"/>
        </w:rPr>
        <w:t>Buto</w:t>
      </w:r>
      <w:r w:rsidR="00132225" w:rsidRPr="00AA06AA">
        <w:rPr>
          <w:bCs/>
          <w:lang w:eastAsia="lt-LT"/>
        </w:rPr>
        <w:t xml:space="preserve"> techninė būklė“ ir „Energinio naudingumo klasė“ balai apskaičiuojami vadovaujantis pirkimo sąlygų 2 priede „Kriterijų parametrai“ nurodytais skiriamais balais už kiekvieną techninį vertinimo kriterijų.</w:t>
      </w:r>
    </w:p>
    <w:p w14:paraId="1CCA57B4" w14:textId="77777777" w:rsidR="00132225" w:rsidRPr="00AA06AA" w:rsidRDefault="00132225" w:rsidP="00132225">
      <w:pPr>
        <w:widowControl w:val="0"/>
        <w:suppressAutoHyphens/>
        <w:ind w:firstLine="709"/>
        <w:jc w:val="both"/>
        <w:rPr>
          <w:bCs/>
          <w:lang w:eastAsia="lt-LT"/>
        </w:rPr>
      </w:pPr>
    </w:p>
    <w:p w14:paraId="19935428" w14:textId="77777777" w:rsidR="00132225" w:rsidRPr="00AA06AA" w:rsidRDefault="00132225" w:rsidP="00132225">
      <w:pPr>
        <w:widowControl w:val="0"/>
        <w:suppressAutoHyphens/>
        <w:ind w:firstLine="709"/>
        <w:jc w:val="center"/>
        <w:rPr>
          <w:b/>
          <w:bCs/>
          <w:lang w:eastAsia="lt-LT"/>
        </w:rPr>
      </w:pPr>
      <w:r w:rsidRPr="00AA06AA">
        <w:rPr>
          <w:b/>
          <w:bCs/>
          <w:lang w:eastAsia="lt-LT"/>
        </w:rPr>
        <w:t>V. PIRKIMO-PARDAVIMO SUTARTIES SUDARYMAS</w:t>
      </w:r>
    </w:p>
    <w:p w14:paraId="44104C1C" w14:textId="77777777" w:rsidR="00132225" w:rsidRPr="00AA06AA" w:rsidRDefault="00132225" w:rsidP="00132225">
      <w:pPr>
        <w:ind w:firstLine="709"/>
      </w:pPr>
    </w:p>
    <w:p w14:paraId="4044B63F" w14:textId="1DACC9EC" w:rsidR="00132225" w:rsidRPr="00AA06AA" w:rsidRDefault="00C263C4" w:rsidP="00132225">
      <w:pPr>
        <w:widowControl w:val="0"/>
        <w:suppressAutoHyphens/>
        <w:ind w:firstLine="709"/>
        <w:jc w:val="both"/>
        <w:rPr>
          <w:lang w:eastAsia="lt-LT"/>
        </w:rPr>
      </w:pPr>
      <w:r w:rsidRPr="00AA06AA">
        <w:rPr>
          <w:lang w:eastAsia="lt-LT"/>
        </w:rPr>
        <w:t>42</w:t>
      </w:r>
      <w:r w:rsidR="00132225" w:rsidRPr="00AA06AA">
        <w:rPr>
          <w:lang w:eastAsia="lt-LT"/>
        </w:rPr>
        <w:t xml:space="preserve">. Jeigu kandidatas (-ai), kuriam (-iems) pasiūlytą sudaryti pirkimo sutartį, neatvyksta sudaryti pirkimo sutarties sutartu laiku, atsisako sudaryti pirkimo sutartį derybose sutartomis sąlygomis arba pirmenybės teisę įsigyti turtą realizuoja šią teisę turintys asmenys ir dėl to kandidatas (-ai) negali sudaryti sutarties su perkančiąja organizacija, laikoma, kad jis (-ie) atsisakė sudaryti pirkimo sutartį. Tokiu atveju perkančioji organizacija inicijuoja kito pagal sudarytą eilę kandidato parduodamo </w:t>
      </w:r>
      <w:r w:rsidR="0071268A" w:rsidRPr="00AA06AA">
        <w:rPr>
          <w:lang w:eastAsia="lt-LT"/>
        </w:rPr>
        <w:t>buto</w:t>
      </w:r>
      <w:r w:rsidR="00132225" w:rsidRPr="00AA06AA">
        <w:rPr>
          <w:lang w:eastAsia="lt-LT"/>
        </w:rPr>
        <w:t xml:space="preserve"> individualų turto vertinimą.</w:t>
      </w:r>
    </w:p>
    <w:p w14:paraId="27107431" w14:textId="5A51E77B" w:rsidR="00132225" w:rsidRPr="00AA06AA" w:rsidRDefault="00C263C4" w:rsidP="00132225">
      <w:pPr>
        <w:widowControl w:val="0"/>
        <w:suppressAutoHyphens/>
        <w:ind w:firstLine="709"/>
        <w:jc w:val="both"/>
        <w:rPr>
          <w:lang w:eastAsia="lt-LT"/>
        </w:rPr>
      </w:pPr>
      <w:r w:rsidRPr="00AA06AA">
        <w:rPr>
          <w:lang w:eastAsia="lt-LT"/>
        </w:rPr>
        <w:t>43</w:t>
      </w:r>
      <w:r w:rsidR="00132225" w:rsidRPr="00AA06AA">
        <w:rPr>
          <w:lang w:eastAsia="lt-LT"/>
        </w:rPr>
        <w:t>. Savivaldybės administracijos direktorius, atsižvelgdamas į Komisijos sprendimą dėl derybas laimėjusi</w:t>
      </w:r>
      <w:r w:rsidRPr="00AA06AA">
        <w:rPr>
          <w:lang w:eastAsia="lt-LT"/>
        </w:rPr>
        <w:t>o</w:t>
      </w:r>
      <w:r w:rsidR="00132225" w:rsidRPr="00AA06AA">
        <w:rPr>
          <w:lang w:eastAsia="lt-LT"/>
        </w:rPr>
        <w:t xml:space="preserve"> kandidat</w:t>
      </w:r>
      <w:r w:rsidRPr="00AA06AA">
        <w:rPr>
          <w:lang w:eastAsia="lt-LT"/>
        </w:rPr>
        <w:t>o</w:t>
      </w:r>
      <w:r w:rsidR="00132225" w:rsidRPr="00AA06AA">
        <w:rPr>
          <w:lang w:eastAsia="lt-LT"/>
        </w:rPr>
        <w:t xml:space="preserve">, pateikia savivaldybės tarybai tvirtinti sprendimo pirkti nekilnojamuosius daiktus savivaldybės nuosavybėn projektą. </w:t>
      </w:r>
    </w:p>
    <w:p w14:paraId="3D464575" w14:textId="3842FBDB" w:rsidR="00132225" w:rsidRPr="00AA06AA" w:rsidRDefault="00C263C4" w:rsidP="00132225">
      <w:pPr>
        <w:widowControl w:val="0"/>
        <w:suppressAutoHyphens/>
        <w:ind w:firstLine="709"/>
        <w:jc w:val="both"/>
        <w:rPr>
          <w:lang w:eastAsia="lt-LT"/>
        </w:rPr>
      </w:pPr>
      <w:r w:rsidRPr="00AA06AA">
        <w:rPr>
          <w:lang w:eastAsia="lt-LT"/>
        </w:rPr>
        <w:t>44</w:t>
      </w:r>
      <w:r w:rsidR="00132225" w:rsidRPr="00AA06AA">
        <w:rPr>
          <w:lang w:eastAsia="lt-LT"/>
        </w:rPr>
        <w:t>. Komisija per 3 darbo dienas nuo savivaldybės tarybos sprendimo įsigaliojimo derybas laimėjusiam kandidatui išsiunčia kvietimą sudaryti pirkimo sutartį.</w:t>
      </w:r>
    </w:p>
    <w:p w14:paraId="4BE3622F" w14:textId="0E3BC306" w:rsidR="00132225" w:rsidRPr="00AA06AA" w:rsidRDefault="00C263C4" w:rsidP="00132225">
      <w:pPr>
        <w:widowControl w:val="0"/>
        <w:suppressAutoHyphens/>
        <w:ind w:firstLine="709"/>
        <w:jc w:val="both"/>
        <w:rPr>
          <w:lang w:eastAsia="lt-LT"/>
        </w:rPr>
      </w:pPr>
      <w:r w:rsidRPr="00AA06AA">
        <w:rPr>
          <w:lang w:eastAsia="lt-LT"/>
        </w:rPr>
        <w:t>45.</w:t>
      </w:r>
      <w:r w:rsidR="00132225" w:rsidRPr="00AA06AA">
        <w:rPr>
          <w:lang w:eastAsia="lt-LT"/>
        </w:rPr>
        <w:t xml:space="preserve"> Pirkimo-pardavimo sutartį pasirašo savivaldybės tarybos įgaliotas asmuo.</w:t>
      </w:r>
    </w:p>
    <w:p w14:paraId="6D3A8641" w14:textId="7FCD9C53" w:rsidR="00132225" w:rsidRPr="00AA06AA" w:rsidRDefault="00C263C4" w:rsidP="00132225">
      <w:pPr>
        <w:widowControl w:val="0"/>
        <w:suppressAutoHyphens/>
        <w:ind w:firstLine="709"/>
        <w:jc w:val="both"/>
        <w:rPr>
          <w:lang w:eastAsia="lt-LT"/>
        </w:rPr>
      </w:pPr>
      <w:r w:rsidRPr="00AA06AA">
        <w:rPr>
          <w:lang w:eastAsia="lt-LT"/>
        </w:rPr>
        <w:t>46</w:t>
      </w:r>
      <w:r w:rsidR="00132225" w:rsidRPr="00AA06AA">
        <w:rPr>
          <w:lang w:eastAsia="lt-LT"/>
        </w:rPr>
        <w:t xml:space="preserve">. Prieš abiem sandorio šalims pasirašant pirkimo-pardavimo sutartį, parduodame </w:t>
      </w:r>
      <w:r w:rsidRPr="00AA06AA">
        <w:rPr>
          <w:lang w:eastAsia="lt-LT"/>
        </w:rPr>
        <w:t>bute</w:t>
      </w:r>
      <w:r w:rsidR="00132225" w:rsidRPr="00AA06AA">
        <w:rPr>
          <w:lang w:eastAsia="lt-LT"/>
        </w:rPr>
        <w:t xml:space="preserve"> negali būti deklaravusių gyvenamąją vietą asmenų ir įsiskolinimų už komunalines paslaugas.</w:t>
      </w:r>
    </w:p>
    <w:p w14:paraId="793D5C01" w14:textId="614C6BAB"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 xml:space="preserve">. Prieš pasirašydamas pirkimo–pardavimo sutartį, </w:t>
      </w:r>
      <w:r w:rsidRPr="00AA06AA">
        <w:rPr>
          <w:lang w:eastAsia="lt-LT"/>
        </w:rPr>
        <w:t>buto</w:t>
      </w:r>
      <w:r w:rsidR="00132225" w:rsidRPr="00AA06AA">
        <w:rPr>
          <w:lang w:eastAsia="lt-LT"/>
        </w:rPr>
        <w:t xml:space="preserve"> savininkas ar jo įgaliotas asmuo turi pateikti šiuos dokumentus:</w:t>
      </w:r>
    </w:p>
    <w:p w14:paraId="41FF7DE3" w14:textId="0AD960AC"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.1. asmens dokumentą, įmonės registracijos pažymėjimą (juridiniai asmenys);</w:t>
      </w:r>
    </w:p>
    <w:p w14:paraId="018D3A1F" w14:textId="6FF39D00"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 xml:space="preserve">.2. nuosavybės teisę į </w:t>
      </w:r>
      <w:r w:rsidRPr="00AA06AA">
        <w:rPr>
          <w:lang w:eastAsia="lt-LT"/>
        </w:rPr>
        <w:t>butą</w:t>
      </w:r>
      <w:r w:rsidR="00132225" w:rsidRPr="00AA06AA">
        <w:rPr>
          <w:lang w:eastAsia="lt-LT"/>
        </w:rPr>
        <w:t xml:space="preserve"> patvirtinančius dokumentus ir kadastro duomenų bylą;</w:t>
      </w:r>
    </w:p>
    <w:p w14:paraId="21FB63C5" w14:textId="14FA6230" w:rsidR="00132225" w:rsidRPr="00AA06AA" w:rsidRDefault="00C263C4" w:rsidP="00132225">
      <w:pPr>
        <w:widowControl w:val="0"/>
        <w:shd w:val="clear" w:color="auto" w:fill="FFFFFF"/>
        <w:suppressAutoHyphens/>
        <w:ind w:firstLine="709"/>
        <w:jc w:val="both"/>
        <w:rPr>
          <w:lang w:eastAsia="lt-LT"/>
        </w:rPr>
      </w:pPr>
      <w:r w:rsidRPr="00AA06AA">
        <w:rPr>
          <w:lang w:eastAsia="lt-LT"/>
        </w:rPr>
        <w:t>47</w:t>
      </w:r>
      <w:r w:rsidR="00132225" w:rsidRPr="00AA06AA">
        <w:rPr>
          <w:lang w:eastAsia="lt-LT"/>
        </w:rPr>
        <w:t xml:space="preserve">.3. dokumentus įrodančius, kad </w:t>
      </w:r>
      <w:r w:rsidRPr="00AA06AA">
        <w:rPr>
          <w:lang w:eastAsia="lt-LT"/>
        </w:rPr>
        <w:t>bute</w:t>
      </w:r>
      <w:r w:rsidR="00132225" w:rsidRPr="00AA06AA">
        <w:rPr>
          <w:lang w:eastAsia="lt-LT"/>
        </w:rPr>
        <w:t xml:space="preserve"> nėra kitų asmenų, deklaravusių gyvenamąją vietą;</w:t>
      </w:r>
    </w:p>
    <w:p w14:paraId="442F525C" w14:textId="6C1A1A24"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.4. pažymas apie atsiskaitymą už komunalines ir kitas paslaugas;</w:t>
      </w:r>
    </w:p>
    <w:p w14:paraId="667777F0" w14:textId="7825711F"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 xml:space="preserve">.5. notaro patvirtintą sutuoktinių (kitų bendraturčių) sutikimą parduoti </w:t>
      </w:r>
      <w:r w:rsidRPr="00AA06AA">
        <w:rPr>
          <w:lang w:eastAsia="lt-LT"/>
        </w:rPr>
        <w:t>butą</w:t>
      </w:r>
      <w:r w:rsidR="00132225" w:rsidRPr="00AA06AA">
        <w:rPr>
          <w:lang w:eastAsia="lt-LT"/>
        </w:rPr>
        <w:t xml:space="preserve"> (fiziniai asmenys);</w:t>
      </w:r>
    </w:p>
    <w:p w14:paraId="1041128C" w14:textId="4F6160A5"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 xml:space="preserve">.6. </w:t>
      </w:r>
      <w:r w:rsidR="0071268A" w:rsidRPr="00AA06AA">
        <w:rPr>
          <w:lang w:eastAsia="lt-LT"/>
        </w:rPr>
        <w:t>buto</w:t>
      </w:r>
      <w:r w:rsidR="00132225" w:rsidRPr="00AA06AA">
        <w:rPr>
          <w:lang w:eastAsia="lt-LT"/>
        </w:rPr>
        <w:t xml:space="preserve"> energinio naudingumo sertifikatą;</w:t>
      </w:r>
    </w:p>
    <w:p w14:paraId="2B714EF7" w14:textId="51A411D5" w:rsidR="00132225" w:rsidRPr="00AA06AA" w:rsidRDefault="00C263C4" w:rsidP="00132225">
      <w:pPr>
        <w:widowControl w:val="0"/>
        <w:suppressAutoHyphens/>
        <w:ind w:firstLine="709"/>
        <w:jc w:val="both"/>
        <w:rPr>
          <w:lang w:eastAsia="lt-LT"/>
        </w:rPr>
      </w:pPr>
      <w:r w:rsidRPr="00AA06AA">
        <w:rPr>
          <w:lang w:eastAsia="lt-LT"/>
        </w:rPr>
        <w:t>47</w:t>
      </w:r>
      <w:r w:rsidR="00132225" w:rsidRPr="00AA06AA">
        <w:rPr>
          <w:lang w:eastAsia="lt-LT"/>
        </w:rPr>
        <w:t xml:space="preserve">.7. kitus notariniam sandoriui sudaryti reikalingus dokumentus.  </w:t>
      </w:r>
    </w:p>
    <w:p w14:paraId="34EF25DC" w14:textId="761EA912" w:rsidR="00132225" w:rsidRPr="00AA06AA" w:rsidRDefault="00C263C4" w:rsidP="00132225">
      <w:pPr>
        <w:widowControl w:val="0"/>
        <w:suppressAutoHyphens/>
        <w:ind w:firstLine="709"/>
        <w:jc w:val="both"/>
        <w:rPr>
          <w:lang w:eastAsia="lt-LT"/>
        </w:rPr>
      </w:pPr>
      <w:r w:rsidRPr="00AA06AA">
        <w:rPr>
          <w:lang w:eastAsia="lt-LT"/>
        </w:rPr>
        <w:t>48</w:t>
      </w:r>
      <w:r w:rsidR="00132225" w:rsidRPr="00AA06AA">
        <w:rPr>
          <w:lang w:eastAsia="lt-LT"/>
        </w:rPr>
        <w:t xml:space="preserve">. Pinigai už nupirktą </w:t>
      </w:r>
      <w:r w:rsidRPr="00AA06AA">
        <w:rPr>
          <w:lang w:eastAsia="lt-LT"/>
        </w:rPr>
        <w:t>butą</w:t>
      </w:r>
      <w:r w:rsidR="00132225" w:rsidRPr="00AA06AA">
        <w:rPr>
          <w:lang w:eastAsia="lt-LT"/>
        </w:rPr>
        <w:t xml:space="preserve"> pervedami į pardavėjo nurodytą sąskaitą </w:t>
      </w:r>
      <w:r w:rsidR="00132225" w:rsidRPr="00AA06AA">
        <w:rPr>
          <w:shd w:val="clear" w:color="auto" w:fill="FFFFFF"/>
          <w:lang w:eastAsia="lt-LT"/>
        </w:rPr>
        <w:t>per pirkimo-pardavimo sutartyje nustatytą terminą.</w:t>
      </w:r>
    </w:p>
    <w:p w14:paraId="558C3160" w14:textId="365DE274" w:rsidR="00132225" w:rsidRPr="00AA06AA" w:rsidRDefault="00132225" w:rsidP="00132225">
      <w:pPr>
        <w:widowControl w:val="0"/>
        <w:suppressAutoHyphens/>
        <w:ind w:firstLine="709"/>
        <w:jc w:val="both"/>
        <w:rPr>
          <w:lang w:eastAsia="lt-LT"/>
        </w:rPr>
      </w:pPr>
      <w:r w:rsidRPr="00AA06AA">
        <w:rPr>
          <w:lang w:eastAsia="lt-LT"/>
        </w:rPr>
        <w:t xml:space="preserve"> </w:t>
      </w:r>
      <w:r w:rsidR="00C263C4" w:rsidRPr="00AA06AA">
        <w:rPr>
          <w:lang w:eastAsia="lt-LT"/>
        </w:rPr>
        <w:t>49</w:t>
      </w:r>
      <w:r w:rsidRPr="00AA06AA">
        <w:rPr>
          <w:lang w:eastAsia="lt-LT"/>
        </w:rPr>
        <w:t xml:space="preserve">. Nupirktas </w:t>
      </w:r>
      <w:r w:rsidR="00C263C4" w:rsidRPr="00AA06AA">
        <w:rPr>
          <w:lang w:eastAsia="lt-LT"/>
        </w:rPr>
        <w:t>butas</w:t>
      </w:r>
      <w:r w:rsidRPr="00AA06AA">
        <w:rPr>
          <w:lang w:eastAsia="lt-LT"/>
        </w:rPr>
        <w:t xml:space="preserve"> pirkėjui turi būti perduotas ne vėliau kaip per 5 darbo dienas po galutinio atsiskaitymo už nupirktą turtą.</w:t>
      </w:r>
    </w:p>
    <w:p w14:paraId="7E4F2283" w14:textId="6A10A61A" w:rsidR="00132225" w:rsidRPr="00AA06AA" w:rsidRDefault="00C263C4" w:rsidP="00132225">
      <w:pPr>
        <w:widowControl w:val="0"/>
        <w:suppressAutoHyphens/>
        <w:ind w:firstLine="709"/>
        <w:jc w:val="both"/>
        <w:rPr>
          <w:lang w:eastAsia="lt-LT"/>
        </w:rPr>
      </w:pPr>
      <w:r w:rsidRPr="00AA06AA">
        <w:rPr>
          <w:lang w:eastAsia="lt-LT"/>
        </w:rPr>
        <w:t>50</w:t>
      </w:r>
      <w:r w:rsidR="00132225" w:rsidRPr="00AA06AA">
        <w:rPr>
          <w:lang w:eastAsia="lt-LT"/>
        </w:rPr>
        <w:t xml:space="preserve">. Galiojanti pirkimo sutartis gali būti keičiama neatliekant naujos pirkimo procedūros, kai </w:t>
      </w:r>
      <w:r w:rsidR="00132225" w:rsidRPr="00AA06AA">
        <w:rPr>
          <w:lang w:eastAsia="lt-LT"/>
        </w:rPr>
        <w:lastRenderedPageBreak/>
        <w:t>pakeitimas, neatsižvelgiant į jo piniginę vertę, šiais atvejais:</w:t>
      </w:r>
    </w:p>
    <w:p w14:paraId="3CEBF859" w14:textId="6D9CF3EE" w:rsidR="00132225" w:rsidRPr="00AA06AA" w:rsidRDefault="00C263C4" w:rsidP="00132225">
      <w:pPr>
        <w:widowControl w:val="0"/>
        <w:suppressAutoHyphens/>
        <w:ind w:firstLine="709"/>
        <w:jc w:val="both"/>
        <w:rPr>
          <w:lang w:eastAsia="lt-LT"/>
        </w:rPr>
      </w:pPr>
      <w:r w:rsidRPr="00AA06AA">
        <w:rPr>
          <w:lang w:eastAsia="lt-LT"/>
        </w:rPr>
        <w:t>50</w:t>
      </w:r>
      <w:r w:rsidR="00132225" w:rsidRPr="00AA06AA">
        <w:rPr>
          <w:lang w:eastAsia="lt-LT"/>
        </w:rPr>
        <w:t>.1. pastebėjus pirkimo sutartyje klaidų;</w:t>
      </w:r>
    </w:p>
    <w:p w14:paraId="43A33271" w14:textId="202D62D6" w:rsidR="00132225" w:rsidRPr="00AA06AA" w:rsidRDefault="00C263C4" w:rsidP="00132225">
      <w:pPr>
        <w:widowControl w:val="0"/>
        <w:suppressAutoHyphens/>
        <w:ind w:firstLine="709"/>
        <w:jc w:val="both"/>
        <w:rPr>
          <w:lang w:eastAsia="lt-LT"/>
        </w:rPr>
      </w:pPr>
      <w:r w:rsidRPr="00AA06AA">
        <w:rPr>
          <w:lang w:eastAsia="lt-LT"/>
        </w:rPr>
        <w:t>50</w:t>
      </w:r>
      <w:r w:rsidR="00132225" w:rsidRPr="00AA06AA">
        <w:rPr>
          <w:lang w:eastAsia="lt-LT"/>
        </w:rPr>
        <w:t>.2. pasikeitus pirkimo šalių rekvizitams;</w:t>
      </w:r>
    </w:p>
    <w:p w14:paraId="66D2F729" w14:textId="02D24ABA" w:rsidR="00132225" w:rsidRPr="00AA06AA" w:rsidRDefault="00C263C4" w:rsidP="00132225">
      <w:pPr>
        <w:widowControl w:val="0"/>
        <w:suppressAutoHyphens/>
        <w:ind w:firstLine="709"/>
        <w:jc w:val="both"/>
        <w:rPr>
          <w:lang w:eastAsia="lt-LT"/>
        </w:rPr>
      </w:pPr>
      <w:r w:rsidRPr="00AA06AA">
        <w:rPr>
          <w:lang w:eastAsia="lt-LT"/>
        </w:rPr>
        <w:t>50</w:t>
      </w:r>
      <w:r w:rsidR="00132225" w:rsidRPr="00AA06AA">
        <w:rPr>
          <w:lang w:eastAsia="lt-LT"/>
        </w:rPr>
        <w:t xml:space="preserve">.3. kai </w:t>
      </w:r>
      <w:r w:rsidR="00132225" w:rsidRPr="00AA06AA">
        <w:rPr>
          <w:iCs/>
        </w:rPr>
        <w:t>sudaryta pirkimo sutartis neatitinka pirkimo sąlygų ar (ir) pateikto pasiūlymo, todėl ją reikia pakeisti taip, kad šiuos dokumentus atitiktų.</w:t>
      </w:r>
    </w:p>
    <w:p w14:paraId="4660BF21" w14:textId="08B1AFA1" w:rsidR="00132225" w:rsidRPr="00AA06AA" w:rsidRDefault="00C263C4" w:rsidP="00132225">
      <w:pPr>
        <w:widowControl w:val="0"/>
        <w:suppressAutoHyphens/>
        <w:ind w:firstLine="709"/>
        <w:jc w:val="both"/>
        <w:rPr>
          <w:lang w:eastAsia="lt-LT"/>
        </w:rPr>
      </w:pPr>
      <w:r w:rsidRPr="00AA06AA">
        <w:rPr>
          <w:lang w:eastAsia="lt-LT"/>
        </w:rPr>
        <w:t>51</w:t>
      </w:r>
      <w:r w:rsidR="00132225" w:rsidRPr="00AA06AA">
        <w:rPr>
          <w:lang w:eastAsia="lt-LT"/>
        </w:rPr>
        <w:t>. Pirkimo-pardavimo sutartis laikoma sudaryta, kai yra pasirašyta abiejų sandorio šalių, patvirtinta notaro ir įregistruota Nekilnojamojo turto registre.</w:t>
      </w:r>
    </w:p>
    <w:p w14:paraId="089129A9" w14:textId="77777777" w:rsidR="00132225" w:rsidRPr="00AA06AA" w:rsidRDefault="00132225" w:rsidP="00132225">
      <w:pPr>
        <w:widowControl w:val="0"/>
        <w:suppressAutoHyphens/>
        <w:ind w:firstLine="709"/>
        <w:jc w:val="center"/>
        <w:rPr>
          <w:b/>
          <w:bCs/>
          <w:lang w:eastAsia="lt-LT"/>
        </w:rPr>
      </w:pPr>
    </w:p>
    <w:p w14:paraId="43F7F59C" w14:textId="77777777" w:rsidR="00132225" w:rsidRPr="00AA06AA" w:rsidRDefault="00132225" w:rsidP="00132225">
      <w:pPr>
        <w:widowControl w:val="0"/>
        <w:suppressAutoHyphens/>
        <w:ind w:firstLine="709"/>
        <w:jc w:val="center"/>
        <w:rPr>
          <w:b/>
          <w:bCs/>
          <w:lang w:eastAsia="lt-LT"/>
        </w:rPr>
      </w:pPr>
      <w:r w:rsidRPr="00AA06AA">
        <w:rPr>
          <w:b/>
          <w:bCs/>
          <w:lang w:eastAsia="lt-LT"/>
        </w:rPr>
        <w:t>VI. BAIGIAMOSIOS NUOSTATOS</w:t>
      </w:r>
    </w:p>
    <w:p w14:paraId="1A964AE0" w14:textId="77777777" w:rsidR="00132225" w:rsidRPr="00AA06AA" w:rsidRDefault="00132225" w:rsidP="00132225">
      <w:pPr>
        <w:widowControl w:val="0"/>
        <w:suppressAutoHyphens/>
        <w:ind w:firstLine="709"/>
        <w:jc w:val="center"/>
        <w:rPr>
          <w:lang w:eastAsia="lt-LT"/>
        </w:rPr>
      </w:pPr>
    </w:p>
    <w:p w14:paraId="12C327C1" w14:textId="627ACCA1" w:rsidR="00132225" w:rsidRPr="00AA06AA" w:rsidRDefault="00C263C4" w:rsidP="00132225">
      <w:pPr>
        <w:widowControl w:val="0"/>
        <w:suppressAutoHyphens/>
        <w:ind w:firstLine="709"/>
        <w:jc w:val="both"/>
        <w:rPr>
          <w:lang w:eastAsia="lt-LT"/>
        </w:rPr>
      </w:pPr>
      <w:r w:rsidRPr="00AA06AA">
        <w:rPr>
          <w:lang w:eastAsia="lt-LT"/>
        </w:rPr>
        <w:t>52</w:t>
      </w:r>
      <w:r w:rsidR="00132225" w:rsidRPr="00AA06AA">
        <w:rPr>
          <w:lang w:eastAsia="lt-LT"/>
        </w:rPr>
        <w:t>. Perkančioji organizacija, pasirašiusi pirkimo sutartį, nekilnojamųjų daiktų perdavimo-priėmimo aktą, įsigytus nekilnojamuosius daiktus nedelsdama įtraukia į apskaitą.</w:t>
      </w:r>
    </w:p>
    <w:p w14:paraId="63D8C950" w14:textId="77B59825" w:rsidR="00132225" w:rsidRPr="00AA06AA" w:rsidRDefault="00C263C4" w:rsidP="00132225">
      <w:pPr>
        <w:widowControl w:val="0"/>
        <w:suppressAutoHyphens/>
        <w:ind w:firstLine="709"/>
        <w:jc w:val="both"/>
        <w:rPr>
          <w:lang w:eastAsia="lt-LT"/>
        </w:rPr>
      </w:pPr>
      <w:r w:rsidRPr="00AA06AA">
        <w:rPr>
          <w:lang w:eastAsia="lt-LT"/>
        </w:rPr>
        <w:t>53</w:t>
      </w:r>
      <w:r w:rsidR="00132225" w:rsidRPr="00AA06AA">
        <w:rPr>
          <w:lang w:eastAsia="lt-LT"/>
        </w:rPr>
        <w:t>. Pirkimo procedūros iki pirkimo-pardavimo sutarties sudarymo gali būti nutrauktos:</w:t>
      </w:r>
    </w:p>
    <w:p w14:paraId="0EAFF6BB" w14:textId="3ACCA71B" w:rsidR="00132225" w:rsidRPr="00AA06AA" w:rsidRDefault="00C263C4" w:rsidP="00132225">
      <w:pPr>
        <w:widowControl w:val="0"/>
        <w:suppressAutoHyphens/>
        <w:ind w:firstLine="709"/>
        <w:jc w:val="both"/>
        <w:rPr>
          <w:lang w:eastAsia="lt-LT"/>
        </w:rPr>
      </w:pPr>
      <w:r w:rsidRPr="00AA06AA">
        <w:rPr>
          <w:lang w:eastAsia="lt-LT"/>
        </w:rPr>
        <w:t>53</w:t>
      </w:r>
      <w:r w:rsidR="00132225" w:rsidRPr="00AA06AA">
        <w:rPr>
          <w:lang w:eastAsia="lt-LT"/>
        </w:rPr>
        <w:t>.1. kai atsiranda aplinkybių, dėl kurių pirkimas tampa nenaudingas ar neteisėtas;</w:t>
      </w:r>
    </w:p>
    <w:p w14:paraId="0F99104B" w14:textId="2483983F" w:rsidR="00132225" w:rsidRPr="00AA06AA" w:rsidRDefault="00C263C4" w:rsidP="00132225">
      <w:pPr>
        <w:widowControl w:val="0"/>
        <w:suppressAutoHyphens/>
        <w:ind w:firstLine="709"/>
        <w:jc w:val="both"/>
        <w:rPr>
          <w:lang w:eastAsia="lt-LT"/>
        </w:rPr>
      </w:pPr>
      <w:r w:rsidRPr="00AA06AA">
        <w:rPr>
          <w:lang w:eastAsia="lt-LT"/>
        </w:rPr>
        <w:t>53</w:t>
      </w:r>
      <w:r w:rsidR="00132225" w:rsidRPr="00AA06AA">
        <w:rPr>
          <w:lang w:eastAsia="lt-LT"/>
        </w:rPr>
        <w:t>.2. kai nesusitariama dėl pirkimo kainos ar kitų sąlygų;</w:t>
      </w:r>
    </w:p>
    <w:p w14:paraId="7E12D519" w14:textId="0AE83504" w:rsidR="00132225" w:rsidRPr="00AA06AA" w:rsidRDefault="00C263C4" w:rsidP="00132225">
      <w:pPr>
        <w:widowControl w:val="0"/>
        <w:suppressAutoHyphens/>
        <w:ind w:firstLine="709"/>
        <w:jc w:val="both"/>
        <w:rPr>
          <w:lang w:eastAsia="lt-LT"/>
        </w:rPr>
      </w:pPr>
      <w:r w:rsidRPr="00AA06AA">
        <w:rPr>
          <w:lang w:eastAsia="lt-LT"/>
        </w:rPr>
        <w:t>53</w:t>
      </w:r>
      <w:r w:rsidR="00132225" w:rsidRPr="00AA06AA">
        <w:rPr>
          <w:lang w:eastAsia="lt-LT"/>
        </w:rPr>
        <w:t>.3. kai kandidatas atsisako pasirašyti sutartį ir nėra kito kandidato, kurio pasiūlymas atitiktų reikalavimus, nustatytus pirkimo sąlygose.</w:t>
      </w:r>
    </w:p>
    <w:p w14:paraId="338627B4" w14:textId="19FC683F" w:rsidR="00132225" w:rsidRPr="00AA06AA" w:rsidRDefault="00C263C4" w:rsidP="00132225">
      <w:pPr>
        <w:widowControl w:val="0"/>
        <w:suppressAutoHyphens/>
        <w:ind w:firstLine="709"/>
        <w:jc w:val="both"/>
        <w:rPr>
          <w:lang w:eastAsia="lt-LT"/>
        </w:rPr>
      </w:pPr>
      <w:r w:rsidRPr="00AA06AA">
        <w:rPr>
          <w:lang w:eastAsia="lt-LT"/>
        </w:rPr>
        <w:t>54</w:t>
      </w:r>
      <w:r w:rsidR="00132225" w:rsidRPr="00AA06AA">
        <w:rPr>
          <w:lang w:eastAsia="lt-LT"/>
        </w:rPr>
        <w:t>. Visi ginčai sprendžiami šalių susitarimu, jų neišsprendus – teismine tvarka.</w:t>
      </w:r>
    </w:p>
    <w:p w14:paraId="3CADF58A" w14:textId="77777777" w:rsidR="00132225" w:rsidRPr="00AA06AA" w:rsidRDefault="00132225" w:rsidP="00132225">
      <w:pPr>
        <w:widowControl w:val="0"/>
        <w:suppressAutoHyphens/>
        <w:ind w:firstLine="709"/>
        <w:jc w:val="center"/>
        <w:rPr>
          <w:lang w:eastAsia="lt-LT"/>
        </w:rPr>
      </w:pPr>
    </w:p>
    <w:p w14:paraId="78B17E1B" w14:textId="77777777" w:rsidR="00132225" w:rsidRPr="00AA06AA" w:rsidRDefault="00132225" w:rsidP="00132225">
      <w:pPr>
        <w:widowControl w:val="0"/>
        <w:suppressAutoHyphens/>
        <w:ind w:firstLine="709"/>
        <w:jc w:val="center"/>
        <w:rPr>
          <w:lang w:eastAsia="lt-LT"/>
        </w:rPr>
      </w:pPr>
      <w:r w:rsidRPr="00AA06AA">
        <w:rPr>
          <w:lang w:eastAsia="lt-LT"/>
        </w:rPr>
        <w:t>__________________________</w:t>
      </w:r>
    </w:p>
    <w:p w14:paraId="4C3FBCE1" w14:textId="77777777" w:rsidR="00132225" w:rsidRPr="00AA06AA" w:rsidRDefault="00132225" w:rsidP="00132225">
      <w:pPr>
        <w:ind w:firstLine="709"/>
        <w:rPr>
          <w:szCs w:val="24"/>
        </w:rPr>
      </w:pPr>
    </w:p>
    <w:p w14:paraId="443DF34E" w14:textId="77777777" w:rsidR="004B4DAC" w:rsidRPr="00AA06AA" w:rsidRDefault="004B4DAC" w:rsidP="004B4DAC">
      <w:pPr>
        <w:rPr>
          <w:szCs w:val="24"/>
        </w:rPr>
      </w:pPr>
    </w:p>
    <w:p w14:paraId="17ABE2F0" w14:textId="77777777" w:rsidR="004B4DAC" w:rsidRPr="00AA06AA" w:rsidRDefault="004B4DAC" w:rsidP="004B4DAC">
      <w:pPr>
        <w:rPr>
          <w:szCs w:val="24"/>
        </w:rPr>
      </w:pPr>
    </w:p>
    <w:p w14:paraId="382DBE5F" w14:textId="77777777" w:rsidR="004B4DAC" w:rsidRPr="00AA06AA" w:rsidRDefault="004B4DAC" w:rsidP="004B4DAC">
      <w:pPr>
        <w:rPr>
          <w:szCs w:val="24"/>
        </w:rPr>
      </w:pPr>
    </w:p>
    <w:p w14:paraId="4DED0A4B" w14:textId="77777777" w:rsidR="00C81620" w:rsidRPr="00AA06AA" w:rsidRDefault="00C81620" w:rsidP="004B4DAC">
      <w:pPr>
        <w:rPr>
          <w:szCs w:val="24"/>
        </w:rPr>
      </w:pPr>
    </w:p>
    <w:p w14:paraId="19B0B98A" w14:textId="77777777" w:rsidR="00C81620" w:rsidRPr="00AA06AA" w:rsidRDefault="00C81620" w:rsidP="004B4DAC">
      <w:pPr>
        <w:rPr>
          <w:szCs w:val="24"/>
        </w:rPr>
      </w:pPr>
    </w:p>
    <w:p w14:paraId="2BCA91E4" w14:textId="77777777" w:rsidR="00C81620" w:rsidRPr="00AA06AA" w:rsidRDefault="00C81620" w:rsidP="004B4DAC">
      <w:pPr>
        <w:rPr>
          <w:szCs w:val="24"/>
        </w:rPr>
      </w:pPr>
    </w:p>
    <w:p w14:paraId="154B987F" w14:textId="77777777" w:rsidR="00C81620" w:rsidRPr="00AA06AA" w:rsidRDefault="00C81620" w:rsidP="004B4DAC">
      <w:pPr>
        <w:rPr>
          <w:szCs w:val="24"/>
        </w:rPr>
      </w:pPr>
    </w:p>
    <w:p w14:paraId="1025EA40" w14:textId="77777777" w:rsidR="00C81620" w:rsidRPr="00AA06AA" w:rsidRDefault="00C81620" w:rsidP="004B4DAC">
      <w:pPr>
        <w:rPr>
          <w:szCs w:val="24"/>
        </w:rPr>
      </w:pPr>
    </w:p>
    <w:p w14:paraId="19984FE0" w14:textId="77777777" w:rsidR="004B4DAC" w:rsidRPr="00AA06AA" w:rsidRDefault="004B4DAC" w:rsidP="004B4DAC">
      <w:pPr>
        <w:rPr>
          <w:szCs w:val="24"/>
        </w:rPr>
      </w:pPr>
    </w:p>
    <w:p w14:paraId="033D07D1" w14:textId="77777777" w:rsidR="00132225" w:rsidRPr="00AA06AA" w:rsidRDefault="00132225" w:rsidP="004B4DAC">
      <w:pPr>
        <w:rPr>
          <w:szCs w:val="24"/>
        </w:rPr>
      </w:pPr>
    </w:p>
    <w:p w14:paraId="57617C52" w14:textId="033804CB" w:rsidR="00C81620" w:rsidRPr="00AA06AA" w:rsidRDefault="00C81620" w:rsidP="004B4DAC">
      <w:pPr>
        <w:rPr>
          <w:szCs w:val="24"/>
        </w:rPr>
      </w:pPr>
    </w:p>
    <w:p w14:paraId="171C934D" w14:textId="3E4BA341" w:rsidR="00C263C4" w:rsidRPr="00AA06AA" w:rsidRDefault="00C263C4" w:rsidP="004B4DAC">
      <w:pPr>
        <w:rPr>
          <w:szCs w:val="24"/>
        </w:rPr>
      </w:pPr>
    </w:p>
    <w:p w14:paraId="76C2BA85" w14:textId="277A6C37" w:rsidR="00C263C4" w:rsidRPr="00AA06AA" w:rsidRDefault="00C263C4" w:rsidP="004B4DAC">
      <w:pPr>
        <w:rPr>
          <w:szCs w:val="24"/>
        </w:rPr>
      </w:pPr>
    </w:p>
    <w:p w14:paraId="1E96430A" w14:textId="05968DEF" w:rsidR="00C263C4" w:rsidRPr="00AA06AA" w:rsidRDefault="00C263C4" w:rsidP="004B4DAC">
      <w:pPr>
        <w:rPr>
          <w:szCs w:val="24"/>
        </w:rPr>
      </w:pPr>
    </w:p>
    <w:p w14:paraId="7BCFBF3F" w14:textId="6BE8C148" w:rsidR="00C263C4" w:rsidRPr="00AA06AA" w:rsidRDefault="00C263C4" w:rsidP="004B4DAC">
      <w:pPr>
        <w:rPr>
          <w:szCs w:val="24"/>
        </w:rPr>
      </w:pPr>
    </w:p>
    <w:p w14:paraId="5B4BC87D" w14:textId="05573B74" w:rsidR="00C263C4" w:rsidRPr="00AA06AA" w:rsidRDefault="00C263C4" w:rsidP="004B4DAC">
      <w:pPr>
        <w:rPr>
          <w:szCs w:val="24"/>
        </w:rPr>
      </w:pPr>
    </w:p>
    <w:p w14:paraId="7E909506" w14:textId="0BB1F6C0" w:rsidR="00C263C4" w:rsidRPr="00AA06AA" w:rsidRDefault="00C263C4" w:rsidP="004B4DAC">
      <w:pPr>
        <w:rPr>
          <w:szCs w:val="24"/>
        </w:rPr>
      </w:pPr>
    </w:p>
    <w:p w14:paraId="4553E90F" w14:textId="3F20BEF7" w:rsidR="00C263C4" w:rsidRPr="00AA06AA" w:rsidRDefault="00C263C4" w:rsidP="004B4DAC">
      <w:pPr>
        <w:rPr>
          <w:szCs w:val="24"/>
        </w:rPr>
      </w:pPr>
    </w:p>
    <w:p w14:paraId="664ACD64" w14:textId="5EB64FFD" w:rsidR="00C263C4" w:rsidRPr="00AA06AA" w:rsidRDefault="00C263C4" w:rsidP="004B4DAC">
      <w:pPr>
        <w:rPr>
          <w:szCs w:val="24"/>
        </w:rPr>
      </w:pPr>
    </w:p>
    <w:p w14:paraId="132794E0" w14:textId="7087016E" w:rsidR="00C263C4" w:rsidRPr="00AA06AA" w:rsidRDefault="00C263C4" w:rsidP="004B4DAC">
      <w:pPr>
        <w:rPr>
          <w:szCs w:val="24"/>
        </w:rPr>
      </w:pPr>
    </w:p>
    <w:p w14:paraId="064ED1AD" w14:textId="18CE7EF1" w:rsidR="00C263C4" w:rsidRPr="00AA06AA" w:rsidRDefault="00C263C4" w:rsidP="004B4DAC">
      <w:pPr>
        <w:rPr>
          <w:szCs w:val="24"/>
        </w:rPr>
      </w:pPr>
    </w:p>
    <w:p w14:paraId="44E893A8" w14:textId="29755F09" w:rsidR="00C263C4" w:rsidRPr="00AA06AA" w:rsidRDefault="00C263C4" w:rsidP="004B4DAC">
      <w:pPr>
        <w:rPr>
          <w:szCs w:val="24"/>
        </w:rPr>
      </w:pPr>
    </w:p>
    <w:p w14:paraId="16CBAF4B" w14:textId="1F108D9D" w:rsidR="00C263C4" w:rsidRPr="00AA06AA" w:rsidRDefault="00C263C4" w:rsidP="004B4DAC">
      <w:pPr>
        <w:rPr>
          <w:szCs w:val="24"/>
        </w:rPr>
      </w:pPr>
    </w:p>
    <w:p w14:paraId="591590CF" w14:textId="2B6127B2" w:rsidR="00C263C4" w:rsidRPr="00AA06AA" w:rsidRDefault="00C263C4" w:rsidP="004B4DAC">
      <w:pPr>
        <w:rPr>
          <w:szCs w:val="24"/>
        </w:rPr>
      </w:pPr>
    </w:p>
    <w:p w14:paraId="493CB0FA" w14:textId="7C500FA1" w:rsidR="00C263C4" w:rsidRPr="00AA06AA" w:rsidRDefault="00C263C4" w:rsidP="004B4DAC">
      <w:pPr>
        <w:rPr>
          <w:szCs w:val="24"/>
        </w:rPr>
      </w:pPr>
    </w:p>
    <w:p w14:paraId="26748B00" w14:textId="77777777" w:rsidR="00B963B5" w:rsidRPr="00AA06AA" w:rsidRDefault="00B963B5" w:rsidP="004B4DAC">
      <w:pPr>
        <w:rPr>
          <w:szCs w:val="24"/>
        </w:rPr>
      </w:pPr>
    </w:p>
    <w:p w14:paraId="15DA42ED" w14:textId="714649B3" w:rsidR="00C263C4" w:rsidRPr="00AA06AA" w:rsidRDefault="00C263C4" w:rsidP="004B4DAC">
      <w:pPr>
        <w:rPr>
          <w:szCs w:val="24"/>
        </w:rPr>
      </w:pPr>
    </w:p>
    <w:p w14:paraId="30863C6F" w14:textId="28C93116" w:rsidR="00C263C4" w:rsidRPr="00AA06AA" w:rsidRDefault="00C263C4" w:rsidP="004B4DAC">
      <w:pPr>
        <w:rPr>
          <w:szCs w:val="24"/>
        </w:rPr>
      </w:pPr>
    </w:p>
    <w:p w14:paraId="496CECC3" w14:textId="77777777" w:rsidR="00C263C4" w:rsidRPr="00AA06AA" w:rsidRDefault="00C263C4" w:rsidP="004B4DAC">
      <w:pPr>
        <w:rPr>
          <w:szCs w:val="24"/>
        </w:rPr>
      </w:pPr>
    </w:p>
    <w:p w14:paraId="51EB33C0" w14:textId="77777777" w:rsidR="00C81620" w:rsidRPr="00AA06AA" w:rsidRDefault="00C81620" w:rsidP="004B4DAC">
      <w:pPr>
        <w:rPr>
          <w:szCs w:val="24"/>
        </w:rPr>
      </w:pPr>
    </w:p>
    <w:p w14:paraId="4ECB65A6" w14:textId="77777777" w:rsidR="000921AB" w:rsidRPr="00AA06AA" w:rsidRDefault="00132225" w:rsidP="00132225">
      <w:pPr>
        <w:widowControl w:val="0"/>
        <w:suppressAutoHyphens/>
        <w:ind w:left="4960" w:firstLine="436"/>
        <w:rPr>
          <w:lang w:eastAsia="lt-LT"/>
        </w:rPr>
      </w:pPr>
      <w:r w:rsidRPr="00AA06AA">
        <w:rPr>
          <w:lang w:eastAsia="lt-LT"/>
        </w:rPr>
        <w:t xml:space="preserve">  </w:t>
      </w:r>
    </w:p>
    <w:p w14:paraId="472D350D" w14:textId="5E7522F8" w:rsidR="00132225" w:rsidRPr="00AA06AA" w:rsidRDefault="00132225" w:rsidP="000921AB">
      <w:pPr>
        <w:widowControl w:val="0"/>
        <w:suppressAutoHyphens/>
        <w:ind w:left="4960" w:firstLine="569"/>
        <w:rPr>
          <w:lang w:eastAsia="lt-LT"/>
        </w:rPr>
      </w:pPr>
      <w:bookmarkStart w:id="2" w:name="_Hlk115176865"/>
      <w:r w:rsidRPr="00AA06AA">
        <w:rPr>
          <w:lang w:eastAsia="lt-LT"/>
        </w:rPr>
        <w:lastRenderedPageBreak/>
        <w:t xml:space="preserve">Nekilnojamųjų daiktų, skirtų visuomenės </w:t>
      </w:r>
    </w:p>
    <w:p w14:paraId="2C590792" w14:textId="77777777" w:rsidR="00132225" w:rsidRPr="00AA06AA" w:rsidRDefault="00132225" w:rsidP="00132225">
      <w:pPr>
        <w:widowControl w:val="0"/>
        <w:suppressAutoHyphens/>
        <w:ind w:left="5040"/>
        <w:rPr>
          <w:lang w:eastAsia="lt-LT"/>
        </w:rPr>
      </w:pPr>
      <w:r w:rsidRPr="00AA06AA">
        <w:rPr>
          <w:lang w:eastAsia="lt-LT"/>
        </w:rPr>
        <w:t xml:space="preserve">        socialinėms reikmėms, pirkimo skelbiamų</w:t>
      </w:r>
    </w:p>
    <w:p w14:paraId="6E842954" w14:textId="77777777" w:rsidR="00132225" w:rsidRPr="00AA06AA" w:rsidRDefault="00132225" w:rsidP="00132225">
      <w:pPr>
        <w:widowControl w:val="0"/>
        <w:suppressAutoHyphens/>
        <w:ind w:left="5040"/>
        <w:rPr>
          <w:lang w:eastAsia="lt-LT"/>
        </w:rPr>
      </w:pPr>
      <w:r w:rsidRPr="00AA06AA">
        <w:rPr>
          <w:lang w:eastAsia="lt-LT"/>
        </w:rPr>
        <w:t xml:space="preserve">        derybų būdu, sąlygos</w:t>
      </w:r>
    </w:p>
    <w:p w14:paraId="5F326BAF" w14:textId="77777777" w:rsidR="00132225" w:rsidRPr="00AA06AA" w:rsidRDefault="00132225" w:rsidP="00132225">
      <w:pPr>
        <w:widowControl w:val="0"/>
        <w:suppressAutoHyphens/>
        <w:rPr>
          <w:bCs/>
          <w:lang w:eastAsia="lt-LT"/>
        </w:rPr>
      </w:pPr>
      <w:r w:rsidRPr="00AA06AA">
        <w:tab/>
      </w:r>
      <w:r w:rsidRPr="00AA06AA">
        <w:tab/>
      </w:r>
      <w:r w:rsidRPr="00AA06AA">
        <w:tab/>
      </w:r>
      <w:r w:rsidRPr="00AA06AA">
        <w:tab/>
      </w:r>
      <w:r w:rsidRPr="00AA06AA">
        <w:tab/>
      </w:r>
      <w:r w:rsidRPr="00AA06AA">
        <w:tab/>
      </w:r>
      <w:r w:rsidRPr="00AA06AA">
        <w:tab/>
        <w:t xml:space="preserve">     </w:t>
      </w:r>
      <w:r w:rsidRPr="00AA06AA">
        <w:tab/>
      </w:r>
      <w:r w:rsidRPr="00AA06AA">
        <w:tab/>
      </w:r>
      <w:r w:rsidRPr="00AA06AA">
        <w:tab/>
      </w:r>
      <w:r w:rsidRPr="00AA06AA">
        <w:tab/>
      </w:r>
      <w:r w:rsidRPr="00AA06AA">
        <w:tab/>
      </w:r>
      <w:r w:rsidRPr="00AA06AA">
        <w:tab/>
      </w:r>
      <w:r w:rsidRPr="00AA06AA">
        <w:tab/>
      </w:r>
      <w:r w:rsidRPr="00AA06AA">
        <w:tab/>
      </w:r>
      <w:r w:rsidRPr="00AA06AA">
        <w:tab/>
      </w:r>
      <w:r w:rsidRPr="00AA06AA">
        <w:tab/>
        <w:t xml:space="preserve">       </w:t>
      </w:r>
      <w:r w:rsidRPr="00AA06AA">
        <w:rPr>
          <w:bCs/>
          <w:lang w:eastAsia="lt-LT"/>
        </w:rPr>
        <w:t>1 priedas</w:t>
      </w:r>
    </w:p>
    <w:bookmarkEnd w:id="2"/>
    <w:p w14:paraId="2C59EF45" w14:textId="77777777" w:rsidR="00132225" w:rsidRPr="00AA06AA" w:rsidRDefault="00132225" w:rsidP="00132225">
      <w:pPr>
        <w:rPr>
          <w:sz w:val="10"/>
          <w:szCs w:val="10"/>
        </w:rPr>
      </w:pPr>
    </w:p>
    <w:p w14:paraId="113CE39D" w14:textId="77777777" w:rsidR="00132225" w:rsidRPr="00AA06AA" w:rsidRDefault="00132225" w:rsidP="00132225">
      <w:pPr>
        <w:widowControl w:val="0"/>
        <w:suppressAutoHyphens/>
        <w:jc w:val="both"/>
        <w:rPr>
          <w:lang w:eastAsia="lt-LT"/>
        </w:rPr>
      </w:pPr>
      <w:bookmarkStart w:id="3" w:name="_Hlk115176890"/>
      <w:r w:rsidRPr="00AA06AA">
        <w:rPr>
          <w:sz w:val="22"/>
          <w:lang w:eastAsia="lt-LT"/>
        </w:rPr>
        <w:t>KANDIDATO REKVIZITAI</w:t>
      </w:r>
      <w:r w:rsidRPr="00AA06AA">
        <w:rPr>
          <w:lang w:eastAsia="lt-LT"/>
        </w:rPr>
        <w:t>:</w:t>
      </w:r>
    </w:p>
    <w:p w14:paraId="67F4C4B1" w14:textId="77777777" w:rsidR="00132225" w:rsidRPr="00AA06AA" w:rsidRDefault="00132225" w:rsidP="00132225">
      <w:pPr>
        <w:widowControl w:val="0"/>
        <w:suppressAutoHyphens/>
        <w:jc w:val="both"/>
        <w:rPr>
          <w:lang w:eastAsia="lt-LT"/>
        </w:rPr>
      </w:pPr>
    </w:p>
    <w:p w14:paraId="342A9F28" w14:textId="77777777" w:rsidR="00132225" w:rsidRPr="00AA06AA" w:rsidRDefault="00132225" w:rsidP="00132225">
      <w:pPr>
        <w:widowControl w:val="0"/>
        <w:suppressAutoHyphens/>
        <w:jc w:val="both"/>
        <w:rPr>
          <w:lang w:eastAsia="lt-LT"/>
        </w:rPr>
      </w:pPr>
      <w:r w:rsidRPr="00AA06AA">
        <w:rPr>
          <w:lang w:eastAsia="lt-LT"/>
        </w:rPr>
        <w:t>………………………………………………………………………………………...…..…..........</w:t>
      </w:r>
    </w:p>
    <w:p w14:paraId="622887BD" w14:textId="77777777" w:rsidR="00132225" w:rsidRPr="00AA06AA" w:rsidRDefault="00132225" w:rsidP="00132225">
      <w:pPr>
        <w:widowControl w:val="0"/>
        <w:suppressAutoHyphens/>
        <w:jc w:val="center"/>
        <w:rPr>
          <w:sz w:val="20"/>
          <w:lang w:eastAsia="lt-LT"/>
        </w:rPr>
      </w:pPr>
      <w:r w:rsidRPr="00AA06AA">
        <w:rPr>
          <w:sz w:val="20"/>
          <w:lang w:eastAsia="lt-LT"/>
        </w:rPr>
        <w:t>(vardas, pavardė, asmens kodas, ar įmonės pavadinimas, kodas)</w:t>
      </w:r>
    </w:p>
    <w:p w14:paraId="47EC3F11" w14:textId="77777777" w:rsidR="00132225" w:rsidRPr="00AA06AA" w:rsidRDefault="00132225" w:rsidP="00132225">
      <w:pPr>
        <w:widowControl w:val="0"/>
        <w:suppressAutoHyphens/>
        <w:jc w:val="both"/>
        <w:rPr>
          <w:sz w:val="20"/>
          <w:lang w:eastAsia="lt-LT"/>
        </w:rPr>
      </w:pPr>
    </w:p>
    <w:p w14:paraId="4D3C4E1C" w14:textId="77777777" w:rsidR="00132225" w:rsidRPr="00AA06AA" w:rsidRDefault="00132225" w:rsidP="00132225">
      <w:pPr>
        <w:widowControl w:val="0"/>
        <w:suppressAutoHyphens/>
        <w:jc w:val="both"/>
        <w:rPr>
          <w:lang w:eastAsia="lt-LT"/>
        </w:rPr>
      </w:pPr>
      <w:r w:rsidRPr="00AA06AA">
        <w:rPr>
          <w:lang w:eastAsia="lt-LT"/>
        </w:rPr>
        <w:t>………………………………………………………………………………………………...........</w:t>
      </w:r>
    </w:p>
    <w:p w14:paraId="1D8D6755" w14:textId="77777777" w:rsidR="00132225" w:rsidRPr="00AA06AA" w:rsidRDefault="00132225" w:rsidP="00132225">
      <w:pPr>
        <w:widowControl w:val="0"/>
        <w:suppressAutoHyphens/>
        <w:jc w:val="center"/>
        <w:rPr>
          <w:sz w:val="20"/>
          <w:lang w:eastAsia="lt-LT"/>
        </w:rPr>
      </w:pPr>
      <w:r w:rsidRPr="00AA06AA">
        <w:rPr>
          <w:sz w:val="20"/>
          <w:lang w:eastAsia="lt-LT"/>
        </w:rPr>
        <w:t>(adresas, telefonas, el. paštas)</w:t>
      </w:r>
    </w:p>
    <w:bookmarkEnd w:id="3"/>
    <w:p w14:paraId="54C1F594" w14:textId="77777777" w:rsidR="00132225" w:rsidRPr="00AA06AA" w:rsidRDefault="00132225" w:rsidP="00132225">
      <w:pPr>
        <w:widowControl w:val="0"/>
        <w:suppressAutoHyphens/>
        <w:jc w:val="both"/>
        <w:rPr>
          <w:sz w:val="20"/>
          <w:lang w:eastAsia="lt-LT"/>
        </w:rPr>
      </w:pPr>
    </w:p>
    <w:p w14:paraId="2FF71678" w14:textId="77777777" w:rsidR="00132225" w:rsidRPr="00AA06AA" w:rsidRDefault="00132225" w:rsidP="00132225">
      <w:pPr>
        <w:widowControl w:val="0"/>
        <w:suppressAutoHyphens/>
        <w:jc w:val="both"/>
        <w:rPr>
          <w:lang w:eastAsia="lt-LT"/>
        </w:rPr>
      </w:pPr>
      <w:r w:rsidRPr="00AA06AA">
        <w:rPr>
          <w:lang w:eastAsia="lt-LT"/>
        </w:rPr>
        <w:t>………………………………………………………………………………………………...........</w:t>
      </w:r>
    </w:p>
    <w:p w14:paraId="3525BC0E" w14:textId="77777777" w:rsidR="00132225" w:rsidRPr="00AA06AA" w:rsidRDefault="00132225" w:rsidP="00132225">
      <w:pPr>
        <w:widowControl w:val="0"/>
        <w:suppressAutoHyphens/>
        <w:jc w:val="center"/>
        <w:rPr>
          <w:sz w:val="20"/>
          <w:lang w:eastAsia="lt-LT"/>
        </w:rPr>
      </w:pPr>
      <w:r w:rsidRPr="00AA06AA">
        <w:rPr>
          <w:sz w:val="20"/>
          <w:lang w:eastAsia="lt-LT"/>
        </w:rPr>
        <w:t>(banko pavadinimas, kodas ir sąskaita banke)</w:t>
      </w:r>
    </w:p>
    <w:p w14:paraId="03AC435A" w14:textId="77777777" w:rsidR="00132225" w:rsidRPr="00AA06AA" w:rsidRDefault="00132225" w:rsidP="00132225">
      <w:pPr>
        <w:widowControl w:val="0"/>
        <w:suppressAutoHyphens/>
        <w:jc w:val="center"/>
        <w:rPr>
          <w:b/>
          <w:lang w:eastAsia="lt-LT"/>
        </w:rPr>
      </w:pPr>
      <w:bookmarkStart w:id="4" w:name="_Hlk115176904"/>
      <w:r w:rsidRPr="00AA06AA">
        <w:rPr>
          <w:b/>
          <w:lang w:eastAsia="lt-LT"/>
        </w:rPr>
        <w:t xml:space="preserve">Kazlų Rūdos savivaldybės socialinio ir kito visuomenės </w:t>
      </w:r>
    </w:p>
    <w:p w14:paraId="02A07425" w14:textId="77777777" w:rsidR="00132225" w:rsidRPr="00AA06AA" w:rsidRDefault="00132225" w:rsidP="00132225">
      <w:pPr>
        <w:widowControl w:val="0"/>
        <w:suppressAutoHyphens/>
        <w:jc w:val="center"/>
        <w:rPr>
          <w:lang w:eastAsia="lt-LT"/>
        </w:rPr>
      </w:pPr>
      <w:r w:rsidRPr="00AA06AA">
        <w:rPr>
          <w:b/>
          <w:lang w:eastAsia="lt-LT"/>
        </w:rPr>
        <w:t>poreikiams būtino būsto pirkimo komisijai</w:t>
      </w:r>
    </w:p>
    <w:p w14:paraId="60945581" w14:textId="77777777" w:rsidR="00132225" w:rsidRPr="00AA06AA" w:rsidRDefault="00132225" w:rsidP="00132225">
      <w:pPr>
        <w:widowControl w:val="0"/>
        <w:suppressAutoHyphens/>
        <w:jc w:val="center"/>
        <w:rPr>
          <w:b/>
          <w:lang w:eastAsia="lt-LT"/>
        </w:rPr>
      </w:pPr>
      <w:r w:rsidRPr="00AA06AA">
        <w:rPr>
          <w:b/>
          <w:lang w:eastAsia="lt-LT"/>
        </w:rPr>
        <w:t>PASIŪLYMAS DALYVAUTI SKELBIAMOSE DERYBOSE</w:t>
      </w:r>
    </w:p>
    <w:p w14:paraId="35A11A32" w14:textId="77777777" w:rsidR="00132225" w:rsidRPr="00AA06AA" w:rsidRDefault="00132225" w:rsidP="00132225">
      <w:pPr>
        <w:widowControl w:val="0"/>
        <w:suppressAutoHyphens/>
        <w:jc w:val="center"/>
        <w:rPr>
          <w:lang w:eastAsia="lt-LT"/>
        </w:rPr>
      </w:pPr>
      <w:r w:rsidRPr="00AA06AA">
        <w:rPr>
          <w:lang w:eastAsia="lt-LT"/>
        </w:rPr>
        <w:t>Kazlų Rūda</w:t>
      </w:r>
    </w:p>
    <w:p w14:paraId="0076C2F7" w14:textId="77777777" w:rsidR="00132225" w:rsidRPr="00AA06AA" w:rsidRDefault="00132225" w:rsidP="00132225">
      <w:pPr>
        <w:widowControl w:val="0"/>
        <w:suppressAutoHyphens/>
        <w:jc w:val="center"/>
        <w:rPr>
          <w:sz w:val="20"/>
          <w:lang w:eastAsia="lt-LT"/>
        </w:rPr>
      </w:pPr>
      <w:r w:rsidRPr="00AA06AA">
        <w:rPr>
          <w:sz w:val="20"/>
          <w:lang w:eastAsia="lt-LT"/>
        </w:rPr>
        <w:t>__________________</w:t>
      </w:r>
    </w:p>
    <w:p w14:paraId="67222631" w14:textId="77777777" w:rsidR="00132225" w:rsidRPr="00AA06AA" w:rsidRDefault="00132225" w:rsidP="00132225">
      <w:pPr>
        <w:widowControl w:val="0"/>
        <w:suppressAutoHyphens/>
        <w:jc w:val="center"/>
        <w:rPr>
          <w:sz w:val="20"/>
          <w:lang w:eastAsia="lt-LT"/>
        </w:rPr>
      </w:pPr>
      <w:r w:rsidRPr="00AA06AA">
        <w:rPr>
          <w:sz w:val="20"/>
          <w:lang w:eastAsia="lt-LT"/>
        </w:rPr>
        <w:t>(data)</w:t>
      </w:r>
    </w:p>
    <w:bookmarkEnd w:id="4"/>
    <w:p w14:paraId="242002F1" w14:textId="77777777" w:rsidR="00132225" w:rsidRPr="00AA06AA" w:rsidRDefault="00132225" w:rsidP="00132225">
      <w:pPr>
        <w:widowControl w:val="0"/>
        <w:suppressAutoHyphens/>
        <w:jc w:val="center"/>
        <w:rPr>
          <w:sz w:val="20"/>
          <w:lang w:eastAsia="lt-LT"/>
        </w:rPr>
      </w:pPr>
    </w:p>
    <w:p w14:paraId="7B1D8E05" w14:textId="12F804ED" w:rsidR="00132225" w:rsidRPr="00AA06AA" w:rsidRDefault="00132225" w:rsidP="00132225">
      <w:pPr>
        <w:widowControl w:val="0"/>
        <w:suppressAutoHyphens/>
        <w:jc w:val="both"/>
        <w:rPr>
          <w:lang w:eastAsia="lt-LT"/>
        </w:rPr>
      </w:pPr>
      <w:r w:rsidRPr="00AA06AA">
        <w:rPr>
          <w:lang w:eastAsia="lt-LT"/>
        </w:rPr>
        <w:t xml:space="preserve">Parduodamo </w:t>
      </w:r>
      <w:r w:rsidR="00C263C4" w:rsidRPr="00AA06AA">
        <w:rPr>
          <w:lang w:eastAsia="lt-LT"/>
        </w:rPr>
        <w:t>buto</w:t>
      </w:r>
      <w:r w:rsidRPr="00AA06AA">
        <w:rPr>
          <w:lang w:eastAsia="lt-LT"/>
        </w:rPr>
        <w:t xml:space="preserve"> </w:t>
      </w:r>
      <w:r w:rsidRPr="00AA06AA">
        <w:rPr>
          <w:b/>
          <w:lang w:eastAsia="lt-LT"/>
        </w:rPr>
        <w:t>adresas</w:t>
      </w:r>
      <w:r w:rsidRPr="00AA06AA">
        <w:rPr>
          <w:lang w:eastAsia="lt-LT"/>
        </w:rPr>
        <w:t>……………………...................................................................................,</w:t>
      </w:r>
    </w:p>
    <w:p w14:paraId="37DE580B" w14:textId="77777777" w:rsidR="00132225" w:rsidRPr="00AA06AA" w:rsidRDefault="00132225" w:rsidP="00132225">
      <w:pPr>
        <w:widowControl w:val="0"/>
        <w:suppressAutoHyphens/>
        <w:jc w:val="both"/>
        <w:rPr>
          <w:lang w:eastAsia="lt-LT"/>
        </w:rPr>
      </w:pPr>
    </w:p>
    <w:p w14:paraId="78711AF3" w14:textId="2FED8190" w:rsidR="00132225" w:rsidRPr="00AA06AA" w:rsidRDefault="00132225" w:rsidP="00132225">
      <w:pPr>
        <w:widowControl w:val="0"/>
        <w:suppressAutoHyphens/>
        <w:jc w:val="both"/>
        <w:rPr>
          <w:lang w:eastAsia="lt-LT"/>
        </w:rPr>
      </w:pPr>
      <w:r w:rsidRPr="00AA06AA">
        <w:rPr>
          <w:lang w:eastAsia="lt-LT"/>
        </w:rPr>
        <w:t>bendras plotas……..................kv. m, kambarių skaičius ……........, namo</w:t>
      </w:r>
      <w:r w:rsidR="00C263C4" w:rsidRPr="00AA06AA">
        <w:rPr>
          <w:lang w:eastAsia="lt-LT"/>
        </w:rPr>
        <w:t>, kuriame yra butas,</w:t>
      </w:r>
      <w:r w:rsidRPr="00AA06AA">
        <w:rPr>
          <w:lang w:eastAsia="lt-LT"/>
        </w:rPr>
        <w:t xml:space="preserve"> statybos metai ……......., namo</w:t>
      </w:r>
      <w:r w:rsidR="0071268A" w:rsidRPr="00AA06AA">
        <w:rPr>
          <w:lang w:eastAsia="lt-LT"/>
        </w:rPr>
        <w:t>, kuriame yra butas,</w:t>
      </w:r>
      <w:r w:rsidRPr="00AA06AA">
        <w:rPr>
          <w:lang w:eastAsia="lt-LT"/>
        </w:rPr>
        <w:t xml:space="preserve"> tipas ....…………………………………………………...</w:t>
      </w:r>
    </w:p>
    <w:p w14:paraId="2623E326" w14:textId="77777777" w:rsidR="00132225" w:rsidRPr="00AA06AA" w:rsidRDefault="00132225" w:rsidP="00132225">
      <w:pPr>
        <w:widowControl w:val="0"/>
        <w:suppressAutoHyphens/>
        <w:ind w:left="1440" w:firstLine="3590"/>
        <w:jc w:val="both"/>
        <w:rPr>
          <w:sz w:val="16"/>
          <w:lang w:eastAsia="lt-LT"/>
        </w:rPr>
      </w:pPr>
      <w:r w:rsidRPr="00AA06AA">
        <w:rPr>
          <w:sz w:val="16"/>
          <w:lang w:eastAsia="lt-LT"/>
        </w:rPr>
        <w:t>(plytinis, blokinis, medžio karkaso, rąstinis ir pan.)</w:t>
      </w:r>
    </w:p>
    <w:p w14:paraId="49CE00D8" w14:textId="77777777" w:rsidR="00132225" w:rsidRPr="00AA06AA" w:rsidRDefault="00132225" w:rsidP="00132225">
      <w:pPr>
        <w:widowControl w:val="0"/>
        <w:suppressAutoHyphens/>
        <w:ind w:left="1440" w:firstLine="3590"/>
        <w:jc w:val="both"/>
        <w:rPr>
          <w:sz w:val="16"/>
          <w:lang w:eastAsia="lt-LT"/>
        </w:rPr>
      </w:pPr>
    </w:p>
    <w:p w14:paraId="7F0348B7" w14:textId="0FD89DA2" w:rsidR="00132225" w:rsidRPr="00AA06AA" w:rsidRDefault="00132225" w:rsidP="00132225">
      <w:pPr>
        <w:widowControl w:val="0"/>
        <w:suppressAutoHyphens/>
        <w:jc w:val="both"/>
        <w:rPr>
          <w:lang w:eastAsia="lt-LT"/>
        </w:rPr>
      </w:pPr>
      <w:r w:rsidRPr="00AA06AA">
        <w:rPr>
          <w:lang w:eastAsia="lt-LT"/>
        </w:rPr>
        <w:t>energinio naudingumo klasė.........................................................................................................</w:t>
      </w:r>
      <w:r w:rsidR="0071268A" w:rsidRPr="00AA06AA">
        <w:rPr>
          <w:lang w:eastAsia="lt-LT"/>
        </w:rPr>
        <w:t>.........</w:t>
      </w:r>
    </w:p>
    <w:p w14:paraId="3C09840D" w14:textId="77777777" w:rsidR="00132225" w:rsidRPr="00AA06AA" w:rsidRDefault="00132225" w:rsidP="00132225">
      <w:pPr>
        <w:widowControl w:val="0"/>
        <w:suppressAutoHyphens/>
        <w:jc w:val="both"/>
        <w:rPr>
          <w:lang w:eastAsia="lt-LT"/>
        </w:rPr>
      </w:pPr>
    </w:p>
    <w:p w14:paraId="541BAC08" w14:textId="75948647" w:rsidR="00132225" w:rsidRPr="00AA06AA" w:rsidRDefault="00132225" w:rsidP="00132225">
      <w:pPr>
        <w:widowControl w:val="0"/>
        <w:suppressAutoHyphens/>
        <w:jc w:val="both"/>
        <w:rPr>
          <w:sz w:val="22"/>
          <w:lang w:eastAsia="lt-LT"/>
        </w:rPr>
      </w:pPr>
      <w:r w:rsidRPr="00AA06AA">
        <w:rPr>
          <w:lang w:eastAsia="lt-LT"/>
        </w:rPr>
        <w:t xml:space="preserve">Parduodamo </w:t>
      </w:r>
      <w:r w:rsidR="00C263C4" w:rsidRPr="00AA06AA">
        <w:rPr>
          <w:lang w:eastAsia="lt-LT"/>
        </w:rPr>
        <w:t>buto</w:t>
      </w:r>
      <w:r w:rsidRPr="00AA06AA">
        <w:rPr>
          <w:lang w:eastAsia="lt-LT"/>
        </w:rPr>
        <w:t xml:space="preserve"> </w:t>
      </w:r>
      <w:r w:rsidRPr="00AA06AA">
        <w:rPr>
          <w:b/>
          <w:lang w:eastAsia="lt-LT"/>
        </w:rPr>
        <w:t>kaina</w:t>
      </w:r>
      <w:r w:rsidRPr="00AA06AA">
        <w:rPr>
          <w:lang w:eastAsia="lt-LT"/>
        </w:rPr>
        <w:t>………</w:t>
      </w:r>
      <w:r w:rsidRPr="00AA06AA">
        <w:rPr>
          <w:sz w:val="22"/>
          <w:lang w:eastAsia="lt-LT"/>
        </w:rPr>
        <w:t>…………..…….</w:t>
      </w:r>
      <w:r w:rsidRPr="00AA06AA">
        <w:rPr>
          <w:lang w:eastAsia="lt-LT"/>
        </w:rPr>
        <w:t>……….......................................................................</w:t>
      </w:r>
    </w:p>
    <w:p w14:paraId="44A3896B" w14:textId="77777777" w:rsidR="00132225" w:rsidRPr="00AA06AA" w:rsidRDefault="00132225" w:rsidP="00132225">
      <w:pPr>
        <w:widowControl w:val="0"/>
        <w:suppressAutoHyphens/>
        <w:jc w:val="both"/>
        <w:rPr>
          <w:lang w:eastAsia="lt-LT"/>
        </w:rPr>
      </w:pPr>
      <w:r w:rsidRPr="00AA06AA">
        <w:rPr>
          <w:lang w:eastAsia="lt-LT"/>
        </w:rPr>
        <w:t xml:space="preserve">..........................................................................................................................................................Eur </w:t>
      </w:r>
    </w:p>
    <w:p w14:paraId="50DBB7E5" w14:textId="77777777" w:rsidR="00132225" w:rsidRPr="00AA06AA" w:rsidRDefault="00132225" w:rsidP="00132225">
      <w:pPr>
        <w:widowControl w:val="0"/>
        <w:suppressAutoHyphens/>
        <w:jc w:val="center"/>
        <w:rPr>
          <w:sz w:val="20"/>
          <w:lang w:eastAsia="lt-LT"/>
        </w:rPr>
      </w:pPr>
      <w:r w:rsidRPr="00AA06AA">
        <w:rPr>
          <w:sz w:val="20"/>
          <w:lang w:eastAsia="lt-LT"/>
        </w:rPr>
        <w:t>(suma skaičiais ir žodžiais)</w:t>
      </w:r>
    </w:p>
    <w:p w14:paraId="182AA6DB" w14:textId="77777777" w:rsidR="00132225" w:rsidRPr="00AA06AA" w:rsidRDefault="00132225" w:rsidP="00132225">
      <w:pPr>
        <w:widowControl w:val="0"/>
        <w:suppressAutoHyphens/>
        <w:jc w:val="both"/>
        <w:rPr>
          <w:lang w:eastAsia="lt-LT"/>
        </w:rPr>
      </w:pPr>
    </w:p>
    <w:p w14:paraId="374FF128" w14:textId="20161EC0" w:rsidR="00132225" w:rsidRPr="00AA06AA" w:rsidRDefault="00132225" w:rsidP="00132225">
      <w:pPr>
        <w:widowControl w:val="0"/>
        <w:suppressAutoHyphens/>
        <w:jc w:val="both"/>
        <w:rPr>
          <w:lang w:eastAsia="lt-LT"/>
        </w:rPr>
      </w:pPr>
      <w:r w:rsidRPr="00AA06AA">
        <w:rPr>
          <w:lang w:eastAsia="lt-LT"/>
        </w:rPr>
        <w:t xml:space="preserve">Parduodamo </w:t>
      </w:r>
      <w:r w:rsidR="00C263C4" w:rsidRPr="00AA06AA">
        <w:rPr>
          <w:lang w:eastAsia="lt-LT"/>
        </w:rPr>
        <w:t>buto</w:t>
      </w:r>
      <w:r w:rsidRPr="00AA06AA">
        <w:rPr>
          <w:lang w:eastAsia="lt-LT"/>
        </w:rPr>
        <w:t xml:space="preserve"> apžiūrėjimo sąlygos…………………………………….........................................</w:t>
      </w:r>
    </w:p>
    <w:p w14:paraId="10E35DF5" w14:textId="77777777" w:rsidR="00132225" w:rsidRPr="00AA06AA" w:rsidRDefault="00132225" w:rsidP="00132225">
      <w:pPr>
        <w:widowControl w:val="0"/>
        <w:suppressAutoHyphens/>
        <w:jc w:val="both"/>
        <w:rPr>
          <w:sz w:val="20"/>
          <w:lang w:eastAsia="lt-LT"/>
        </w:rPr>
      </w:pPr>
      <w:r w:rsidRPr="00AA06AA">
        <w:rPr>
          <w:lang w:eastAsia="lt-LT"/>
        </w:rPr>
        <w:t>................................................................................................................................................................</w:t>
      </w:r>
    </w:p>
    <w:p w14:paraId="7D982BFC" w14:textId="77777777" w:rsidR="00132225" w:rsidRPr="00AA06AA" w:rsidRDefault="00132225" w:rsidP="00132225">
      <w:pPr>
        <w:widowControl w:val="0"/>
        <w:suppressAutoHyphens/>
        <w:jc w:val="both"/>
        <w:rPr>
          <w:sz w:val="22"/>
          <w:lang w:eastAsia="lt-LT"/>
        </w:rPr>
      </w:pPr>
    </w:p>
    <w:p w14:paraId="51DC544A" w14:textId="223BC087" w:rsidR="00132225" w:rsidRPr="00AA06AA" w:rsidRDefault="00C263C4" w:rsidP="00132225">
      <w:pPr>
        <w:widowControl w:val="0"/>
        <w:suppressAutoHyphens/>
        <w:jc w:val="both"/>
        <w:rPr>
          <w:lang w:eastAsia="lt-LT"/>
        </w:rPr>
      </w:pPr>
      <w:r w:rsidRPr="00AA06AA">
        <w:rPr>
          <w:lang w:eastAsia="lt-LT"/>
        </w:rPr>
        <w:t>Buto</w:t>
      </w:r>
      <w:r w:rsidR="00132225" w:rsidRPr="00AA06AA">
        <w:rPr>
          <w:lang w:eastAsia="lt-LT"/>
        </w:rPr>
        <w:t xml:space="preserve"> perdavimo terminas………………………………………………………….............................</w:t>
      </w:r>
    </w:p>
    <w:p w14:paraId="0C9A6A89" w14:textId="77777777" w:rsidR="00132225" w:rsidRPr="00AA06AA" w:rsidRDefault="00132225" w:rsidP="00132225">
      <w:pPr>
        <w:widowControl w:val="0"/>
        <w:suppressAutoHyphens/>
        <w:jc w:val="both"/>
        <w:rPr>
          <w:lang w:eastAsia="lt-LT"/>
        </w:rPr>
      </w:pPr>
    </w:p>
    <w:p w14:paraId="1AF5C078" w14:textId="77777777" w:rsidR="00132225" w:rsidRPr="00AA06AA" w:rsidRDefault="00132225" w:rsidP="00132225">
      <w:pPr>
        <w:widowControl w:val="0"/>
        <w:suppressAutoHyphens/>
        <w:jc w:val="both"/>
        <w:rPr>
          <w:lang w:eastAsia="lt-LT"/>
        </w:rPr>
      </w:pPr>
      <w:r w:rsidRPr="00AA06AA">
        <w:rPr>
          <w:lang w:eastAsia="lt-LT"/>
        </w:rPr>
        <w:t>Informacija apie priskirtą žemės sklypą.................................................................................................</w:t>
      </w:r>
    </w:p>
    <w:p w14:paraId="60E585FF" w14:textId="77777777" w:rsidR="00132225" w:rsidRPr="00AA06AA" w:rsidRDefault="00132225" w:rsidP="00132225">
      <w:pPr>
        <w:widowControl w:val="0"/>
        <w:suppressAutoHyphens/>
        <w:jc w:val="both"/>
        <w:rPr>
          <w:lang w:eastAsia="lt-LT"/>
        </w:rPr>
      </w:pPr>
    </w:p>
    <w:p w14:paraId="60526FA3" w14:textId="77777777" w:rsidR="00132225" w:rsidRPr="00AA06AA" w:rsidRDefault="00132225" w:rsidP="00132225">
      <w:pPr>
        <w:widowControl w:val="0"/>
        <w:suppressAutoHyphens/>
        <w:jc w:val="both"/>
        <w:rPr>
          <w:lang w:eastAsia="lt-LT"/>
        </w:rPr>
      </w:pPr>
      <w:r w:rsidRPr="00AA06AA">
        <w:rPr>
          <w:lang w:eastAsia="lt-LT"/>
        </w:rPr>
        <w:t>Kitos kandidato siūlomos pardavimo sąlygos</w:t>
      </w:r>
    </w:p>
    <w:p w14:paraId="55919E8C" w14:textId="77777777" w:rsidR="00132225" w:rsidRPr="00AA06AA" w:rsidRDefault="00132225" w:rsidP="00132225">
      <w:pPr>
        <w:widowControl w:val="0"/>
        <w:suppressAutoHyphens/>
        <w:jc w:val="both"/>
        <w:rPr>
          <w:sz w:val="22"/>
          <w:lang w:eastAsia="lt-LT"/>
        </w:rPr>
      </w:pPr>
      <w:r w:rsidRPr="00AA06AA">
        <w:rPr>
          <w:sz w:val="22"/>
          <w:lang w:eastAsia="lt-LT"/>
        </w:rPr>
        <w:t>.............................................................................................................................................................</w:t>
      </w:r>
    </w:p>
    <w:p w14:paraId="4E7C54FF" w14:textId="77777777" w:rsidR="00132225" w:rsidRPr="00AA06AA" w:rsidRDefault="00132225" w:rsidP="00132225">
      <w:pPr>
        <w:widowControl w:val="0"/>
        <w:suppressAutoHyphens/>
        <w:jc w:val="both"/>
        <w:rPr>
          <w:lang w:eastAsia="lt-LT"/>
        </w:rPr>
      </w:pPr>
      <w:r w:rsidRPr="00AA06AA">
        <w:rPr>
          <w:sz w:val="22"/>
          <w:lang w:eastAsia="lt-LT"/>
        </w:rPr>
        <w:t>Pa</w:t>
      </w:r>
      <w:r w:rsidRPr="00AA06AA">
        <w:rPr>
          <w:lang w:eastAsia="lt-LT"/>
        </w:rPr>
        <w:t>tvirtinu, kad pasiūlymas atitinka pirkimo dokumentų reikalavimus ir sąlygas.</w:t>
      </w:r>
    </w:p>
    <w:p w14:paraId="12D5A94F" w14:textId="77777777" w:rsidR="00132225" w:rsidRPr="00AA06AA" w:rsidRDefault="00132225" w:rsidP="00132225">
      <w:pPr>
        <w:widowControl w:val="0"/>
        <w:suppressAutoHyphens/>
        <w:jc w:val="both"/>
        <w:rPr>
          <w:lang w:eastAsia="lt-LT"/>
        </w:rPr>
      </w:pPr>
      <w:r w:rsidRPr="00AA06AA">
        <w:rPr>
          <w:lang w:eastAsia="lt-LT"/>
        </w:rPr>
        <w:t xml:space="preserve">PASIŪLYMO PRIEDAI:          </w:t>
      </w:r>
    </w:p>
    <w:p w14:paraId="29CCFA0B" w14:textId="77777777" w:rsidR="00132225" w:rsidRPr="00AA06AA" w:rsidRDefault="00132225" w:rsidP="00132225">
      <w:pPr>
        <w:widowControl w:val="0"/>
        <w:suppressAutoHyphens/>
        <w:jc w:val="both"/>
        <w:rPr>
          <w:lang w:eastAsia="lt-LT"/>
        </w:rPr>
      </w:pPr>
      <w:r w:rsidRPr="00AA06AA">
        <w:rPr>
          <w:lang w:eastAsia="lt-LT"/>
        </w:rPr>
        <w:t>1..............................................................................................................................................................</w:t>
      </w:r>
    </w:p>
    <w:p w14:paraId="37A13045" w14:textId="77777777" w:rsidR="00132225" w:rsidRPr="00AA06AA" w:rsidRDefault="00132225" w:rsidP="00132225">
      <w:pPr>
        <w:widowControl w:val="0"/>
        <w:suppressAutoHyphens/>
        <w:jc w:val="both"/>
        <w:rPr>
          <w:lang w:eastAsia="lt-LT"/>
        </w:rPr>
      </w:pPr>
      <w:r w:rsidRPr="00AA06AA">
        <w:rPr>
          <w:lang w:eastAsia="lt-LT"/>
        </w:rPr>
        <w:t>2..............................................................................................................................................................</w:t>
      </w:r>
    </w:p>
    <w:p w14:paraId="3DC58A5A" w14:textId="77777777" w:rsidR="00132225" w:rsidRPr="00AA06AA" w:rsidRDefault="00132225" w:rsidP="00132225">
      <w:pPr>
        <w:widowControl w:val="0"/>
        <w:suppressAutoHyphens/>
        <w:jc w:val="both"/>
        <w:rPr>
          <w:lang w:eastAsia="lt-LT"/>
        </w:rPr>
      </w:pPr>
      <w:r w:rsidRPr="00AA06AA">
        <w:rPr>
          <w:lang w:eastAsia="lt-LT"/>
        </w:rPr>
        <w:t>3..............................................................................................................................................................</w:t>
      </w:r>
    </w:p>
    <w:p w14:paraId="5E597CE1" w14:textId="77777777" w:rsidR="00132225" w:rsidRPr="00AA06AA" w:rsidRDefault="00132225" w:rsidP="00132225">
      <w:pPr>
        <w:widowControl w:val="0"/>
        <w:suppressAutoHyphens/>
        <w:jc w:val="both"/>
        <w:rPr>
          <w:lang w:eastAsia="lt-LT"/>
        </w:rPr>
      </w:pPr>
      <w:r w:rsidRPr="00AA06AA">
        <w:rPr>
          <w:lang w:eastAsia="lt-LT"/>
        </w:rPr>
        <w:t>4..............................................................................................................................................................</w:t>
      </w:r>
    </w:p>
    <w:p w14:paraId="2A18A9F1" w14:textId="77777777" w:rsidR="00132225" w:rsidRPr="00AA06AA" w:rsidRDefault="00132225" w:rsidP="00132225">
      <w:pPr>
        <w:widowControl w:val="0"/>
        <w:suppressAutoHyphens/>
        <w:jc w:val="both"/>
        <w:rPr>
          <w:lang w:eastAsia="lt-LT"/>
        </w:rPr>
      </w:pPr>
      <w:r w:rsidRPr="00AA06AA">
        <w:rPr>
          <w:lang w:eastAsia="lt-LT"/>
        </w:rPr>
        <w:t>5..............................................................................................................................................................</w:t>
      </w:r>
    </w:p>
    <w:p w14:paraId="0F3C531A" w14:textId="77777777" w:rsidR="00132225" w:rsidRPr="00AA06AA" w:rsidRDefault="00132225" w:rsidP="00132225">
      <w:pPr>
        <w:widowControl w:val="0"/>
        <w:suppressAutoHyphens/>
        <w:jc w:val="both"/>
        <w:rPr>
          <w:lang w:eastAsia="lt-LT"/>
        </w:rPr>
      </w:pPr>
    </w:p>
    <w:p w14:paraId="184CCA0A" w14:textId="77777777" w:rsidR="00132225" w:rsidRPr="00AA06AA" w:rsidRDefault="00132225" w:rsidP="00132225">
      <w:pPr>
        <w:widowControl w:val="0"/>
        <w:suppressAutoHyphens/>
        <w:jc w:val="both"/>
        <w:rPr>
          <w:lang w:eastAsia="lt-LT"/>
        </w:rPr>
      </w:pPr>
    </w:p>
    <w:p w14:paraId="54EFA0F2" w14:textId="77777777" w:rsidR="00132225" w:rsidRPr="00AA06AA" w:rsidRDefault="00132225" w:rsidP="00132225">
      <w:pPr>
        <w:widowControl w:val="0"/>
        <w:suppressAutoHyphens/>
        <w:jc w:val="both"/>
        <w:rPr>
          <w:lang w:eastAsia="lt-LT"/>
        </w:rPr>
      </w:pPr>
      <w:bookmarkStart w:id="5" w:name="_Hlk115177647"/>
      <w:r w:rsidRPr="00AA06AA">
        <w:rPr>
          <w:lang w:eastAsia="lt-LT"/>
        </w:rPr>
        <w:t>…………………..………                   ………………………           …………………….……</w:t>
      </w:r>
    </w:p>
    <w:p w14:paraId="07FE506A" w14:textId="77777777" w:rsidR="00132225" w:rsidRPr="00AA06AA" w:rsidRDefault="00132225" w:rsidP="00132225">
      <w:pPr>
        <w:widowControl w:val="0"/>
        <w:suppressAutoHyphens/>
        <w:jc w:val="both"/>
        <w:rPr>
          <w:sz w:val="20"/>
          <w:lang w:eastAsia="lt-LT"/>
        </w:rPr>
      </w:pPr>
      <w:r w:rsidRPr="00AA06AA">
        <w:rPr>
          <w:sz w:val="20"/>
          <w:lang w:eastAsia="lt-LT"/>
        </w:rPr>
        <w:t xml:space="preserve">(Kandidato pareigos, </w:t>
      </w:r>
      <w:r w:rsidRPr="00AA06AA">
        <w:rPr>
          <w:sz w:val="20"/>
          <w:lang w:eastAsia="lt-LT"/>
        </w:rPr>
        <w:tab/>
      </w:r>
      <w:r w:rsidRPr="00AA06AA">
        <w:rPr>
          <w:sz w:val="20"/>
          <w:lang w:eastAsia="lt-LT"/>
        </w:rPr>
        <w:tab/>
        <w:t xml:space="preserve">        </w:t>
      </w:r>
      <w:r w:rsidRPr="00AA06AA">
        <w:rPr>
          <w:sz w:val="20"/>
          <w:lang w:eastAsia="lt-LT"/>
        </w:rPr>
        <w:tab/>
        <w:t xml:space="preserve">  </w:t>
      </w:r>
      <w:r w:rsidRPr="00AA06AA">
        <w:rPr>
          <w:sz w:val="20"/>
          <w:lang w:eastAsia="lt-LT"/>
        </w:rPr>
        <w:tab/>
      </w:r>
      <w:r w:rsidRPr="00AA06AA">
        <w:rPr>
          <w:sz w:val="20"/>
          <w:lang w:eastAsia="lt-LT"/>
        </w:rPr>
        <w:tab/>
      </w:r>
      <w:r w:rsidRPr="00AA06AA">
        <w:rPr>
          <w:sz w:val="20"/>
          <w:lang w:eastAsia="lt-LT"/>
        </w:rPr>
        <w:tab/>
      </w:r>
      <w:r w:rsidRPr="00AA06AA">
        <w:rPr>
          <w:sz w:val="20"/>
          <w:lang w:eastAsia="lt-LT"/>
        </w:rPr>
        <w:tab/>
        <w:t xml:space="preserve">  (vardas, pavardė) </w:t>
      </w:r>
      <w:r w:rsidRPr="00AA06AA">
        <w:rPr>
          <w:sz w:val="20"/>
          <w:lang w:eastAsia="lt-LT"/>
        </w:rPr>
        <w:tab/>
      </w:r>
      <w:r w:rsidRPr="00AA06AA">
        <w:rPr>
          <w:sz w:val="20"/>
          <w:lang w:eastAsia="lt-LT"/>
        </w:rPr>
        <w:tab/>
        <w:t xml:space="preserve">      </w:t>
      </w:r>
      <w:r w:rsidRPr="00AA06AA">
        <w:rPr>
          <w:sz w:val="20"/>
          <w:lang w:eastAsia="lt-LT"/>
        </w:rPr>
        <w:tab/>
      </w:r>
      <w:r w:rsidRPr="00AA06AA">
        <w:rPr>
          <w:sz w:val="20"/>
          <w:lang w:eastAsia="lt-LT"/>
        </w:rPr>
        <w:tab/>
      </w:r>
      <w:r w:rsidRPr="00AA06AA">
        <w:rPr>
          <w:sz w:val="20"/>
          <w:lang w:eastAsia="lt-LT"/>
        </w:rPr>
        <w:tab/>
      </w:r>
      <w:r w:rsidRPr="00AA06AA">
        <w:rPr>
          <w:sz w:val="20"/>
          <w:lang w:eastAsia="lt-LT"/>
        </w:rPr>
        <w:tab/>
        <w:t xml:space="preserve"> (parašas)</w:t>
      </w:r>
    </w:p>
    <w:p w14:paraId="425FA695" w14:textId="77777777" w:rsidR="00132225" w:rsidRPr="00AA06AA" w:rsidRDefault="00132225" w:rsidP="00132225">
      <w:pPr>
        <w:widowControl w:val="0"/>
        <w:suppressAutoHyphens/>
        <w:jc w:val="both"/>
        <w:rPr>
          <w:sz w:val="20"/>
          <w:lang w:eastAsia="lt-LT"/>
        </w:rPr>
      </w:pPr>
      <w:r w:rsidRPr="00AA06AA">
        <w:rPr>
          <w:sz w:val="20"/>
          <w:lang w:eastAsia="lt-LT"/>
        </w:rPr>
        <w:t>jei atstovauja juridiniam asmeniui)</w:t>
      </w:r>
    </w:p>
    <w:bookmarkEnd w:id="5"/>
    <w:p w14:paraId="19E67588" w14:textId="77777777" w:rsidR="00C263C4" w:rsidRPr="00AA06AA" w:rsidRDefault="00132225" w:rsidP="00132225">
      <w:pPr>
        <w:widowControl w:val="0"/>
        <w:suppressAutoHyphens/>
        <w:ind w:left="4320" w:firstLine="642"/>
        <w:jc w:val="center"/>
        <w:rPr>
          <w:lang w:eastAsia="lt-LT"/>
        </w:rPr>
      </w:pPr>
      <w:r w:rsidRPr="00AA06AA">
        <w:rPr>
          <w:lang w:eastAsia="lt-LT"/>
        </w:rPr>
        <w:t xml:space="preserve">  </w:t>
      </w:r>
    </w:p>
    <w:p w14:paraId="6A86852F" w14:textId="6955C153" w:rsidR="00132225" w:rsidRPr="00AA06AA" w:rsidRDefault="00132225" w:rsidP="00C263C4">
      <w:pPr>
        <w:widowControl w:val="0"/>
        <w:suppressAutoHyphens/>
        <w:ind w:left="4320" w:firstLine="925"/>
        <w:jc w:val="center"/>
        <w:rPr>
          <w:lang w:eastAsia="lt-LT"/>
        </w:rPr>
      </w:pPr>
      <w:r w:rsidRPr="00AA06AA">
        <w:rPr>
          <w:lang w:eastAsia="lt-LT"/>
        </w:rPr>
        <w:lastRenderedPageBreak/>
        <w:t xml:space="preserve">   Nekilnojamųjų daiktų, skirtų visuomenės </w:t>
      </w:r>
    </w:p>
    <w:p w14:paraId="45B03ADC" w14:textId="77777777" w:rsidR="00132225" w:rsidRPr="00AA06AA" w:rsidRDefault="00132225" w:rsidP="00132225">
      <w:pPr>
        <w:widowControl w:val="0"/>
        <w:suppressAutoHyphens/>
        <w:ind w:left="5040"/>
        <w:rPr>
          <w:lang w:eastAsia="lt-LT"/>
        </w:rPr>
      </w:pPr>
      <w:r w:rsidRPr="00AA06AA">
        <w:rPr>
          <w:lang w:eastAsia="lt-LT"/>
        </w:rPr>
        <w:t xml:space="preserve">        socialinėms reikmėms, pirkimo skelbiamų</w:t>
      </w:r>
    </w:p>
    <w:p w14:paraId="14CEDB26" w14:textId="77777777" w:rsidR="00132225" w:rsidRPr="00AA06AA" w:rsidRDefault="00132225" w:rsidP="00132225">
      <w:pPr>
        <w:widowControl w:val="0"/>
        <w:suppressAutoHyphens/>
        <w:ind w:left="5040"/>
        <w:rPr>
          <w:lang w:eastAsia="lt-LT"/>
        </w:rPr>
      </w:pPr>
      <w:r w:rsidRPr="00AA06AA">
        <w:rPr>
          <w:lang w:eastAsia="lt-LT"/>
        </w:rPr>
        <w:t xml:space="preserve">        derybų būdu, sąlygos</w:t>
      </w:r>
    </w:p>
    <w:p w14:paraId="5EB9F062" w14:textId="77777777" w:rsidR="00132225" w:rsidRPr="00AA06AA" w:rsidRDefault="00132225" w:rsidP="00132225">
      <w:pPr>
        <w:widowControl w:val="0"/>
        <w:suppressAutoHyphens/>
        <w:rPr>
          <w:bCs/>
          <w:lang w:eastAsia="lt-LT"/>
        </w:rPr>
      </w:pPr>
      <w:r w:rsidRPr="00AA06AA">
        <w:tab/>
      </w:r>
      <w:r w:rsidRPr="00AA06AA">
        <w:tab/>
      </w:r>
      <w:r w:rsidRPr="00AA06AA">
        <w:tab/>
      </w:r>
      <w:r w:rsidRPr="00AA06AA">
        <w:tab/>
      </w:r>
      <w:r w:rsidRPr="00AA06AA">
        <w:tab/>
      </w:r>
      <w:r w:rsidRPr="00AA06AA">
        <w:tab/>
        <w:t xml:space="preserve">   </w:t>
      </w:r>
      <w:r w:rsidRPr="00AA06AA">
        <w:tab/>
        <w:t xml:space="preserve">       </w:t>
      </w:r>
      <w:r w:rsidRPr="00AA06AA">
        <w:tab/>
      </w:r>
      <w:r w:rsidRPr="00AA06AA">
        <w:tab/>
      </w:r>
      <w:r w:rsidRPr="00AA06AA">
        <w:tab/>
      </w:r>
      <w:r w:rsidRPr="00AA06AA">
        <w:tab/>
      </w:r>
      <w:r w:rsidRPr="00AA06AA">
        <w:tab/>
      </w:r>
      <w:r w:rsidRPr="00AA06AA">
        <w:tab/>
      </w:r>
      <w:r w:rsidRPr="00AA06AA">
        <w:tab/>
      </w:r>
      <w:r w:rsidRPr="00AA06AA">
        <w:tab/>
      </w:r>
      <w:r w:rsidRPr="00AA06AA">
        <w:tab/>
      </w:r>
      <w:r w:rsidRPr="00AA06AA">
        <w:tab/>
      </w:r>
      <w:r w:rsidRPr="00AA06AA">
        <w:tab/>
        <w:t xml:space="preserve">  </w:t>
      </w:r>
      <w:r w:rsidRPr="00AA06AA">
        <w:rPr>
          <w:bCs/>
          <w:lang w:eastAsia="lt-LT"/>
        </w:rPr>
        <w:t>2 priedas</w:t>
      </w:r>
    </w:p>
    <w:p w14:paraId="1E47C68E" w14:textId="77777777" w:rsidR="00132225" w:rsidRPr="00AA06AA" w:rsidRDefault="00132225" w:rsidP="00132225">
      <w:pPr>
        <w:rPr>
          <w:sz w:val="10"/>
          <w:szCs w:val="10"/>
        </w:rPr>
      </w:pPr>
    </w:p>
    <w:p w14:paraId="4298FF17" w14:textId="77777777" w:rsidR="00132225" w:rsidRPr="00AA06AA" w:rsidRDefault="00132225" w:rsidP="00132225">
      <w:pPr>
        <w:widowControl w:val="0"/>
        <w:suppressAutoHyphens/>
        <w:jc w:val="center"/>
        <w:rPr>
          <w:b/>
          <w:lang w:eastAsia="lt-LT"/>
        </w:rPr>
      </w:pPr>
      <w:r w:rsidRPr="00AA06AA">
        <w:rPr>
          <w:b/>
          <w:bCs/>
          <w:lang w:eastAsia="lt-LT"/>
        </w:rPr>
        <w:t>KRITERIJŲ PARAMETRAI</w:t>
      </w:r>
    </w:p>
    <w:p w14:paraId="68AFED70" w14:textId="77777777" w:rsidR="002B025C" w:rsidRPr="00AA06AA" w:rsidRDefault="002B025C" w:rsidP="002B025C">
      <w:pPr>
        <w:widowControl w:val="0"/>
        <w:suppressAutoHyphens/>
        <w:rPr>
          <w:lang w:eastAsia="lt-LT"/>
        </w:rPr>
      </w:pPr>
      <w:r w:rsidRPr="00AA06AA">
        <w:rPr>
          <w:lang w:eastAsia="lt-LT"/>
        </w:rPr>
        <w:t>Buto, esančio __________________________________________________________________</w:t>
      </w:r>
    </w:p>
    <w:p w14:paraId="4034E14A" w14:textId="77777777" w:rsidR="002B025C" w:rsidRPr="00AA06AA" w:rsidRDefault="002B025C" w:rsidP="002B025C">
      <w:pPr>
        <w:widowControl w:val="0"/>
        <w:suppressAutoHyphens/>
        <w:rPr>
          <w:lang w:eastAsia="lt-LT"/>
        </w:rPr>
      </w:pPr>
    </w:p>
    <w:p w14:paraId="47B3BA89" w14:textId="77777777" w:rsidR="002B025C" w:rsidRPr="00AA06AA" w:rsidRDefault="002B025C" w:rsidP="002B025C">
      <w:pPr>
        <w:widowControl w:val="0"/>
        <w:suppressAutoHyphens/>
        <w:rPr>
          <w:sz w:val="16"/>
          <w:szCs w:val="16"/>
          <w:lang w:eastAsia="lt-LT"/>
        </w:rPr>
      </w:pPr>
    </w:p>
    <w:tbl>
      <w:tblPr>
        <w:tblW w:w="94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3745"/>
        <w:gridCol w:w="1203"/>
        <w:gridCol w:w="516"/>
        <w:gridCol w:w="516"/>
        <w:gridCol w:w="516"/>
        <w:gridCol w:w="516"/>
        <w:gridCol w:w="1415"/>
      </w:tblGrid>
      <w:tr w:rsidR="002B025C" w:rsidRPr="00AA06AA" w14:paraId="0D7EA9BA" w14:textId="77777777" w:rsidTr="00434F19">
        <w:tc>
          <w:tcPr>
            <w:tcW w:w="1056" w:type="dxa"/>
            <w:vAlign w:val="center"/>
          </w:tcPr>
          <w:p w14:paraId="5507EDC3" w14:textId="77777777" w:rsidR="002B025C" w:rsidRPr="00AA06AA" w:rsidRDefault="002B025C" w:rsidP="00434F19">
            <w:pPr>
              <w:widowControl w:val="0"/>
              <w:suppressAutoHyphens/>
              <w:jc w:val="center"/>
              <w:rPr>
                <w:lang w:eastAsia="lt-LT"/>
              </w:rPr>
            </w:pPr>
            <w:r w:rsidRPr="00AA06AA">
              <w:rPr>
                <w:lang w:eastAsia="lt-LT"/>
              </w:rPr>
              <w:t>Eil. Nr.</w:t>
            </w:r>
          </w:p>
        </w:tc>
        <w:tc>
          <w:tcPr>
            <w:tcW w:w="3745" w:type="dxa"/>
            <w:vAlign w:val="center"/>
          </w:tcPr>
          <w:p w14:paraId="2C39436F" w14:textId="77777777" w:rsidR="002B025C" w:rsidRPr="00AA06AA" w:rsidRDefault="002B025C" w:rsidP="00434F19">
            <w:pPr>
              <w:widowControl w:val="0"/>
              <w:suppressAutoHyphens/>
              <w:jc w:val="center"/>
              <w:rPr>
                <w:lang w:eastAsia="lt-LT"/>
              </w:rPr>
            </w:pPr>
            <w:r w:rsidRPr="00AA06AA">
              <w:rPr>
                <w:lang w:eastAsia="lt-LT"/>
              </w:rPr>
              <w:t>Vertinimo kriterijus</w:t>
            </w:r>
          </w:p>
        </w:tc>
        <w:tc>
          <w:tcPr>
            <w:tcW w:w="1203" w:type="dxa"/>
            <w:vAlign w:val="center"/>
          </w:tcPr>
          <w:p w14:paraId="2BDCBAE3" w14:textId="77777777" w:rsidR="002B025C" w:rsidRPr="00AA06AA" w:rsidRDefault="002B025C" w:rsidP="00434F19">
            <w:pPr>
              <w:widowControl w:val="0"/>
              <w:suppressAutoHyphens/>
              <w:jc w:val="center"/>
              <w:rPr>
                <w:lang w:eastAsia="lt-LT"/>
              </w:rPr>
            </w:pPr>
            <w:r w:rsidRPr="00AA06AA">
              <w:rPr>
                <w:lang w:eastAsia="lt-LT"/>
              </w:rPr>
              <w:t>Vertinimo ribos (balai)</w:t>
            </w:r>
          </w:p>
        </w:tc>
        <w:tc>
          <w:tcPr>
            <w:tcW w:w="2064" w:type="dxa"/>
            <w:gridSpan w:val="4"/>
            <w:vAlign w:val="center"/>
          </w:tcPr>
          <w:p w14:paraId="4DFA6DD5" w14:textId="77777777" w:rsidR="002B025C" w:rsidRPr="00AA06AA" w:rsidRDefault="002B025C" w:rsidP="00434F19">
            <w:pPr>
              <w:widowControl w:val="0"/>
              <w:suppressAutoHyphens/>
              <w:jc w:val="center"/>
              <w:rPr>
                <w:lang w:eastAsia="lt-LT"/>
              </w:rPr>
            </w:pPr>
            <w:r w:rsidRPr="00AA06AA">
              <w:rPr>
                <w:lang w:eastAsia="lt-LT"/>
              </w:rPr>
              <w:t>Vertinimo balai</w:t>
            </w:r>
          </w:p>
        </w:tc>
        <w:tc>
          <w:tcPr>
            <w:tcW w:w="1415" w:type="dxa"/>
            <w:vAlign w:val="center"/>
          </w:tcPr>
          <w:p w14:paraId="1B545647" w14:textId="77777777" w:rsidR="002B025C" w:rsidRPr="00AA06AA" w:rsidRDefault="002B025C" w:rsidP="00434F19">
            <w:pPr>
              <w:widowControl w:val="0"/>
              <w:suppressAutoHyphens/>
              <w:jc w:val="center"/>
              <w:rPr>
                <w:lang w:eastAsia="lt-LT"/>
              </w:rPr>
            </w:pPr>
            <w:r w:rsidRPr="00AA06AA">
              <w:rPr>
                <w:lang w:eastAsia="lt-LT"/>
              </w:rPr>
              <w:t>Vertinimas (balais)</w:t>
            </w:r>
          </w:p>
        </w:tc>
      </w:tr>
      <w:tr w:rsidR="002B025C" w:rsidRPr="00AA06AA" w14:paraId="4684954E" w14:textId="77777777" w:rsidTr="00434F19">
        <w:tc>
          <w:tcPr>
            <w:tcW w:w="1056" w:type="dxa"/>
          </w:tcPr>
          <w:p w14:paraId="4F42066F" w14:textId="77777777" w:rsidR="002B025C" w:rsidRPr="00AA06AA" w:rsidRDefault="002B025C" w:rsidP="00434F19">
            <w:pPr>
              <w:widowControl w:val="0"/>
              <w:suppressAutoHyphens/>
              <w:rPr>
                <w:b/>
                <w:bCs/>
                <w:lang w:eastAsia="lt-LT"/>
              </w:rPr>
            </w:pPr>
            <w:r w:rsidRPr="00AA06AA">
              <w:rPr>
                <w:b/>
                <w:bCs/>
                <w:lang w:eastAsia="lt-LT"/>
              </w:rPr>
              <w:t>1.</w:t>
            </w:r>
          </w:p>
        </w:tc>
        <w:tc>
          <w:tcPr>
            <w:tcW w:w="8427" w:type="dxa"/>
            <w:gridSpan w:val="7"/>
            <w:vAlign w:val="center"/>
          </w:tcPr>
          <w:p w14:paraId="32FD9D34" w14:textId="77777777" w:rsidR="002B025C" w:rsidRPr="00AA06AA" w:rsidRDefault="002B025C" w:rsidP="00434F19">
            <w:pPr>
              <w:widowControl w:val="0"/>
              <w:suppressAutoHyphens/>
              <w:rPr>
                <w:lang w:eastAsia="lt-LT"/>
              </w:rPr>
            </w:pPr>
            <w:r w:rsidRPr="00AA06AA">
              <w:rPr>
                <w:b/>
                <w:bCs/>
                <w:lang w:eastAsia="lt-LT"/>
              </w:rPr>
              <w:t>TECHNINĖS BŪKLĖS VERTINIMAS:</w:t>
            </w:r>
          </w:p>
        </w:tc>
      </w:tr>
      <w:tr w:rsidR="002B025C" w:rsidRPr="00AA06AA" w14:paraId="62386B6B" w14:textId="77777777" w:rsidTr="00434F19">
        <w:tc>
          <w:tcPr>
            <w:tcW w:w="1056" w:type="dxa"/>
          </w:tcPr>
          <w:p w14:paraId="67609AC3" w14:textId="77777777" w:rsidR="002B025C" w:rsidRPr="00AA06AA" w:rsidRDefault="002B025C" w:rsidP="00434F19">
            <w:pPr>
              <w:widowControl w:val="0"/>
              <w:suppressAutoHyphens/>
              <w:rPr>
                <w:b/>
                <w:bCs/>
                <w:lang w:eastAsia="lt-LT"/>
              </w:rPr>
            </w:pPr>
            <w:r w:rsidRPr="00AA06AA">
              <w:rPr>
                <w:b/>
                <w:bCs/>
                <w:lang w:eastAsia="lt-LT"/>
              </w:rPr>
              <w:t>1.1.</w:t>
            </w:r>
          </w:p>
        </w:tc>
        <w:tc>
          <w:tcPr>
            <w:tcW w:w="3745" w:type="dxa"/>
          </w:tcPr>
          <w:p w14:paraId="001E2B59" w14:textId="77777777" w:rsidR="002B025C" w:rsidRPr="00AA06AA" w:rsidRDefault="002B025C" w:rsidP="00434F19">
            <w:pPr>
              <w:widowControl w:val="0"/>
              <w:suppressAutoHyphens/>
              <w:rPr>
                <w:b/>
                <w:bCs/>
                <w:lang w:eastAsia="lt-LT"/>
              </w:rPr>
            </w:pPr>
            <w:r w:rsidRPr="00AA06AA">
              <w:rPr>
                <w:b/>
                <w:bCs/>
                <w:lang w:eastAsia="lt-LT"/>
              </w:rPr>
              <w:t>Namo, kuriame yra butas, eksploatavimo trukmė:</w:t>
            </w:r>
          </w:p>
          <w:p w14:paraId="20719627" w14:textId="77777777" w:rsidR="002B025C" w:rsidRPr="00AA06AA" w:rsidRDefault="002B025C" w:rsidP="00434F19">
            <w:pPr>
              <w:pStyle w:val="Antrat1"/>
              <w:rPr>
                <w:b/>
                <w:bCs/>
                <w:szCs w:val="24"/>
              </w:rPr>
            </w:pPr>
            <w:r w:rsidRPr="00AA06AA">
              <w:rPr>
                <w:szCs w:val="24"/>
              </w:rPr>
              <w:t xml:space="preserve">1 – mūrinio </w:t>
            </w:r>
          </w:p>
          <w:p w14:paraId="409A1F13" w14:textId="77777777" w:rsidR="002B025C" w:rsidRPr="00AA06AA" w:rsidRDefault="002B025C" w:rsidP="00434F19">
            <w:pPr>
              <w:pStyle w:val="Antrat1"/>
              <w:rPr>
                <w:b/>
                <w:bCs/>
                <w:szCs w:val="24"/>
              </w:rPr>
            </w:pPr>
            <w:r w:rsidRPr="00AA06AA">
              <w:rPr>
                <w:szCs w:val="24"/>
              </w:rPr>
              <w:t xml:space="preserve">2 – monolitinio </w:t>
            </w:r>
          </w:p>
          <w:p w14:paraId="73A6FA02" w14:textId="77777777" w:rsidR="002B025C" w:rsidRPr="00AA06AA" w:rsidRDefault="002B025C" w:rsidP="00434F19">
            <w:pPr>
              <w:pStyle w:val="Antrat1"/>
              <w:rPr>
                <w:b/>
                <w:bCs/>
                <w:szCs w:val="24"/>
              </w:rPr>
            </w:pPr>
            <w:r w:rsidRPr="00AA06AA">
              <w:rPr>
                <w:szCs w:val="24"/>
              </w:rPr>
              <w:t>3 – stambiaplokščio (blokinio)</w:t>
            </w:r>
          </w:p>
          <w:p w14:paraId="67D22452" w14:textId="77777777" w:rsidR="002B025C" w:rsidRPr="00AA06AA" w:rsidRDefault="002B025C" w:rsidP="00434F19">
            <w:pPr>
              <w:widowControl w:val="0"/>
              <w:suppressAutoHyphens/>
              <w:rPr>
                <w:b/>
                <w:bCs/>
                <w:lang w:eastAsia="lt-LT"/>
              </w:rPr>
            </w:pPr>
            <w:r w:rsidRPr="00AA06AA">
              <w:t>4 – kita</w:t>
            </w:r>
          </w:p>
        </w:tc>
        <w:tc>
          <w:tcPr>
            <w:tcW w:w="1203" w:type="dxa"/>
          </w:tcPr>
          <w:p w14:paraId="03C858E6" w14:textId="084C2ED5"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4</w:t>
            </w:r>
          </w:p>
        </w:tc>
        <w:tc>
          <w:tcPr>
            <w:tcW w:w="516" w:type="dxa"/>
          </w:tcPr>
          <w:p w14:paraId="380733BE" w14:textId="77777777" w:rsidR="002B025C" w:rsidRPr="00AA06AA" w:rsidRDefault="002B025C" w:rsidP="00434F19">
            <w:pPr>
              <w:widowControl w:val="0"/>
              <w:suppressAutoHyphens/>
              <w:jc w:val="center"/>
              <w:rPr>
                <w:lang w:eastAsia="lt-LT"/>
              </w:rPr>
            </w:pPr>
            <w:r w:rsidRPr="00AA06AA">
              <w:rPr>
                <w:lang w:eastAsia="lt-LT"/>
              </w:rPr>
              <w:t>1</w:t>
            </w:r>
          </w:p>
        </w:tc>
        <w:tc>
          <w:tcPr>
            <w:tcW w:w="516" w:type="dxa"/>
          </w:tcPr>
          <w:p w14:paraId="0758BEBE" w14:textId="77777777" w:rsidR="002B025C" w:rsidRPr="00AA06AA" w:rsidRDefault="002B025C" w:rsidP="00434F19">
            <w:pPr>
              <w:widowControl w:val="0"/>
              <w:suppressAutoHyphens/>
              <w:jc w:val="center"/>
              <w:rPr>
                <w:lang w:eastAsia="lt-LT"/>
              </w:rPr>
            </w:pPr>
            <w:r w:rsidRPr="00AA06AA">
              <w:rPr>
                <w:lang w:eastAsia="lt-LT"/>
              </w:rPr>
              <w:t>2</w:t>
            </w:r>
          </w:p>
        </w:tc>
        <w:tc>
          <w:tcPr>
            <w:tcW w:w="516" w:type="dxa"/>
          </w:tcPr>
          <w:p w14:paraId="729A33C5" w14:textId="77777777" w:rsidR="002B025C" w:rsidRPr="00AA06AA" w:rsidRDefault="002B025C" w:rsidP="00434F19">
            <w:pPr>
              <w:widowControl w:val="0"/>
              <w:suppressAutoHyphens/>
              <w:jc w:val="center"/>
              <w:rPr>
                <w:lang w:eastAsia="lt-LT"/>
              </w:rPr>
            </w:pPr>
            <w:r w:rsidRPr="00AA06AA">
              <w:rPr>
                <w:lang w:eastAsia="lt-LT"/>
              </w:rPr>
              <w:t>3</w:t>
            </w:r>
          </w:p>
        </w:tc>
        <w:tc>
          <w:tcPr>
            <w:tcW w:w="516" w:type="dxa"/>
          </w:tcPr>
          <w:p w14:paraId="20C107FA" w14:textId="77777777" w:rsidR="002B025C" w:rsidRPr="00AA06AA" w:rsidRDefault="002B025C" w:rsidP="00434F19">
            <w:pPr>
              <w:widowControl w:val="0"/>
              <w:suppressAutoHyphens/>
              <w:jc w:val="center"/>
              <w:rPr>
                <w:lang w:eastAsia="lt-LT"/>
              </w:rPr>
            </w:pPr>
            <w:r w:rsidRPr="00AA06AA">
              <w:rPr>
                <w:lang w:eastAsia="lt-LT"/>
              </w:rPr>
              <w:t>4</w:t>
            </w:r>
          </w:p>
        </w:tc>
        <w:tc>
          <w:tcPr>
            <w:tcW w:w="1415" w:type="dxa"/>
          </w:tcPr>
          <w:p w14:paraId="285BBB98" w14:textId="77777777" w:rsidR="002B025C" w:rsidRPr="00AA06AA" w:rsidRDefault="002B025C" w:rsidP="00434F19">
            <w:pPr>
              <w:widowControl w:val="0"/>
              <w:suppressAutoHyphens/>
              <w:jc w:val="center"/>
              <w:rPr>
                <w:lang w:eastAsia="lt-LT"/>
              </w:rPr>
            </w:pPr>
          </w:p>
        </w:tc>
      </w:tr>
      <w:tr w:rsidR="002B025C" w:rsidRPr="00AA06AA" w14:paraId="376799FD" w14:textId="77777777" w:rsidTr="00434F19">
        <w:tc>
          <w:tcPr>
            <w:tcW w:w="1056" w:type="dxa"/>
          </w:tcPr>
          <w:p w14:paraId="297DC05D" w14:textId="77777777" w:rsidR="002B025C" w:rsidRPr="00AA06AA" w:rsidRDefault="002B025C" w:rsidP="00434F19">
            <w:pPr>
              <w:widowControl w:val="0"/>
              <w:suppressAutoHyphens/>
              <w:jc w:val="right"/>
              <w:rPr>
                <w:lang w:eastAsia="lt-LT"/>
              </w:rPr>
            </w:pPr>
            <w:r w:rsidRPr="00AA06AA">
              <w:rPr>
                <w:lang w:eastAsia="lt-LT"/>
              </w:rPr>
              <w:t>1.1.1.</w:t>
            </w:r>
          </w:p>
        </w:tc>
        <w:tc>
          <w:tcPr>
            <w:tcW w:w="3745" w:type="dxa"/>
          </w:tcPr>
          <w:p w14:paraId="5849771E" w14:textId="77777777" w:rsidR="002B025C" w:rsidRPr="00AA06AA" w:rsidRDefault="002B025C" w:rsidP="00434F19">
            <w:pPr>
              <w:widowControl w:val="0"/>
              <w:suppressAutoHyphens/>
              <w:rPr>
                <w:lang w:eastAsia="lt-LT"/>
              </w:rPr>
            </w:pPr>
            <w:r w:rsidRPr="00AA06AA">
              <w:rPr>
                <w:lang w:eastAsia="lt-LT"/>
              </w:rPr>
              <w:t>Renovuotas</w:t>
            </w:r>
          </w:p>
        </w:tc>
        <w:tc>
          <w:tcPr>
            <w:tcW w:w="1203" w:type="dxa"/>
          </w:tcPr>
          <w:p w14:paraId="156B90BE" w14:textId="77777777" w:rsidR="002B025C" w:rsidRPr="00AA06AA" w:rsidRDefault="002B025C" w:rsidP="00434F19">
            <w:pPr>
              <w:widowControl w:val="0"/>
              <w:suppressAutoHyphens/>
              <w:jc w:val="center"/>
              <w:rPr>
                <w:lang w:eastAsia="lt-LT"/>
              </w:rPr>
            </w:pPr>
          </w:p>
        </w:tc>
        <w:tc>
          <w:tcPr>
            <w:tcW w:w="516" w:type="dxa"/>
          </w:tcPr>
          <w:p w14:paraId="5A9C9081" w14:textId="2B8F1EE6" w:rsidR="002B025C" w:rsidRPr="00AA06AA" w:rsidRDefault="00434F19" w:rsidP="00434F19">
            <w:pPr>
              <w:widowControl w:val="0"/>
              <w:suppressAutoHyphens/>
              <w:jc w:val="center"/>
              <w:rPr>
                <w:lang w:eastAsia="lt-LT"/>
              </w:rPr>
            </w:pPr>
            <w:r w:rsidRPr="00AA06AA">
              <w:rPr>
                <w:lang w:eastAsia="lt-LT"/>
              </w:rPr>
              <w:t>4</w:t>
            </w:r>
            <w:r w:rsidR="002B025C" w:rsidRPr="00AA06AA">
              <w:rPr>
                <w:lang w:eastAsia="lt-LT"/>
              </w:rPr>
              <w:t>,0</w:t>
            </w:r>
          </w:p>
          <w:p w14:paraId="436089A4" w14:textId="77777777" w:rsidR="002B025C" w:rsidRPr="00AA06AA" w:rsidRDefault="002B025C" w:rsidP="00434F19">
            <w:pPr>
              <w:widowControl w:val="0"/>
              <w:suppressAutoHyphens/>
              <w:jc w:val="center"/>
              <w:rPr>
                <w:lang w:eastAsia="lt-LT"/>
              </w:rPr>
            </w:pPr>
          </w:p>
        </w:tc>
        <w:tc>
          <w:tcPr>
            <w:tcW w:w="516" w:type="dxa"/>
          </w:tcPr>
          <w:p w14:paraId="698D3E2E" w14:textId="3DD186A4" w:rsidR="002B025C" w:rsidRPr="00AA06AA" w:rsidRDefault="00434F19" w:rsidP="00434F19">
            <w:pPr>
              <w:widowControl w:val="0"/>
              <w:suppressAutoHyphens/>
              <w:jc w:val="center"/>
              <w:rPr>
                <w:lang w:eastAsia="lt-LT"/>
              </w:rPr>
            </w:pPr>
            <w:r w:rsidRPr="00AA06AA">
              <w:rPr>
                <w:lang w:eastAsia="lt-LT"/>
              </w:rPr>
              <w:t>4</w:t>
            </w:r>
            <w:r w:rsidR="002B025C" w:rsidRPr="00AA06AA">
              <w:rPr>
                <w:lang w:eastAsia="lt-LT"/>
              </w:rPr>
              <w:t>,0</w:t>
            </w:r>
          </w:p>
        </w:tc>
        <w:tc>
          <w:tcPr>
            <w:tcW w:w="516" w:type="dxa"/>
          </w:tcPr>
          <w:p w14:paraId="6A97503D" w14:textId="3B30D413" w:rsidR="002B025C" w:rsidRPr="00AA06AA" w:rsidRDefault="00434F19" w:rsidP="00434F19">
            <w:pPr>
              <w:widowControl w:val="0"/>
              <w:suppressAutoHyphens/>
              <w:jc w:val="center"/>
              <w:rPr>
                <w:lang w:eastAsia="lt-LT"/>
              </w:rPr>
            </w:pPr>
            <w:r w:rsidRPr="00AA06AA">
              <w:rPr>
                <w:lang w:eastAsia="lt-LT"/>
              </w:rPr>
              <w:t>4</w:t>
            </w:r>
            <w:r w:rsidR="002B025C" w:rsidRPr="00AA06AA">
              <w:rPr>
                <w:lang w:eastAsia="lt-LT"/>
              </w:rPr>
              <w:t>,0</w:t>
            </w:r>
          </w:p>
        </w:tc>
        <w:tc>
          <w:tcPr>
            <w:tcW w:w="516" w:type="dxa"/>
          </w:tcPr>
          <w:p w14:paraId="49EE12B8" w14:textId="77095E59" w:rsidR="002B025C" w:rsidRPr="00AA06AA" w:rsidRDefault="00434F19" w:rsidP="00434F19">
            <w:pPr>
              <w:widowControl w:val="0"/>
              <w:suppressAutoHyphens/>
              <w:jc w:val="center"/>
              <w:rPr>
                <w:lang w:eastAsia="lt-LT"/>
              </w:rPr>
            </w:pPr>
            <w:r w:rsidRPr="00AA06AA">
              <w:rPr>
                <w:lang w:eastAsia="lt-LT"/>
              </w:rPr>
              <w:t>4</w:t>
            </w:r>
            <w:r w:rsidR="002B025C" w:rsidRPr="00AA06AA">
              <w:rPr>
                <w:lang w:eastAsia="lt-LT"/>
              </w:rPr>
              <w:t>,0</w:t>
            </w:r>
          </w:p>
        </w:tc>
        <w:tc>
          <w:tcPr>
            <w:tcW w:w="1415" w:type="dxa"/>
          </w:tcPr>
          <w:p w14:paraId="4D50FF86" w14:textId="77777777" w:rsidR="002B025C" w:rsidRPr="00AA06AA" w:rsidRDefault="002B025C" w:rsidP="00434F19">
            <w:pPr>
              <w:widowControl w:val="0"/>
              <w:suppressAutoHyphens/>
              <w:jc w:val="center"/>
              <w:rPr>
                <w:lang w:eastAsia="lt-LT"/>
              </w:rPr>
            </w:pPr>
          </w:p>
        </w:tc>
      </w:tr>
      <w:tr w:rsidR="002B025C" w:rsidRPr="00AA06AA" w14:paraId="0F939C58" w14:textId="77777777" w:rsidTr="00434F19">
        <w:tc>
          <w:tcPr>
            <w:tcW w:w="1056" w:type="dxa"/>
          </w:tcPr>
          <w:p w14:paraId="1C8B3E60" w14:textId="77777777" w:rsidR="002B025C" w:rsidRPr="00AA06AA" w:rsidRDefault="002B025C" w:rsidP="00434F19">
            <w:pPr>
              <w:widowControl w:val="0"/>
              <w:suppressAutoHyphens/>
              <w:jc w:val="right"/>
              <w:rPr>
                <w:lang w:eastAsia="lt-LT"/>
              </w:rPr>
            </w:pPr>
            <w:r w:rsidRPr="00AA06AA">
              <w:rPr>
                <w:lang w:eastAsia="lt-LT"/>
              </w:rPr>
              <w:t>1.1.2.</w:t>
            </w:r>
          </w:p>
        </w:tc>
        <w:tc>
          <w:tcPr>
            <w:tcW w:w="3745" w:type="dxa"/>
          </w:tcPr>
          <w:p w14:paraId="24E4BCF2" w14:textId="77777777" w:rsidR="002B025C" w:rsidRPr="00AA06AA" w:rsidRDefault="002B025C" w:rsidP="00434F19">
            <w:pPr>
              <w:widowControl w:val="0"/>
              <w:suppressAutoHyphens/>
              <w:rPr>
                <w:lang w:eastAsia="lt-LT"/>
              </w:rPr>
            </w:pPr>
            <w:r w:rsidRPr="00AA06AA">
              <w:rPr>
                <w:lang w:eastAsia="lt-LT"/>
              </w:rPr>
              <w:t>5-10 metų</w:t>
            </w:r>
          </w:p>
        </w:tc>
        <w:tc>
          <w:tcPr>
            <w:tcW w:w="1203" w:type="dxa"/>
          </w:tcPr>
          <w:p w14:paraId="7631621B" w14:textId="77777777" w:rsidR="002B025C" w:rsidRPr="00AA06AA" w:rsidRDefault="002B025C" w:rsidP="00434F19">
            <w:pPr>
              <w:widowControl w:val="0"/>
              <w:suppressAutoHyphens/>
              <w:jc w:val="center"/>
              <w:rPr>
                <w:lang w:eastAsia="lt-LT"/>
              </w:rPr>
            </w:pPr>
          </w:p>
        </w:tc>
        <w:tc>
          <w:tcPr>
            <w:tcW w:w="516" w:type="dxa"/>
          </w:tcPr>
          <w:p w14:paraId="5F8DAFFA" w14:textId="538BFD4F" w:rsidR="002B025C" w:rsidRPr="00AA06AA" w:rsidRDefault="00434F19" w:rsidP="00434F19">
            <w:pPr>
              <w:widowControl w:val="0"/>
              <w:suppressAutoHyphens/>
              <w:jc w:val="center"/>
              <w:rPr>
                <w:lang w:eastAsia="lt-LT"/>
              </w:rPr>
            </w:pPr>
            <w:r w:rsidRPr="00AA06AA">
              <w:rPr>
                <w:lang w:eastAsia="lt-LT"/>
              </w:rPr>
              <w:t>3,8</w:t>
            </w:r>
          </w:p>
        </w:tc>
        <w:tc>
          <w:tcPr>
            <w:tcW w:w="516" w:type="dxa"/>
          </w:tcPr>
          <w:p w14:paraId="59A4E18F" w14:textId="719B05A2" w:rsidR="002B025C" w:rsidRPr="00AA06AA" w:rsidRDefault="00434F19" w:rsidP="00434F19">
            <w:pPr>
              <w:widowControl w:val="0"/>
              <w:suppressAutoHyphens/>
              <w:jc w:val="center"/>
              <w:rPr>
                <w:lang w:eastAsia="lt-LT"/>
              </w:rPr>
            </w:pPr>
            <w:r w:rsidRPr="00AA06AA">
              <w:rPr>
                <w:lang w:eastAsia="lt-LT"/>
              </w:rPr>
              <w:t>3,4</w:t>
            </w:r>
          </w:p>
        </w:tc>
        <w:tc>
          <w:tcPr>
            <w:tcW w:w="516" w:type="dxa"/>
          </w:tcPr>
          <w:p w14:paraId="256E1FB0" w14:textId="5909A80B" w:rsidR="002B025C" w:rsidRPr="00AA06AA" w:rsidRDefault="00434F19" w:rsidP="00434F19">
            <w:pPr>
              <w:widowControl w:val="0"/>
              <w:suppressAutoHyphens/>
              <w:jc w:val="center"/>
              <w:rPr>
                <w:lang w:eastAsia="lt-LT"/>
              </w:rPr>
            </w:pPr>
            <w:r w:rsidRPr="00AA06AA">
              <w:rPr>
                <w:lang w:eastAsia="lt-LT"/>
              </w:rPr>
              <w:t>3,0</w:t>
            </w:r>
          </w:p>
        </w:tc>
        <w:tc>
          <w:tcPr>
            <w:tcW w:w="516" w:type="dxa"/>
          </w:tcPr>
          <w:p w14:paraId="0CC27CA1" w14:textId="6E333738" w:rsidR="002B025C" w:rsidRPr="00AA06AA" w:rsidRDefault="00434F19" w:rsidP="00434F19">
            <w:pPr>
              <w:widowControl w:val="0"/>
              <w:suppressAutoHyphens/>
              <w:jc w:val="center"/>
              <w:rPr>
                <w:lang w:eastAsia="lt-LT"/>
              </w:rPr>
            </w:pPr>
            <w:r w:rsidRPr="00AA06AA">
              <w:rPr>
                <w:lang w:eastAsia="lt-LT"/>
              </w:rPr>
              <w:t>3,0</w:t>
            </w:r>
          </w:p>
        </w:tc>
        <w:tc>
          <w:tcPr>
            <w:tcW w:w="1415" w:type="dxa"/>
          </w:tcPr>
          <w:p w14:paraId="1C33F03A" w14:textId="77777777" w:rsidR="002B025C" w:rsidRPr="00AA06AA" w:rsidRDefault="002B025C" w:rsidP="00434F19">
            <w:pPr>
              <w:widowControl w:val="0"/>
              <w:suppressAutoHyphens/>
              <w:jc w:val="center"/>
              <w:rPr>
                <w:lang w:eastAsia="lt-LT"/>
              </w:rPr>
            </w:pPr>
          </w:p>
        </w:tc>
      </w:tr>
      <w:tr w:rsidR="002B025C" w:rsidRPr="00AA06AA" w14:paraId="71B00E7A" w14:textId="77777777" w:rsidTr="00434F19">
        <w:tc>
          <w:tcPr>
            <w:tcW w:w="1056" w:type="dxa"/>
          </w:tcPr>
          <w:p w14:paraId="2CE18315" w14:textId="77777777" w:rsidR="002B025C" w:rsidRPr="00AA06AA" w:rsidRDefault="002B025C" w:rsidP="00434F19">
            <w:pPr>
              <w:widowControl w:val="0"/>
              <w:suppressAutoHyphens/>
              <w:jc w:val="right"/>
              <w:rPr>
                <w:lang w:eastAsia="lt-LT"/>
              </w:rPr>
            </w:pPr>
            <w:r w:rsidRPr="00AA06AA">
              <w:rPr>
                <w:lang w:eastAsia="lt-LT"/>
              </w:rPr>
              <w:t>1.1.3.</w:t>
            </w:r>
          </w:p>
        </w:tc>
        <w:tc>
          <w:tcPr>
            <w:tcW w:w="3745" w:type="dxa"/>
          </w:tcPr>
          <w:p w14:paraId="626E8F6C" w14:textId="77777777" w:rsidR="002B025C" w:rsidRPr="00AA06AA" w:rsidRDefault="002B025C" w:rsidP="00434F19">
            <w:pPr>
              <w:widowControl w:val="0"/>
              <w:suppressAutoHyphens/>
              <w:rPr>
                <w:lang w:eastAsia="lt-LT"/>
              </w:rPr>
            </w:pPr>
            <w:r w:rsidRPr="00AA06AA">
              <w:rPr>
                <w:lang w:eastAsia="lt-LT"/>
              </w:rPr>
              <w:t>10-30 metų</w:t>
            </w:r>
          </w:p>
        </w:tc>
        <w:tc>
          <w:tcPr>
            <w:tcW w:w="1203" w:type="dxa"/>
          </w:tcPr>
          <w:p w14:paraId="4681176C" w14:textId="77777777" w:rsidR="002B025C" w:rsidRPr="00AA06AA" w:rsidRDefault="002B025C" w:rsidP="00434F19">
            <w:pPr>
              <w:widowControl w:val="0"/>
              <w:suppressAutoHyphens/>
              <w:jc w:val="center"/>
              <w:rPr>
                <w:lang w:eastAsia="lt-LT"/>
              </w:rPr>
            </w:pPr>
          </w:p>
        </w:tc>
        <w:tc>
          <w:tcPr>
            <w:tcW w:w="516" w:type="dxa"/>
          </w:tcPr>
          <w:p w14:paraId="616C675E" w14:textId="6F75AF46" w:rsidR="002B025C" w:rsidRPr="00AA06AA" w:rsidRDefault="00434F19" w:rsidP="00434F19">
            <w:pPr>
              <w:widowControl w:val="0"/>
              <w:suppressAutoHyphens/>
              <w:jc w:val="center"/>
              <w:rPr>
                <w:lang w:eastAsia="lt-LT"/>
              </w:rPr>
            </w:pPr>
            <w:r w:rsidRPr="00AA06AA">
              <w:rPr>
                <w:lang w:eastAsia="lt-LT"/>
              </w:rPr>
              <w:t>2,6</w:t>
            </w:r>
          </w:p>
        </w:tc>
        <w:tc>
          <w:tcPr>
            <w:tcW w:w="516" w:type="dxa"/>
          </w:tcPr>
          <w:p w14:paraId="16C678E3" w14:textId="3C1A8556" w:rsidR="002B025C" w:rsidRPr="00AA06AA" w:rsidRDefault="00434F19" w:rsidP="00434F19">
            <w:pPr>
              <w:widowControl w:val="0"/>
              <w:suppressAutoHyphens/>
              <w:jc w:val="center"/>
              <w:rPr>
                <w:lang w:eastAsia="lt-LT"/>
              </w:rPr>
            </w:pPr>
            <w:r w:rsidRPr="00AA06AA">
              <w:rPr>
                <w:lang w:eastAsia="lt-LT"/>
              </w:rPr>
              <w:t>2,0</w:t>
            </w:r>
          </w:p>
        </w:tc>
        <w:tc>
          <w:tcPr>
            <w:tcW w:w="516" w:type="dxa"/>
          </w:tcPr>
          <w:p w14:paraId="571859FB" w14:textId="740E0660" w:rsidR="002B025C" w:rsidRPr="00AA06AA" w:rsidRDefault="00434F19" w:rsidP="00434F19">
            <w:pPr>
              <w:widowControl w:val="0"/>
              <w:suppressAutoHyphens/>
              <w:jc w:val="center"/>
              <w:rPr>
                <w:lang w:eastAsia="lt-LT"/>
              </w:rPr>
            </w:pPr>
            <w:r w:rsidRPr="00AA06AA">
              <w:rPr>
                <w:lang w:eastAsia="lt-LT"/>
              </w:rPr>
              <w:t>1,4</w:t>
            </w:r>
          </w:p>
        </w:tc>
        <w:tc>
          <w:tcPr>
            <w:tcW w:w="516" w:type="dxa"/>
          </w:tcPr>
          <w:p w14:paraId="5C40D0E4" w14:textId="38880497" w:rsidR="002B025C" w:rsidRPr="00AA06AA" w:rsidRDefault="00434F19" w:rsidP="00434F19">
            <w:pPr>
              <w:widowControl w:val="0"/>
              <w:suppressAutoHyphens/>
              <w:jc w:val="center"/>
              <w:rPr>
                <w:lang w:eastAsia="lt-LT"/>
              </w:rPr>
            </w:pPr>
            <w:r w:rsidRPr="00AA06AA">
              <w:rPr>
                <w:lang w:eastAsia="lt-LT"/>
              </w:rPr>
              <w:t>1,4</w:t>
            </w:r>
          </w:p>
        </w:tc>
        <w:tc>
          <w:tcPr>
            <w:tcW w:w="1415" w:type="dxa"/>
          </w:tcPr>
          <w:p w14:paraId="3D9AAB72" w14:textId="77777777" w:rsidR="002B025C" w:rsidRPr="00AA06AA" w:rsidRDefault="002B025C" w:rsidP="00434F19">
            <w:pPr>
              <w:widowControl w:val="0"/>
              <w:suppressAutoHyphens/>
              <w:jc w:val="center"/>
              <w:rPr>
                <w:lang w:eastAsia="lt-LT"/>
              </w:rPr>
            </w:pPr>
          </w:p>
        </w:tc>
      </w:tr>
      <w:tr w:rsidR="002B025C" w:rsidRPr="00AA06AA" w14:paraId="19EA7FC9" w14:textId="77777777" w:rsidTr="00434F19">
        <w:tc>
          <w:tcPr>
            <w:tcW w:w="1056" w:type="dxa"/>
          </w:tcPr>
          <w:p w14:paraId="0A2844E7" w14:textId="77777777" w:rsidR="002B025C" w:rsidRPr="00AA06AA" w:rsidRDefault="002B025C" w:rsidP="00434F19">
            <w:pPr>
              <w:widowControl w:val="0"/>
              <w:suppressAutoHyphens/>
              <w:jc w:val="right"/>
              <w:rPr>
                <w:lang w:eastAsia="lt-LT"/>
              </w:rPr>
            </w:pPr>
            <w:r w:rsidRPr="00AA06AA">
              <w:rPr>
                <w:lang w:eastAsia="lt-LT"/>
              </w:rPr>
              <w:t>1.1.4.</w:t>
            </w:r>
          </w:p>
        </w:tc>
        <w:tc>
          <w:tcPr>
            <w:tcW w:w="3745" w:type="dxa"/>
          </w:tcPr>
          <w:p w14:paraId="45E7F8A8" w14:textId="77777777" w:rsidR="002B025C" w:rsidRPr="00AA06AA" w:rsidRDefault="002B025C" w:rsidP="00434F19">
            <w:pPr>
              <w:widowControl w:val="0"/>
              <w:suppressAutoHyphens/>
              <w:rPr>
                <w:lang w:eastAsia="lt-LT"/>
              </w:rPr>
            </w:pPr>
            <w:r w:rsidRPr="00AA06AA">
              <w:rPr>
                <w:lang w:eastAsia="lt-LT"/>
              </w:rPr>
              <w:t>Daugiau kaip 30 metų</w:t>
            </w:r>
          </w:p>
        </w:tc>
        <w:tc>
          <w:tcPr>
            <w:tcW w:w="1203" w:type="dxa"/>
          </w:tcPr>
          <w:p w14:paraId="6F3B1B59" w14:textId="77777777" w:rsidR="002B025C" w:rsidRPr="00AA06AA" w:rsidRDefault="002B025C" w:rsidP="00434F19">
            <w:pPr>
              <w:widowControl w:val="0"/>
              <w:suppressAutoHyphens/>
              <w:jc w:val="center"/>
              <w:rPr>
                <w:lang w:eastAsia="lt-LT"/>
              </w:rPr>
            </w:pPr>
          </w:p>
        </w:tc>
        <w:tc>
          <w:tcPr>
            <w:tcW w:w="516" w:type="dxa"/>
          </w:tcPr>
          <w:p w14:paraId="499508C3" w14:textId="35F06A7B" w:rsidR="002B025C" w:rsidRPr="00AA06AA" w:rsidRDefault="00434F19" w:rsidP="00434F19">
            <w:pPr>
              <w:widowControl w:val="0"/>
              <w:suppressAutoHyphens/>
              <w:jc w:val="center"/>
              <w:rPr>
                <w:lang w:eastAsia="lt-LT"/>
              </w:rPr>
            </w:pPr>
            <w:r w:rsidRPr="00AA06AA">
              <w:rPr>
                <w:lang w:eastAsia="lt-LT"/>
              </w:rPr>
              <w:t>1,4</w:t>
            </w:r>
          </w:p>
        </w:tc>
        <w:tc>
          <w:tcPr>
            <w:tcW w:w="516" w:type="dxa"/>
          </w:tcPr>
          <w:p w14:paraId="757DFC2D" w14:textId="5D0D5B69" w:rsidR="002B025C" w:rsidRPr="00AA06AA" w:rsidRDefault="00434F19" w:rsidP="00434F19">
            <w:pPr>
              <w:widowControl w:val="0"/>
              <w:suppressAutoHyphens/>
              <w:jc w:val="center"/>
              <w:rPr>
                <w:lang w:eastAsia="lt-LT"/>
              </w:rPr>
            </w:pPr>
            <w:r w:rsidRPr="00AA06AA">
              <w:rPr>
                <w:lang w:eastAsia="lt-LT"/>
              </w:rPr>
              <w:t>1,0</w:t>
            </w:r>
          </w:p>
        </w:tc>
        <w:tc>
          <w:tcPr>
            <w:tcW w:w="516" w:type="dxa"/>
          </w:tcPr>
          <w:p w14:paraId="7D40344B" w14:textId="4E9C2C02" w:rsidR="002B025C" w:rsidRPr="00AA06AA" w:rsidRDefault="00434F19" w:rsidP="00434F19">
            <w:pPr>
              <w:widowControl w:val="0"/>
              <w:suppressAutoHyphens/>
              <w:jc w:val="center"/>
              <w:rPr>
                <w:lang w:eastAsia="lt-LT"/>
              </w:rPr>
            </w:pPr>
            <w:r w:rsidRPr="00AA06AA">
              <w:rPr>
                <w:lang w:eastAsia="lt-LT"/>
              </w:rPr>
              <w:t>0,4</w:t>
            </w:r>
          </w:p>
        </w:tc>
        <w:tc>
          <w:tcPr>
            <w:tcW w:w="516" w:type="dxa"/>
          </w:tcPr>
          <w:p w14:paraId="23231B75" w14:textId="50B1498E" w:rsidR="002B025C" w:rsidRPr="00AA06AA" w:rsidRDefault="00434F19" w:rsidP="00434F19">
            <w:pPr>
              <w:widowControl w:val="0"/>
              <w:suppressAutoHyphens/>
              <w:jc w:val="center"/>
              <w:rPr>
                <w:lang w:eastAsia="lt-LT"/>
              </w:rPr>
            </w:pPr>
            <w:r w:rsidRPr="00AA06AA">
              <w:rPr>
                <w:lang w:eastAsia="lt-LT"/>
              </w:rPr>
              <w:t>0,4</w:t>
            </w:r>
          </w:p>
        </w:tc>
        <w:tc>
          <w:tcPr>
            <w:tcW w:w="1415" w:type="dxa"/>
          </w:tcPr>
          <w:p w14:paraId="14E114E0" w14:textId="77777777" w:rsidR="002B025C" w:rsidRPr="00AA06AA" w:rsidRDefault="002B025C" w:rsidP="00434F19">
            <w:pPr>
              <w:widowControl w:val="0"/>
              <w:suppressAutoHyphens/>
              <w:jc w:val="center"/>
              <w:rPr>
                <w:lang w:eastAsia="lt-LT"/>
              </w:rPr>
            </w:pPr>
          </w:p>
        </w:tc>
      </w:tr>
      <w:tr w:rsidR="002B025C" w:rsidRPr="00AA06AA" w14:paraId="362B41CD" w14:textId="77777777" w:rsidTr="00434F19">
        <w:tc>
          <w:tcPr>
            <w:tcW w:w="1056" w:type="dxa"/>
          </w:tcPr>
          <w:p w14:paraId="54351484" w14:textId="77777777" w:rsidR="002B025C" w:rsidRPr="00AA06AA" w:rsidRDefault="002B025C" w:rsidP="00434F19">
            <w:pPr>
              <w:widowControl w:val="0"/>
              <w:suppressAutoHyphens/>
              <w:jc w:val="right"/>
              <w:rPr>
                <w:lang w:eastAsia="lt-LT"/>
              </w:rPr>
            </w:pPr>
            <w:r w:rsidRPr="00AA06AA">
              <w:rPr>
                <w:lang w:eastAsia="lt-LT"/>
              </w:rPr>
              <w:t xml:space="preserve">1.1.5. </w:t>
            </w:r>
          </w:p>
        </w:tc>
        <w:tc>
          <w:tcPr>
            <w:tcW w:w="3745" w:type="dxa"/>
          </w:tcPr>
          <w:p w14:paraId="1360E545" w14:textId="77777777" w:rsidR="002B025C" w:rsidRPr="00AA06AA" w:rsidRDefault="002B025C" w:rsidP="00434F19">
            <w:pPr>
              <w:widowControl w:val="0"/>
              <w:suppressAutoHyphens/>
              <w:rPr>
                <w:lang w:eastAsia="lt-LT"/>
              </w:rPr>
            </w:pPr>
            <w:r w:rsidRPr="00AA06AA">
              <w:rPr>
                <w:lang w:eastAsia="lt-LT"/>
              </w:rPr>
              <w:t>Daugiau kaip 50 metų</w:t>
            </w:r>
          </w:p>
        </w:tc>
        <w:tc>
          <w:tcPr>
            <w:tcW w:w="1203" w:type="dxa"/>
          </w:tcPr>
          <w:p w14:paraId="07484F54" w14:textId="77777777" w:rsidR="002B025C" w:rsidRPr="00AA06AA" w:rsidRDefault="002B025C" w:rsidP="00434F19">
            <w:pPr>
              <w:widowControl w:val="0"/>
              <w:suppressAutoHyphens/>
              <w:jc w:val="center"/>
              <w:rPr>
                <w:lang w:eastAsia="lt-LT"/>
              </w:rPr>
            </w:pPr>
          </w:p>
        </w:tc>
        <w:tc>
          <w:tcPr>
            <w:tcW w:w="516" w:type="dxa"/>
          </w:tcPr>
          <w:p w14:paraId="7C17F306" w14:textId="558427D7" w:rsidR="002B025C" w:rsidRPr="00AA06AA" w:rsidRDefault="00434F19" w:rsidP="00434F19">
            <w:pPr>
              <w:widowControl w:val="0"/>
              <w:suppressAutoHyphens/>
              <w:jc w:val="center"/>
              <w:rPr>
                <w:lang w:eastAsia="lt-LT"/>
              </w:rPr>
            </w:pPr>
            <w:r w:rsidRPr="00AA06AA">
              <w:rPr>
                <w:lang w:eastAsia="lt-LT"/>
              </w:rPr>
              <w:t>1,0</w:t>
            </w:r>
          </w:p>
        </w:tc>
        <w:tc>
          <w:tcPr>
            <w:tcW w:w="516" w:type="dxa"/>
          </w:tcPr>
          <w:p w14:paraId="3DD31F25" w14:textId="586110BC" w:rsidR="002B025C" w:rsidRPr="00AA06AA" w:rsidRDefault="00434F19" w:rsidP="00434F19">
            <w:pPr>
              <w:widowControl w:val="0"/>
              <w:suppressAutoHyphens/>
              <w:jc w:val="center"/>
              <w:rPr>
                <w:lang w:eastAsia="lt-LT"/>
              </w:rPr>
            </w:pPr>
            <w:r w:rsidRPr="00AA06AA">
              <w:rPr>
                <w:lang w:eastAsia="lt-LT"/>
              </w:rPr>
              <w:t>1,4</w:t>
            </w:r>
          </w:p>
        </w:tc>
        <w:tc>
          <w:tcPr>
            <w:tcW w:w="516" w:type="dxa"/>
          </w:tcPr>
          <w:p w14:paraId="675EB2EB" w14:textId="77777777" w:rsidR="002B025C" w:rsidRPr="00AA06AA" w:rsidRDefault="002B025C" w:rsidP="00434F19">
            <w:pPr>
              <w:widowControl w:val="0"/>
              <w:suppressAutoHyphens/>
              <w:jc w:val="center"/>
              <w:rPr>
                <w:lang w:eastAsia="lt-LT"/>
              </w:rPr>
            </w:pPr>
            <w:r w:rsidRPr="00AA06AA">
              <w:rPr>
                <w:lang w:eastAsia="lt-LT"/>
              </w:rPr>
              <w:t>0,0</w:t>
            </w:r>
          </w:p>
        </w:tc>
        <w:tc>
          <w:tcPr>
            <w:tcW w:w="516" w:type="dxa"/>
          </w:tcPr>
          <w:p w14:paraId="3702D177"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022A91E2" w14:textId="77777777" w:rsidR="002B025C" w:rsidRPr="00AA06AA" w:rsidRDefault="002B025C" w:rsidP="00434F19">
            <w:pPr>
              <w:widowControl w:val="0"/>
              <w:suppressAutoHyphens/>
              <w:jc w:val="center"/>
              <w:rPr>
                <w:lang w:eastAsia="lt-LT"/>
              </w:rPr>
            </w:pPr>
          </w:p>
        </w:tc>
      </w:tr>
      <w:tr w:rsidR="002B025C" w:rsidRPr="00AA06AA" w14:paraId="32AF84DC" w14:textId="77777777" w:rsidTr="00434F19">
        <w:tc>
          <w:tcPr>
            <w:tcW w:w="1056" w:type="dxa"/>
          </w:tcPr>
          <w:p w14:paraId="4E3B07B0" w14:textId="1F59A3CD"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2</w:t>
            </w:r>
            <w:r w:rsidRPr="00AA06AA">
              <w:rPr>
                <w:b/>
                <w:bCs/>
                <w:lang w:eastAsia="lt-LT"/>
              </w:rPr>
              <w:t>.</w:t>
            </w:r>
          </w:p>
        </w:tc>
        <w:tc>
          <w:tcPr>
            <w:tcW w:w="3745" w:type="dxa"/>
          </w:tcPr>
          <w:p w14:paraId="49A2D14A" w14:textId="77777777" w:rsidR="002B025C" w:rsidRPr="00AA06AA" w:rsidRDefault="002B025C" w:rsidP="00434F19">
            <w:pPr>
              <w:widowControl w:val="0"/>
              <w:suppressAutoHyphens/>
              <w:rPr>
                <w:b/>
                <w:bCs/>
                <w:lang w:eastAsia="lt-LT"/>
              </w:rPr>
            </w:pPr>
            <w:r w:rsidRPr="00AA06AA">
              <w:rPr>
                <w:b/>
                <w:bCs/>
                <w:lang w:eastAsia="lt-LT"/>
              </w:rPr>
              <w:t>Karšto vandens tiekimas:</w:t>
            </w:r>
          </w:p>
        </w:tc>
        <w:tc>
          <w:tcPr>
            <w:tcW w:w="1203" w:type="dxa"/>
          </w:tcPr>
          <w:p w14:paraId="0643E25F" w14:textId="0D4769DD"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2</w:t>
            </w:r>
          </w:p>
        </w:tc>
        <w:tc>
          <w:tcPr>
            <w:tcW w:w="2064" w:type="dxa"/>
            <w:gridSpan w:val="4"/>
          </w:tcPr>
          <w:p w14:paraId="75500BDC" w14:textId="77777777" w:rsidR="002B025C" w:rsidRPr="00AA06AA" w:rsidRDefault="002B025C" w:rsidP="00434F19">
            <w:pPr>
              <w:widowControl w:val="0"/>
              <w:suppressAutoHyphens/>
              <w:jc w:val="center"/>
              <w:rPr>
                <w:lang w:eastAsia="lt-LT"/>
              </w:rPr>
            </w:pPr>
          </w:p>
        </w:tc>
        <w:tc>
          <w:tcPr>
            <w:tcW w:w="1415" w:type="dxa"/>
          </w:tcPr>
          <w:p w14:paraId="1AE3DD5A" w14:textId="77777777" w:rsidR="002B025C" w:rsidRPr="00AA06AA" w:rsidRDefault="002B025C" w:rsidP="00434F19">
            <w:pPr>
              <w:widowControl w:val="0"/>
              <w:suppressAutoHyphens/>
              <w:jc w:val="center"/>
              <w:rPr>
                <w:lang w:eastAsia="lt-LT"/>
              </w:rPr>
            </w:pPr>
          </w:p>
        </w:tc>
      </w:tr>
      <w:tr w:rsidR="002B025C" w:rsidRPr="00AA06AA" w14:paraId="35EAB5A4" w14:textId="77777777" w:rsidTr="00434F19">
        <w:tc>
          <w:tcPr>
            <w:tcW w:w="1056" w:type="dxa"/>
          </w:tcPr>
          <w:p w14:paraId="1288CA7C" w14:textId="572BCC6F"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2</w:t>
            </w:r>
            <w:r w:rsidRPr="00AA06AA">
              <w:rPr>
                <w:lang w:eastAsia="lt-LT"/>
              </w:rPr>
              <w:t>.1.</w:t>
            </w:r>
          </w:p>
        </w:tc>
        <w:tc>
          <w:tcPr>
            <w:tcW w:w="3745" w:type="dxa"/>
          </w:tcPr>
          <w:p w14:paraId="24CCB35E" w14:textId="77777777" w:rsidR="002B025C" w:rsidRPr="00AA06AA" w:rsidRDefault="002B025C" w:rsidP="00434F19">
            <w:pPr>
              <w:widowControl w:val="0"/>
              <w:suppressAutoHyphens/>
              <w:rPr>
                <w:lang w:eastAsia="lt-LT"/>
              </w:rPr>
            </w:pPr>
            <w:r w:rsidRPr="00AA06AA">
              <w:rPr>
                <w:lang w:eastAsia="lt-LT"/>
              </w:rPr>
              <w:t>Nėra</w:t>
            </w:r>
          </w:p>
        </w:tc>
        <w:tc>
          <w:tcPr>
            <w:tcW w:w="1203" w:type="dxa"/>
          </w:tcPr>
          <w:p w14:paraId="5C09D917" w14:textId="77777777" w:rsidR="002B025C" w:rsidRPr="00AA06AA" w:rsidRDefault="002B025C" w:rsidP="00434F19">
            <w:pPr>
              <w:widowControl w:val="0"/>
              <w:suppressAutoHyphens/>
              <w:jc w:val="center"/>
              <w:rPr>
                <w:lang w:eastAsia="lt-LT"/>
              </w:rPr>
            </w:pPr>
          </w:p>
        </w:tc>
        <w:tc>
          <w:tcPr>
            <w:tcW w:w="2064" w:type="dxa"/>
            <w:gridSpan w:val="4"/>
          </w:tcPr>
          <w:p w14:paraId="00DA2D30" w14:textId="77777777" w:rsidR="002B025C" w:rsidRPr="00AA06AA" w:rsidRDefault="002B025C" w:rsidP="00434F19">
            <w:pPr>
              <w:widowControl w:val="0"/>
              <w:suppressAutoHyphens/>
              <w:jc w:val="center"/>
              <w:rPr>
                <w:lang w:eastAsia="lt-LT"/>
              </w:rPr>
            </w:pPr>
            <w:r w:rsidRPr="00AA06AA">
              <w:rPr>
                <w:lang w:eastAsia="lt-LT"/>
              </w:rPr>
              <w:t>0</w:t>
            </w:r>
          </w:p>
        </w:tc>
        <w:tc>
          <w:tcPr>
            <w:tcW w:w="1415" w:type="dxa"/>
          </w:tcPr>
          <w:p w14:paraId="4D043825" w14:textId="77777777" w:rsidR="002B025C" w:rsidRPr="00AA06AA" w:rsidRDefault="002B025C" w:rsidP="00434F19">
            <w:pPr>
              <w:widowControl w:val="0"/>
              <w:suppressAutoHyphens/>
              <w:jc w:val="center"/>
              <w:rPr>
                <w:lang w:eastAsia="lt-LT"/>
              </w:rPr>
            </w:pPr>
          </w:p>
        </w:tc>
      </w:tr>
      <w:tr w:rsidR="002B025C" w:rsidRPr="00AA06AA" w14:paraId="1ACB7149" w14:textId="77777777" w:rsidTr="00434F19">
        <w:tc>
          <w:tcPr>
            <w:tcW w:w="1056" w:type="dxa"/>
          </w:tcPr>
          <w:p w14:paraId="08471D7D" w14:textId="5318D36F"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2</w:t>
            </w:r>
            <w:r w:rsidRPr="00AA06AA">
              <w:rPr>
                <w:lang w:eastAsia="lt-LT"/>
              </w:rPr>
              <w:t>.2.</w:t>
            </w:r>
          </w:p>
        </w:tc>
        <w:tc>
          <w:tcPr>
            <w:tcW w:w="3745" w:type="dxa"/>
          </w:tcPr>
          <w:p w14:paraId="2B42EDC6" w14:textId="77777777" w:rsidR="002B025C" w:rsidRPr="00AA06AA" w:rsidRDefault="002B025C" w:rsidP="00434F19">
            <w:pPr>
              <w:widowControl w:val="0"/>
              <w:suppressAutoHyphens/>
              <w:rPr>
                <w:lang w:eastAsia="lt-LT"/>
              </w:rPr>
            </w:pPr>
            <w:r w:rsidRPr="00AA06AA">
              <w:rPr>
                <w:lang w:eastAsia="lt-LT"/>
              </w:rPr>
              <w:t xml:space="preserve">Yra (tiekiamas centralizuotai) </w:t>
            </w:r>
          </w:p>
        </w:tc>
        <w:tc>
          <w:tcPr>
            <w:tcW w:w="1203" w:type="dxa"/>
          </w:tcPr>
          <w:p w14:paraId="41A88299" w14:textId="77777777" w:rsidR="002B025C" w:rsidRPr="00AA06AA" w:rsidRDefault="002B025C" w:rsidP="00434F19">
            <w:pPr>
              <w:widowControl w:val="0"/>
              <w:suppressAutoHyphens/>
              <w:jc w:val="center"/>
              <w:rPr>
                <w:lang w:eastAsia="lt-LT"/>
              </w:rPr>
            </w:pPr>
          </w:p>
        </w:tc>
        <w:tc>
          <w:tcPr>
            <w:tcW w:w="2064" w:type="dxa"/>
            <w:gridSpan w:val="4"/>
          </w:tcPr>
          <w:p w14:paraId="78A6EDDD" w14:textId="45BBB961" w:rsidR="002B025C" w:rsidRPr="00AA06AA" w:rsidRDefault="00434F19"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37001FA9" w14:textId="77777777" w:rsidR="002B025C" w:rsidRPr="00AA06AA" w:rsidRDefault="002B025C" w:rsidP="00434F19">
            <w:pPr>
              <w:widowControl w:val="0"/>
              <w:suppressAutoHyphens/>
              <w:jc w:val="center"/>
              <w:rPr>
                <w:lang w:eastAsia="lt-LT"/>
              </w:rPr>
            </w:pPr>
          </w:p>
        </w:tc>
      </w:tr>
      <w:tr w:rsidR="002B025C" w:rsidRPr="00AA06AA" w14:paraId="72A2B8A3" w14:textId="77777777" w:rsidTr="00434F19">
        <w:tc>
          <w:tcPr>
            <w:tcW w:w="1056" w:type="dxa"/>
          </w:tcPr>
          <w:p w14:paraId="09C5BDA9" w14:textId="556A28F0"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2</w:t>
            </w:r>
            <w:r w:rsidRPr="00AA06AA">
              <w:rPr>
                <w:lang w:eastAsia="lt-LT"/>
              </w:rPr>
              <w:t>.3.</w:t>
            </w:r>
          </w:p>
        </w:tc>
        <w:tc>
          <w:tcPr>
            <w:tcW w:w="3745" w:type="dxa"/>
          </w:tcPr>
          <w:p w14:paraId="0209C275" w14:textId="77777777" w:rsidR="002B025C" w:rsidRPr="00AA06AA" w:rsidRDefault="002B025C" w:rsidP="00434F19">
            <w:pPr>
              <w:widowControl w:val="0"/>
              <w:suppressAutoHyphens/>
              <w:rPr>
                <w:lang w:eastAsia="lt-LT"/>
              </w:rPr>
            </w:pPr>
            <w:r w:rsidRPr="00AA06AA">
              <w:rPr>
                <w:lang w:eastAsia="lt-LT"/>
              </w:rPr>
              <w:t>Yra (ruošiamas individualiai vandens šildytuvo, kito šildymo įrenginio pagalba)</w:t>
            </w:r>
          </w:p>
        </w:tc>
        <w:tc>
          <w:tcPr>
            <w:tcW w:w="1203" w:type="dxa"/>
          </w:tcPr>
          <w:p w14:paraId="4B75AF9C" w14:textId="77777777" w:rsidR="002B025C" w:rsidRPr="00AA06AA" w:rsidRDefault="002B025C" w:rsidP="00434F19">
            <w:pPr>
              <w:widowControl w:val="0"/>
              <w:suppressAutoHyphens/>
              <w:jc w:val="center"/>
              <w:rPr>
                <w:lang w:eastAsia="lt-LT"/>
              </w:rPr>
            </w:pPr>
          </w:p>
        </w:tc>
        <w:tc>
          <w:tcPr>
            <w:tcW w:w="2064" w:type="dxa"/>
            <w:gridSpan w:val="4"/>
          </w:tcPr>
          <w:p w14:paraId="7CDEDAD9" w14:textId="37622F96" w:rsidR="002B025C" w:rsidRPr="00AA06AA" w:rsidRDefault="00434F19" w:rsidP="00434F19">
            <w:pPr>
              <w:widowControl w:val="0"/>
              <w:suppressAutoHyphens/>
              <w:jc w:val="center"/>
              <w:rPr>
                <w:lang w:eastAsia="lt-LT"/>
              </w:rPr>
            </w:pPr>
            <w:r w:rsidRPr="00AA06AA">
              <w:rPr>
                <w:lang w:eastAsia="lt-LT"/>
              </w:rPr>
              <w:t>1,0</w:t>
            </w:r>
          </w:p>
        </w:tc>
        <w:tc>
          <w:tcPr>
            <w:tcW w:w="1415" w:type="dxa"/>
          </w:tcPr>
          <w:p w14:paraId="0C7EAC40" w14:textId="77777777" w:rsidR="002B025C" w:rsidRPr="00AA06AA" w:rsidRDefault="002B025C" w:rsidP="00434F19">
            <w:pPr>
              <w:widowControl w:val="0"/>
              <w:suppressAutoHyphens/>
              <w:jc w:val="center"/>
              <w:rPr>
                <w:lang w:eastAsia="lt-LT"/>
              </w:rPr>
            </w:pPr>
          </w:p>
        </w:tc>
      </w:tr>
      <w:tr w:rsidR="002B025C" w:rsidRPr="00AA06AA" w14:paraId="1C62F5E5" w14:textId="77777777" w:rsidTr="00434F19">
        <w:tc>
          <w:tcPr>
            <w:tcW w:w="1056" w:type="dxa"/>
          </w:tcPr>
          <w:p w14:paraId="6792378E" w14:textId="01E23C88"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3</w:t>
            </w:r>
            <w:r w:rsidRPr="00AA06AA">
              <w:rPr>
                <w:b/>
                <w:bCs/>
                <w:lang w:eastAsia="lt-LT"/>
              </w:rPr>
              <w:t>.</w:t>
            </w:r>
          </w:p>
        </w:tc>
        <w:tc>
          <w:tcPr>
            <w:tcW w:w="3745" w:type="dxa"/>
          </w:tcPr>
          <w:p w14:paraId="6F6A239E" w14:textId="77777777" w:rsidR="002B025C" w:rsidRPr="00AA06AA" w:rsidRDefault="002B025C" w:rsidP="00434F19">
            <w:pPr>
              <w:widowControl w:val="0"/>
              <w:suppressAutoHyphens/>
              <w:rPr>
                <w:b/>
                <w:bCs/>
                <w:lang w:eastAsia="lt-LT"/>
              </w:rPr>
            </w:pPr>
            <w:r w:rsidRPr="00AA06AA">
              <w:rPr>
                <w:b/>
                <w:bCs/>
                <w:lang w:eastAsia="lt-LT"/>
              </w:rPr>
              <w:t>Patalpų šildymas:</w:t>
            </w:r>
          </w:p>
        </w:tc>
        <w:tc>
          <w:tcPr>
            <w:tcW w:w="1203" w:type="dxa"/>
          </w:tcPr>
          <w:p w14:paraId="55E546DA" w14:textId="5F140D83" w:rsidR="002B025C" w:rsidRPr="00AA06AA" w:rsidRDefault="00434F19" w:rsidP="00434F19">
            <w:pPr>
              <w:widowControl w:val="0"/>
              <w:suppressAutoHyphens/>
              <w:jc w:val="center"/>
              <w:rPr>
                <w:b/>
                <w:bCs/>
                <w:lang w:eastAsia="lt-LT"/>
              </w:rPr>
            </w:pPr>
            <w:r w:rsidRPr="00AA06AA">
              <w:rPr>
                <w:b/>
                <w:bCs/>
                <w:shd w:val="clear" w:color="auto" w:fill="FFFFFF"/>
                <w:lang w:eastAsia="lt-LT"/>
              </w:rPr>
              <w:t>1-2</w:t>
            </w:r>
          </w:p>
        </w:tc>
        <w:tc>
          <w:tcPr>
            <w:tcW w:w="2064" w:type="dxa"/>
            <w:gridSpan w:val="4"/>
          </w:tcPr>
          <w:p w14:paraId="57DC0D1C" w14:textId="77777777" w:rsidR="002B025C" w:rsidRPr="00AA06AA" w:rsidRDefault="002B025C" w:rsidP="00434F19">
            <w:pPr>
              <w:widowControl w:val="0"/>
              <w:suppressAutoHyphens/>
              <w:jc w:val="center"/>
              <w:rPr>
                <w:lang w:eastAsia="lt-LT"/>
              </w:rPr>
            </w:pPr>
          </w:p>
        </w:tc>
        <w:tc>
          <w:tcPr>
            <w:tcW w:w="1415" w:type="dxa"/>
          </w:tcPr>
          <w:p w14:paraId="2FEFC4F0" w14:textId="77777777" w:rsidR="002B025C" w:rsidRPr="00AA06AA" w:rsidRDefault="002B025C" w:rsidP="00434F19">
            <w:pPr>
              <w:widowControl w:val="0"/>
              <w:suppressAutoHyphens/>
              <w:jc w:val="center"/>
              <w:rPr>
                <w:highlight w:val="yellow"/>
                <w:lang w:eastAsia="lt-LT"/>
              </w:rPr>
            </w:pPr>
          </w:p>
        </w:tc>
      </w:tr>
      <w:tr w:rsidR="002B025C" w:rsidRPr="00AA06AA" w14:paraId="77D796BA" w14:textId="77777777" w:rsidTr="00434F19">
        <w:tc>
          <w:tcPr>
            <w:tcW w:w="1056" w:type="dxa"/>
          </w:tcPr>
          <w:p w14:paraId="1B800957" w14:textId="227FE224"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3</w:t>
            </w:r>
            <w:r w:rsidRPr="00AA06AA">
              <w:rPr>
                <w:lang w:eastAsia="lt-LT"/>
              </w:rPr>
              <w:t>.1.</w:t>
            </w:r>
          </w:p>
        </w:tc>
        <w:tc>
          <w:tcPr>
            <w:tcW w:w="3745" w:type="dxa"/>
          </w:tcPr>
          <w:p w14:paraId="19F31C75" w14:textId="77777777" w:rsidR="002B025C" w:rsidRPr="00AA06AA" w:rsidRDefault="002B025C" w:rsidP="00434F19">
            <w:pPr>
              <w:widowControl w:val="0"/>
              <w:suppressAutoHyphens/>
              <w:rPr>
                <w:lang w:eastAsia="lt-LT"/>
              </w:rPr>
            </w:pPr>
            <w:r w:rsidRPr="00AA06AA">
              <w:rPr>
                <w:lang w:eastAsia="lt-LT"/>
              </w:rPr>
              <w:t>Yra (centralizuotas)</w:t>
            </w:r>
          </w:p>
        </w:tc>
        <w:tc>
          <w:tcPr>
            <w:tcW w:w="1203" w:type="dxa"/>
          </w:tcPr>
          <w:p w14:paraId="1E9783C8" w14:textId="77777777" w:rsidR="002B025C" w:rsidRPr="00AA06AA" w:rsidRDefault="002B025C" w:rsidP="00434F19">
            <w:pPr>
              <w:widowControl w:val="0"/>
              <w:suppressAutoHyphens/>
              <w:jc w:val="center"/>
              <w:rPr>
                <w:b/>
                <w:bCs/>
                <w:lang w:eastAsia="lt-LT"/>
              </w:rPr>
            </w:pPr>
          </w:p>
        </w:tc>
        <w:tc>
          <w:tcPr>
            <w:tcW w:w="2064" w:type="dxa"/>
            <w:gridSpan w:val="4"/>
          </w:tcPr>
          <w:p w14:paraId="35A749E0" w14:textId="70548075" w:rsidR="002B025C" w:rsidRPr="00AA06AA" w:rsidRDefault="00434F19" w:rsidP="00434F19">
            <w:pPr>
              <w:widowControl w:val="0"/>
              <w:suppressAutoHyphens/>
              <w:jc w:val="center"/>
              <w:rPr>
                <w:lang w:eastAsia="lt-LT"/>
              </w:rPr>
            </w:pPr>
            <w:r w:rsidRPr="00AA06AA">
              <w:rPr>
                <w:lang w:eastAsia="lt-LT"/>
              </w:rPr>
              <w:t>1,0</w:t>
            </w:r>
          </w:p>
        </w:tc>
        <w:tc>
          <w:tcPr>
            <w:tcW w:w="1415" w:type="dxa"/>
          </w:tcPr>
          <w:p w14:paraId="6DC9F562" w14:textId="77777777" w:rsidR="002B025C" w:rsidRPr="00AA06AA" w:rsidRDefault="002B025C" w:rsidP="00434F19">
            <w:pPr>
              <w:widowControl w:val="0"/>
              <w:suppressAutoHyphens/>
              <w:jc w:val="center"/>
              <w:rPr>
                <w:highlight w:val="yellow"/>
                <w:lang w:eastAsia="lt-LT"/>
              </w:rPr>
            </w:pPr>
          </w:p>
        </w:tc>
      </w:tr>
      <w:tr w:rsidR="002B025C" w:rsidRPr="00AA06AA" w14:paraId="216290E4" w14:textId="77777777" w:rsidTr="00434F19">
        <w:tc>
          <w:tcPr>
            <w:tcW w:w="1056" w:type="dxa"/>
          </w:tcPr>
          <w:p w14:paraId="24BE4D97" w14:textId="435E2B85"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3</w:t>
            </w:r>
            <w:r w:rsidRPr="00AA06AA">
              <w:rPr>
                <w:lang w:eastAsia="lt-LT"/>
              </w:rPr>
              <w:t>.2.</w:t>
            </w:r>
          </w:p>
        </w:tc>
        <w:tc>
          <w:tcPr>
            <w:tcW w:w="3745" w:type="dxa"/>
          </w:tcPr>
          <w:p w14:paraId="33B3629D" w14:textId="77777777" w:rsidR="002B025C" w:rsidRPr="00AA06AA" w:rsidRDefault="002B025C" w:rsidP="00434F19">
            <w:pPr>
              <w:widowControl w:val="0"/>
              <w:suppressAutoHyphens/>
              <w:rPr>
                <w:lang w:eastAsia="lt-LT"/>
              </w:rPr>
            </w:pPr>
            <w:r w:rsidRPr="00AA06AA">
              <w:rPr>
                <w:lang w:eastAsia="lt-LT"/>
              </w:rPr>
              <w:t>Yra (autonominis)</w:t>
            </w:r>
          </w:p>
        </w:tc>
        <w:tc>
          <w:tcPr>
            <w:tcW w:w="1203" w:type="dxa"/>
          </w:tcPr>
          <w:p w14:paraId="03DAE2D4" w14:textId="77777777" w:rsidR="002B025C" w:rsidRPr="00AA06AA" w:rsidRDefault="002B025C" w:rsidP="00434F19">
            <w:pPr>
              <w:widowControl w:val="0"/>
              <w:suppressAutoHyphens/>
              <w:jc w:val="center"/>
              <w:rPr>
                <w:b/>
                <w:bCs/>
                <w:lang w:eastAsia="lt-LT"/>
              </w:rPr>
            </w:pPr>
          </w:p>
        </w:tc>
        <w:tc>
          <w:tcPr>
            <w:tcW w:w="2064" w:type="dxa"/>
            <w:gridSpan w:val="4"/>
          </w:tcPr>
          <w:p w14:paraId="7F3C7E8F" w14:textId="12DD52C7" w:rsidR="002B025C" w:rsidRPr="00AA06AA" w:rsidRDefault="00434F19"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4ED01FD8" w14:textId="77777777" w:rsidR="002B025C" w:rsidRPr="00AA06AA" w:rsidRDefault="002B025C" w:rsidP="00434F19">
            <w:pPr>
              <w:widowControl w:val="0"/>
              <w:suppressAutoHyphens/>
              <w:jc w:val="center"/>
              <w:rPr>
                <w:highlight w:val="yellow"/>
                <w:lang w:eastAsia="lt-LT"/>
              </w:rPr>
            </w:pPr>
          </w:p>
        </w:tc>
      </w:tr>
      <w:tr w:rsidR="002B025C" w:rsidRPr="00AA06AA" w14:paraId="6E074F63" w14:textId="77777777" w:rsidTr="00434F19">
        <w:tc>
          <w:tcPr>
            <w:tcW w:w="1056" w:type="dxa"/>
          </w:tcPr>
          <w:p w14:paraId="5D5D3220" w14:textId="51912FC4" w:rsidR="002B025C" w:rsidRPr="00AA06AA" w:rsidRDefault="002B025C" w:rsidP="00434F19">
            <w:pPr>
              <w:widowControl w:val="0"/>
              <w:suppressAutoHyphens/>
              <w:rPr>
                <w:lang w:eastAsia="lt-LT"/>
              </w:rPr>
            </w:pPr>
            <w:r w:rsidRPr="00AA06AA">
              <w:rPr>
                <w:b/>
                <w:bCs/>
                <w:lang w:eastAsia="lt-LT"/>
              </w:rPr>
              <w:t>1.</w:t>
            </w:r>
            <w:r w:rsidR="00434F19" w:rsidRPr="00AA06AA">
              <w:rPr>
                <w:b/>
                <w:bCs/>
                <w:lang w:eastAsia="lt-LT"/>
              </w:rPr>
              <w:t>4</w:t>
            </w:r>
            <w:r w:rsidRPr="00AA06AA">
              <w:rPr>
                <w:lang w:eastAsia="lt-LT"/>
              </w:rPr>
              <w:t>.</w:t>
            </w:r>
          </w:p>
        </w:tc>
        <w:tc>
          <w:tcPr>
            <w:tcW w:w="3745" w:type="dxa"/>
          </w:tcPr>
          <w:p w14:paraId="5B58D169" w14:textId="77777777" w:rsidR="002B025C" w:rsidRPr="00AA06AA" w:rsidRDefault="002B025C" w:rsidP="00434F19">
            <w:pPr>
              <w:widowControl w:val="0"/>
              <w:suppressAutoHyphens/>
              <w:rPr>
                <w:b/>
                <w:bCs/>
                <w:lang w:eastAsia="lt-LT"/>
              </w:rPr>
            </w:pPr>
            <w:r w:rsidRPr="00AA06AA">
              <w:rPr>
                <w:b/>
                <w:bCs/>
                <w:lang w:eastAsia="lt-LT"/>
              </w:rPr>
              <w:t>Gamtinių dujų tiekimas:</w:t>
            </w:r>
          </w:p>
        </w:tc>
        <w:tc>
          <w:tcPr>
            <w:tcW w:w="1203" w:type="dxa"/>
          </w:tcPr>
          <w:p w14:paraId="79669689" w14:textId="46CB6C34" w:rsidR="002B025C" w:rsidRPr="00AA06AA" w:rsidRDefault="002B025C" w:rsidP="00434F19">
            <w:pPr>
              <w:widowControl w:val="0"/>
              <w:suppressAutoHyphens/>
              <w:jc w:val="center"/>
              <w:rPr>
                <w:b/>
                <w:bCs/>
                <w:lang w:eastAsia="lt-LT"/>
              </w:rPr>
            </w:pPr>
            <w:r w:rsidRPr="00AA06AA">
              <w:rPr>
                <w:b/>
                <w:bCs/>
                <w:lang w:eastAsia="lt-LT"/>
              </w:rPr>
              <w:t>0-</w:t>
            </w:r>
            <w:r w:rsidR="006D731A" w:rsidRPr="00AA06AA">
              <w:rPr>
                <w:b/>
                <w:bCs/>
                <w:lang w:eastAsia="lt-LT"/>
              </w:rPr>
              <w:t>1</w:t>
            </w:r>
          </w:p>
        </w:tc>
        <w:tc>
          <w:tcPr>
            <w:tcW w:w="2064" w:type="dxa"/>
            <w:gridSpan w:val="4"/>
          </w:tcPr>
          <w:p w14:paraId="6FAA0D76" w14:textId="77777777" w:rsidR="002B025C" w:rsidRPr="00AA06AA" w:rsidRDefault="002B025C" w:rsidP="00434F19">
            <w:pPr>
              <w:widowControl w:val="0"/>
              <w:suppressAutoHyphens/>
              <w:jc w:val="center"/>
              <w:rPr>
                <w:lang w:eastAsia="lt-LT"/>
              </w:rPr>
            </w:pPr>
          </w:p>
        </w:tc>
        <w:tc>
          <w:tcPr>
            <w:tcW w:w="1415" w:type="dxa"/>
          </w:tcPr>
          <w:p w14:paraId="69D36645" w14:textId="77777777" w:rsidR="002B025C" w:rsidRPr="00AA06AA" w:rsidRDefault="002B025C" w:rsidP="00434F19">
            <w:pPr>
              <w:widowControl w:val="0"/>
              <w:suppressAutoHyphens/>
              <w:jc w:val="center"/>
              <w:rPr>
                <w:lang w:eastAsia="lt-LT"/>
              </w:rPr>
            </w:pPr>
          </w:p>
        </w:tc>
      </w:tr>
      <w:tr w:rsidR="002B025C" w:rsidRPr="00AA06AA" w14:paraId="2F437D9F" w14:textId="77777777" w:rsidTr="00434F19">
        <w:tc>
          <w:tcPr>
            <w:tcW w:w="1056" w:type="dxa"/>
          </w:tcPr>
          <w:p w14:paraId="297D7F81" w14:textId="09F0AF25"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4</w:t>
            </w:r>
            <w:r w:rsidRPr="00AA06AA">
              <w:rPr>
                <w:lang w:eastAsia="lt-LT"/>
              </w:rPr>
              <w:t>.1.</w:t>
            </w:r>
          </w:p>
        </w:tc>
        <w:tc>
          <w:tcPr>
            <w:tcW w:w="3745" w:type="dxa"/>
          </w:tcPr>
          <w:p w14:paraId="4E913920" w14:textId="77777777" w:rsidR="002B025C" w:rsidRPr="00AA06AA" w:rsidRDefault="002B025C" w:rsidP="00434F19">
            <w:pPr>
              <w:widowControl w:val="0"/>
              <w:suppressAutoHyphens/>
              <w:rPr>
                <w:lang w:eastAsia="lt-LT"/>
              </w:rPr>
            </w:pPr>
            <w:r w:rsidRPr="00AA06AA">
              <w:rPr>
                <w:lang w:eastAsia="lt-LT"/>
              </w:rPr>
              <w:t>Nėra</w:t>
            </w:r>
          </w:p>
        </w:tc>
        <w:tc>
          <w:tcPr>
            <w:tcW w:w="1203" w:type="dxa"/>
          </w:tcPr>
          <w:p w14:paraId="3449627B" w14:textId="77777777" w:rsidR="002B025C" w:rsidRPr="00AA06AA" w:rsidRDefault="002B025C" w:rsidP="00434F19">
            <w:pPr>
              <w:widowControl w:val="0"/>
              <w:suppressAutoHyphens/>
              <w:jc w:val="center"/>
              <w:rPr>
                <w:lang w:eastAsia="lt-LT"/>
              </w:rPr>
            </w:pPr>
          </w:p>
        </w:tc>
        <w:tc>
          <w:tcPr>
            <w:tcW w:w="2064" w:type="dxa"/>
            <w:gridSpan w:val="4"/>
          </w:tcPr>
          <w:p w14:paraId="7E53EB10"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746DB19B" w14:textId="77777777" w:rsidR="002B025C" w:rsidRPr="00AA06AA" w:rsidRDefault="002B025C" w:rsidP="00434F19">
            <w:pPr>
              <w:widowControl w:val="0"/>
              <w:suppressAutoHyphens/>
              <w:jc w:val="center"/>
              <w:rPr>
                <w:lang w:eastAsia="lt-LT"/>
              </w:rPr>
            </w:pPr>
          </w:p>
        </w:tc>
      </w:tr>
      <w:tr w:rsidR="002B025C" w:rsidRPr="00AA06AA" w14:paraId="4447E2A2" w14:textId="77777777" w:rsidTr="00434F19">
        <w:tc>
          <w:tcPr>
            <w:tcW w:w="1056" w:type="dxa"/>
          </w:tcPr>
          <w:p w14:paraId="4B370F68" w14:textId="378146EA"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4</w:t>
            </w:r>
            <w:r w:rsidRPr="00AA06AA">
              <w:rPr>
                <w:lang w:eastAsia="lt-LT"/>
              </w:rPr>
              <w:t>.2.</w:t>
            </w:r>
          </w:p>
        </w:tc>
        <w:tc>
          <w:tcPr>
            <w:tcW w:w="3745" w:type="dxa"/>
          </w:tcPr>
          <w:p w14:paraId="1A56F009" w14:textId="77777777" w:rsidR="002B025C" w:rsidRPr="00AA06AA" w:rsidRDefault="002B025C" w:rsidP="00434F19">
            <w:pPr>
              <w:widowControl w:val="0"/>
              <w:suppressAutoHyphens/>
              <w:rPr>
                <w:lang w:eastAsia="lt-LT"/>
              </w:rPr>
            </w:pPr>
            <w:r w:rsidRPr="00AA06AA">
              <w:rPr>
                <w:lang w:eastAsia="lt-LT"/>
              </w:rPr>
              <w:t xml:space="preserve">Yra </w:t>
            </w:r>
          </w:p>
        </w:tc>
        <w:tc>
          <w:tcPr>
            <w:tcW w:w="1203" w:type="dxa"/>
          </w:tcPr>
          <w:p w14:paraId="1443484A" w14:textId="77777777" w:rsidR="002B025C" w:rsidRPr="00AA06AA" w:rsidRDefault="002B025C" w:rsidP="00434F19">
            <w:pPr>
              <w:widowControl w:val="0"/>
              <w:suppressAutoHyphens/>
              <w:jc w:val="center"/>
              <w:rPr>
                <w:lang w:eastAsia="lt-LT"/>
              </w:rPr>
            </w:pPr>
          </w:p>
        </w:tc>
        <w:tc>
          <w:tcPr>
            <w:tcW w:w="2064" w:type="dxa"/>
            <w:gridSpan w:val="4"/>
          </w:tcPr>
          <w:p w14:paraId="7438E924" w14:textId="23D7DF41" w:rsidR="002B025C" w:rsidRPr="00AA06AA" w:rsidRDefault="006D731A" w:rsidP="00434F19">
            <w:pPr>
              <w:widowControl w:val="0"/>
              <w:suppressAutoHyphens/>
              <w:jc w:val="center"/>
              <w:rPr>
                <w:lang w:eastAsia="lt-LT"/>
              </w:rPr>
            </w:pPr>
            <w:r w:rsidRPr="00AA06AA">
              <w:rPr>
                <w:lang w:eastAsia="lt-LT"/>
              </w:rPr>
              <w:t>1,0</w:t>
            </w:r>
          </w:p>
        </w:tc>
        <w:tc>
          <w:tcPr>
            <w:tcW w:w="1415" w:type="dxa"/>
          </w:tcPr>
          <w:p w14:paraId="4654F500" w14:textId="77777777" w:rsidR="002B025C" w:rsidRPr="00AA06AA" w:rsidRDefault="002B025C" w:rsidP="00434F19">
            <w:pPr>
              <w:widowControl w:val="0"/>
              <w:suppressAutoHyphens/>
              <w:jc w:val="center"/>
              <w:rPr>
                <w:lang w:eastAsia="lt-LT"/>
              </w:rPr>
            </w:pPr>
          </w:p>
        </w:tc>
      </w:tr>
      <w:tr w:rsidR="002B025C" w:rsidRPr="00AA06AA" w14:paraId="3EC7274E" w14:textId="77777777" w:rsidTr="00434F19">
        <w:tc>
          <w:tcPr>
            <w:tcW w:w="1056" w:type="dxa"/>
          </w:tcPr>
          <w:p w14:paraId="14CE2E55" w14:textId="542C74C9"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5</w:t>
            </w:r>
            <w:r w:rsidRPr="00AA06AA">
              <w:rPr>
                <w:b/>
                <w:bCs/>
                <w:lang w:eastAsia="lt-LT"/>
              </w:rPr>
              <w:t>.</w:t>
            </w:r>
          </w:p>
        </w:tc>
        <w:tc>
          <w:tcPr>
            <w:tcW w:w="3745" w:type="dxa"/>
          </w:tcPr>
          <w:p w14:paraId="44D41F50" w14:textId="77777777" w:rsidR="002B025C" w:rsidRPr="00AA06AA" w:rsidRDefault="002B025C" w:rsidP="00434F19">
            <w:pPr>
              <w:widowControl w:val="0"/>
              <w:suppressAutoHyphens/>
              <w:rPr>
                <w:b/>
                <w:bCs/>
                <w:lang w:eastAsia="lt-LT"/>
              </w:rPr>
            </w:pPr>
            <w:r w:rsidRPr="00AA06AA">
              <w:rPr>
                <w:b/>
                <w:bCs/>
                <w:lang w:eastAsia="lt-LT"/>
              </w:rPr>
              <w:t>Buto priklausiniai (rūsys, sandėli, ūkinis pastatas ir (ar) kita)</w:t>
            </w:r>
          </w:p>
        </w:tc>
        <w:tc>
          <w:tcPr>
            <w:tcW w:w="1203" w:type="dxa"/>
          </w:tcPr>
          <w:p w14:paraId="18C20EE4" w14:textId="4AEFE251"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2</w:t>
            </w:r>
          </w:p>
        </w:tc>
        <w:tc>
          <w:tcPr>
            <w:tcW w:w="2064" w:type="dxa"/>
            <w:gridSpan w:val="4"/>
          </w:tcPr>
          <w:p w14:paraId="67C1F799" w14:textId="77777777" w:rsidR="002B025C" w:rsidRPr="00AA06AA" w:rsidRDefault="002B025C" w:rsidP="00434F19">
            <w:pPr>
              <w:widowControl w:val="0"/>
              <w:suppressAutoHyphens/>
              <w:jc w:val="center"/>
              <w:rPr>
                <w:lang w:eastAsia="lt-LT"/>
              </w:rPr>
            </w:pPr>
          </w:p>
        </w:tc>
        <w:tc>
          <w:tcPr>
            <w:tcW w:w="1415" w:type="dxa"/>
          </w:tcPr>
          <w:p w14:paraId="1744A052" w14:textId="77777777" w:rsidR="002B025C" w:rsidRPr="00AA06AA" w:rsidRDefault="002B025C" w:rsidP="00434F19">
            <w:pPr>
              <w:widowControl w:val="0"/>
              <w:suppressAutoHyphens/>
              <w:jc w:val="center"/>
              <w:rPr>
                <w:lang w:eastAsia="lt-LT"/>
              </w:rPr>
            </w:pPr>
          </w:p>
        </w:tc>
      </w:tr>
      <w:tr w:rsidR="002B025C" w:rsidRPr="00AA06AA" w14:paraId="698908C9" w14:textId="77777777" w:rsidTr="00434F19">
        <w:tc>
          <w:tcPr>
            <w:tcW w:w="1056" w:type="dxa"/>
          </w:tcPr>
          <w:p w14:paraId="793BBA0B" w14:textId="4DEE838F"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5</w:t>
            </w:r>
            <w:r w:rsidRPr="00AA06AA">
              <w:rPr>
                <w:lang w:eastAsia="lt-LT"/>
              </w:rPr>
              <w:t>.1.</w:t>
            </w:r>
          </w:p>
        </w:tc>
        <w:tc>
          <w:tcPr>
            <w:tcW w:w="3745" w:type="dxa"/>
          </w:tcPr>
          <w:p w14:paraId="035D289E" w14:textId="77777777" w:rsidR="002B025C" w:rsidRPr="00AA06AA" w:rsidRDefault="002B025C" w:rsidP="00434F19">
            <w:pPr>
              <w:widowControl w:val="0"/>
              <w:suppressAutoHyphens/>
              <w:rPr>
                <w:lang w:eastAsia="lt-LT"/>
              </w:rPr>
            </w:pPr>
            <w:r w:rsidRPr="00AA06AA">
              <w:rPr>
                <w:lang w:eastAsia="lt-LT"/>
              </w:rPr>
              <w:t>Nėra</w:t>
            </w:r>
          </w:p>
        </w:tc>
        <w:tc>
          <w:tcPr>
            <w:tcW w:w="1203" w:type="dxa"/>
          </w:tcPr>
          <w:p w14:paraId="27EBE92D" w14:textId="77777777" w:rsidR="002B025C" w:rsidRPr="00AA06AA" w:rsidRDefault="002B025C" w:rsidP="00434F19">
            <w:pPr>
              <w:widowControl w:val="0"/>
              <w:suppressAutoHyphens/>
              <w:jc w:val="center"/>
              <w:rPr>
                <w:lang w:eastAsia="lt-LT"/>
              </w:rPr>
            </w:pPr>
          </w:p>
        </w:tc>
        <w:tc>
          <w:tcPr>
            <w:tcW w:w="2064" w:type="dxa"/>
            <w:gridSpan w:val="4"/>
          </w:tcPr>
          <w:p w14:paraId="205D2A88"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31356C50" w14:textId="77777777" w:rsidR="002B025C" w:rsidRPr="00AA06AA" w:rsidRDefault="002B025C" w:rsidP="00434F19">
            <w:pPr>
              <w:widowControl w:val="0"/>
              <w:suppressAutoHyphens/>
              <w:jc w:val="center"/>
              <w:rPr>
                <w:lang w:eastAsia="lt-LT"/>
              </w:rPr>
            </w:pPr>
          </w:p>
        </w:tc>
      </w:tr>
      <w:tr w:rsidR="002B025C" w:rsidRPr="00AA06AA" w14:paraId="57A33BF4" w14:textId="77777777" w:rsidTr="00434F19">
        <w:tc>
          <w:tcPr>
            <w:tcW w:w="1056" w:type="dxa"/>
          </w:tcPr>
          <w:p w14:paraId="4922EB0C" w14:textId="1488D600"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5</w:t>
            </w:r>
            <w:r w:rsidRPr="00AA06AA">
              <w:rPr>
                <w:lang w:eastAsia="lt-LT"/>
              </w:rPr>
              <w:t>.2.</w:t>
            </w:r>
          </w:p>
        </w:tc>
        <w:tc>
          <w:tcPr>
            <w:tcW w:w="3745" w:type="dxa"/>
          </w:tcPr>
          <w:p w14:paraId="5BA01801" w14:textId="77777777" w:rsidR="002B025C" w:rsidRPr="00AA06AA" w:rsidRDefault="002B025C" w:rsidP="00434F19">
            <w:pPr>
              <w:widowControl w:val="0"/>
              <w:suppressAutoHyphens/>
              <w:rPr>
                <w:lang w:eastAsia="lt-LT"/>
              </w:rPr>
            </w:pPr>
            <w:r w:rsidRPr="00AA06AA">
              <w:rPr>
                <w:lang w:eastAsia="lt-LT"/>
              </w:rPr>
              <w:t>Yra</w:t>
            </w:r>
          </w:p>
        </w:tc>
        <w:tc>
          <w:tcPr>
            <w:tcW w:w="1203" w:type="dxa"/>
          </w:tcPr>
          <w:p w14:paraId="27C5C6BD" w14:textId="77777777" w:rsidR="002B025C" w:rsidRPr="00AA06AA" w:rsidRDefault="002B025C" w:rsidP="00434F19">
            <w:pPr>
              <w:widowControl w:val="0"/>
              <w:suppressAutoHyphens/>
              <w:jc w:val="center"/>
              <w:rPr>
                <w:lang w:eastAsia="lt-LT"/>
              </w:rPr>
            </w:pPr>
          </w:p>
        </w:tc>
        <w:tc>
          <w:tcPr>
            <w:tcW w:w="2064" w:type="dxa"/>
            <w:gridSpan w:val="4"/>
          </w:tcPr>
          <w:p w14:paraId="69661B79" w14:textId="35F9E83D" w:rsidR="002B025C" w:rsidRPr="00AA06AA" w:rsidRDefault="00434F19"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0D38D07E" w14:textId="77777777" w:rsidR="002B025C" w:rsidRPr="00AA06AA" w:rsidRDefault="002B025C" w:rsidP="00434F19">
            <w:pPr>
              <w:widowControl w:val="0"/>
              <w:suppressAutoHyphens/>
              <w:jc w:val="center"/>
              <w:rPr>
                <w:lang w:eastAsia="lt-LT"/>
              </w:rPr>
            </w:pPr>
          </w:p>
        </w:tc>
      </w:tr>
      <w:tr w:rsidR="002B025C" w:rsidRPr="00AA06AA" w14:paraId="50D51A5F" w14:textId="77777777" w:rsidTr="00434F19">
        <w:tc>
          <w:tcPr>
            <w:tcW w:w="1056" w:type="dxa"/>
          </w:tcPr>
          <w:p w14:paraId="2C3FD2BD" w14:textId="23E102C8"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6</w:t>
            </w:r>
            <w:r w:rsidRPr="00AA06AA">
              <w:rPr>
                <w:b/>
                <w:bCs/>
                <w:lang w:eastAsia="lt-LT"/>
              </w:rPr>
              <w:t>.</w:t>
            </w:r>
          </w:p>
        </w:tc>
        <w:tc>
          <w:tcPr>
            <w:tcW w:w="3745" w:type="dxa"/>
          </w:tcPr>
          <w:p w14:paraId="278460FF" w14:textId="77777777" w:rsidR="002B025C" w:rsidRPr="00AA06AA" w:rsidRDefault="002B025C" w:rsidP="00434F19">
            <w:pPr>
              <w:widowControl w:val="0"/>
              <w:suppressAutoHyphens/>
              <w:rPr>
                <w:b/>
                <w:bCs/>
                <w:lang w:eastAsia="lt-LT"/>
              </w:rPr>
            </w:pPr>
            <w:r w:rsidRPr="00AA06AA">
              <w:rPr>
                <w:b/>
                <w:bCs/>
                <w:lang w:eastAsia="lt-LT"/>
              </w:rPr>
              <w:t>Rakinamos laiptinės durys:</w:t>
            </w:r>
          </w:p>
        </w:tc>
        <w:tc>
          <w:tcPr>
            <w:tcW w:w="1203" w:type="dxa"/>
          </w:tcPr>
          <w:p w14:paraId="1C89E34A" w14:textId="58C22B22" w:rsidR="002B025C" w:rsidRPr="00AA06AA" w:rsidRDefault="002B025C" w:rsidP="00434F19">
            <w:pPr>
              <w:widowControl w:val="0"/>
              <w:suppressAutoHyphens/>
              <w:jc w:val="center"/>
              <w:rPr>
                <w:b/>
                <w:bCs/>
                <w:lang w:eastAsia="lt-LT"/>
              </w:rPr>
            </w:pPr>
            <w:r w:rsidRPr="00AA06AA">
              <w:rPr>
                <w:b/>
                <w:bCs/>
                <w:lang w:eastAsia="lt-LT"/>
              </w:rPr>
              <w:t>0-</w:t>
            </w:r>
            <w:r w:rsidR="006D731A" w:rsidRPr="00AA06AA">
              <w:rPr>
                <w:b/>
                <w:bCs/>
                <w:lang w:eastAsia="lt-LT"/>
              </w:rPr>
              <w:t>1</w:t>
            </w:r>
          </w:p>
        </w:tc>
        <w:tc>
          <w:tcPr>
            <w:tcW w:w="2064" w:type="dxa"/>
            <w:gridSpan w:val="4"/>
          </w:tcPr>
          <w:p w14:paraId="70E160C0" w14:textId="77777777" w:rsidR="002B025C" w:rsidRPr="00AA06AA" w:rsidRDefault="002B025C" w:rsidP="00434F19">
            <w:pPr>
              <w:widowControl w:val="0"/>
              <w:suppressAutoHyphens/>
              <w:jc w:val="center"/>
              <w:rPr>
                <w:lang w:eastAsia="lt-LT"/>
              </w:rPr>
            </w:pPr>
          </w:p>
        </w:tc>
        <w:tc>
          <w:tcPr>
            <w:tcW w:w="1415" w:type="dxa"/>
          </w:tcPr>
          <w:p w14:paraId="1149A1E9" w14:textId="77777777" w:rsidR="002B025C" w:rsidRPr="00AA06AA" w:rsidRDefault="002B025C" w:rsidP="00434F19">
            <w:pPr>
              <w:widowControl w:val="0"/>
              <w:suppressAutoHyphens/>
              <w:jc w:val="center"/>
              <w:rPr>
                <w:lang w:eastAsia="lt-LT"/>
              </w:rPr>
            </w:pPr>
          </w:p>
        </w:tc>
      </w:tr>
      <w:tr w:rsidR="002B025C" w:rsidRPr="00AA06AA" w14:paraId="32F75CBB" w14:textId="77777777" w:rsidTr="00434F19">
        <w:tc>
          <w:tcPr>
            <w:tcW w:w="1056" w:type="dxa"/>
          </w:tcPr>
          <w:p w14:paraId="1A61873B" w14:textId="1C7A7BC3"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6</w:t>
            </w:r>
            <w:r w:rsidRPr="00AA06AA">
              <w:rPr>
                <w:lang w:eastAsia="lt-LT"/>
              </w:rPr>
              <w:t>.1.</w:t>
            </w:r>
          </w:p>
        </w:tc>
        <w:tc>
          <w:tcPr>
            <w:tcW w:w="3745" w:type="dxa"/>
          </w:tcPr>
          <w:p w14:paraId="2A8D984F" w14:textId="77777777" w:rsidR="002B025C" w:rsidRPr="00AA06AA" w:rsidRDefault="002B025C" w:rsidP="00434F19">
            <w:pPr>
              <w:widowControl w:val="0"/>
              <w:suppressAutoHyphens/>
              <w:rPr>
                <w:lang w:eastAsia="lt-LT"/>
              </w:rPr>
            </w:pPr>
            <w:r w:rsidRPr="00AA06AA">
              <w:rPr>
                <w:lang w:eastAsia="lt-LT"/>
              </w:rPr>
              <w:t>Nėra</w:t>
            </w:r>
          </w:p>
        </w:tc>
        <w:tc>
          <w:tcPr>
            <w:tcW w:w="1203" w:type="dxa"/>
          </w:tcPr>
          <w:p w14:paraId="1518D92E" w14:textId="77777777" w:rsidR="002B025C" w:rsidRPr="00AA06AA" w:rsidRDefault="002B025C" w:rsidP="00434F19">
            <w:pPr>
              <w:widowControl w:val="0"/>
              <w:suppressAutoHyphens/>
              <w:jc w:val="center"/>
              <w:rPr>
                <w:lang w:eastAsia="lt-LT"/>
              </w:rPr>
            </w:pPr>
          </w:p>
        </w:tc>
        <w:tc>
          <w:tcPr>
            <w:tcW w:w="2064" w:type="dxa"/>
            <w:gridSpan w:val="4"/>
          </w:tcPr>
          <w:p w14:paraId="75508250"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2CA437A4" w14:textId="77777777" w:rsidR="002B025C" w:rsidRPr="00AA06AA" w:rsidRDefault="002B025C" w:rsidP="00434F19">
            <w:pPr>
              <w:widowControl w:val="0"/>
              <w:suppressAutoHyphens/>
              <w:jc w:val="center"/>
              <w:rPr>
                <w:lang w:eastAsia="lt-LT"/>
              </w:rPr>
            </w:pPr>
          </w:p>
        </w:tc>
      </w:tr>
      <w:tr w:rsidR="002B025C" w:rsidRPr="00AA06AA" w14:paraId="2DC5129A" w14:textId="77777777" w:rsidTr="00434F19">
        <w:tc>
          <w:tcPr>
            <w:tcW w:w="1056" w:type="dxa"/>
          </w:tcPr>
          <w:p w14:paraId="56AD36B7" w14:textId="3FEDC8C1"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6</w:t>
            </w:r>
            <w:r w:rsidRPr="00AA06AA">
              <w:rPr>
                <w:lang w:eastAsia="lt-LT"/>
              </w:rPr>
              <w:t>.2.</w:t>
            </w:r>
          </w:p>
        </w:tc>
        <w:tc>
          <w:tcPr>
            <w:tcW w:w="3745" w:type="dxa"/>
          </w:tcPr>
          <w:p w14:paraId="4E1900F1" w14:textId="77777777" w:rsidR="002B025C" w:rsidRPr="00AA06AA" w:rsidRDefault="002B025C" w:rsidP="00434F19">
            <w:pPr>
              <w:widowControl w:val="0"/>
              <w:suppressAutoHyphens/>
              <w:rPr>
                <w:lang w:eastAsia="lt-LT"/>
              </w:rPr>
            </w:pPr>
            <w:r w:rsidRPr="00AA06AA">
              <w:rPr>
                <w:lang w:eastAsia="lt-LT"/>
              </w:rPr>
              <w:t>Yra</w:t>
            </w:r>
          </w:p>
        </w:tc>
        <w:tc>
          <w:tcPr>
            <w:tcW w:w="1203" w:type="dxa"/>
          </w:tcPr>
          <w:p w14:paraId="3045FE0F" w14:textId="77777777" w:rsidR="002B025C" w:rsidRPr="00AA06AA" w:rsidRDefault="002B025C" w:rsidP="00434F19">
            <w:pPr>
              <w:widowControl w:val="0"/>
              <w:suppressAutoHyphens/>
              <w:jc w:val="center"/>
              <w:rPr>
                <w:lang w:eastAsia="lt-LT"/>
              </w:rPr>
            </w:pPr>
          </w:p>
        </w:tc>
        <w:tc>
          <w:tcPr>
            <w:tcW w:w="2064" w:type="dxa"/>
            <w:gridSpan w:val="4"/>
          </w:tcPr>
          <w:p w14:paraId="08305D7E" w14:textId="09E4CC67" w:rsidR="002B025C" w:rsidRPr="00AA06AA" w:rsidRDefault="006D731A" w:rsidP="00434F19">
            <w:pPr>
              <w:widowControl w:val="0"/>
              <w:suppressAutoHyphens/>
              <w:jc w:val="center"/>
              <w:rPr>
                <w:lang w:eastAsia="lt-LT"/>
              </w:rPr>
            </w:pPr>
            <w:r w:rsidRPr="00AA06AA">
              <w:rPr>
                <w:lang w:eastAsia="lt-LT"/>
              </w:rPr>
              <w:t>1,0</w:t>
            </w:r>
          </w:p>
        </w:tc>
        <w:tc>
          <w:tcPr>
            <w:tcW w:w="1415" w:type="dxa"/>
          </w:tcPr>
          <w:p w14:paraId="427F6EA9" w14:textId="77777777" w:rsidR="002B025C" w:rsidRPr="00AA06AA" w:rsidRDefault="002B025C" w:rsidP="00434F19">
            <w:pPr>
              <w:widowControl w:val="0"/>
              <w:suppressAutoHyphens/>
              <w:jc w:val="center"/>
              <w:rPr>
                <w:lang w:eastAsia="lt-LT"/>
              </w:rPr>
            </w:pPr>
          </w:p>
        </w:tc>
      </w:tr>
      <w:tr w:rsidR="002B025C" w:rsidRPr="00AA06AA" w14:paraId="362DE705" w14:textId="77777777" w:rsidTr="00434F19">
        <w:tc>
          <w:tcPr>
            <w:tcW w:w="1056" w:type="dxa"/>
          </w:tcPr>
          <w:p w14:paraId="7C67632D" w14:textId="222144E2"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7</w:t>
            </w:r>
            <w:r w:rsidRPr="00AA06AA">
              <w:rPr>
                <w:b/>
                <w:bCs/>
                <w:lang w:eastAsia="lt-LT"/>
              </w:rPr>
              <w:t>.</w:t>
            </w:r>
          </w:p>
        </w:tc>
        <w:tc>
          <w:tcPr>
            <w:tcW w:w="3745" w:type="dxa"/>
          </w:tcPr>
          <w:p w14:paraId="2554AF42" w14:textId="77777777" w:rsidR="002B025C" w:rsidRPr="00AA06AA" w:rsidRDefault="002B025C" w:rsidP="00434F19">
            <w:pPr>
              <w:widowControl w:val="0"/>
              <w:suppressAutoHyphens/>
              <w:rPr>
                <w:b/>
                <w:bCs/>
                <w:lang w:eastAsia="lt-LT"/>
              </w:rPr>
            </w:pPr>
            <w:r w:rsidRPr="00AA06AA">
              <w:rPr>
                <w:b/>
                <w:bCs/>
                <w:lang w:eastAsia="lt-LT"/>
              </w:rPr>
              <w:t>Buto padėtis name:</w:t>
            </w:r>
          </w:p>
        </w:tc>
        <w:tc>
          <w:tcPr>
            <w:tcW w:w="1203" w:type="dxa"/>
          </w:tcPr>
          <w:p w14:paraId="3CD43ED5" w14:textId="5859DA41"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1</w:t>
            </w:r>
          </w:p>
        </w:tc>
        <w:tc>
          <w:tcPr>
            <w:tcW w:w="2064" w:type="dxa"/>
            <w:gridSpan w:val="4"/>
          </w:tcPr>
          <w:p w14:paraId="357B52A3" w14:textId="77777777" w:rsidR="002B025C" w:rsidRPr="00AA06AA" w:rsidRDefault="002B025C" w:rsidP="00434F19">
            <w:pPr>
              <w:widowControl w:val="0"/>
              <w:suppressAutoHyphens/>
              <w:jc w:val="center"/>
              <w:rPr>
                <w:lang w:eastAsia="lt-LT"/>
              </w:rPr>
            </w:pPr>
          </w:p>
        </w:tc>
        <w:tc>
          <w:tcPr>
            <w:tcW w:w="1415" w:type="dxa"/>
          </w:tcPr>
          <w:p w14:paraId="571E0836" w14:textId="77777777" w:rsidR="002B025C" w:rsidRPr="00AA06AA" w:rsidRDefault="002B025C" w:rsidP="00434F19">
            <w:pPr>
              <w:widowControl w:val="0"/>
              <w:suppressAutoHyphens/>
              <w:jc w:val="center"/>
              <w:rPr>
                <w:lang w:eastAsia="lt-LT"/>
              </w:rPr>
            </w:pPr>
          </w:p>
        </w:tc>
      </w:tr>
      <w:tr w:rsidR="002B025C" w:rsidRPr="00AA06AA" w14:paraId="727130A0" w14:textId="77777777" w:rsidTr="00434F19">
        <w:tc>
          <w:tcPr>
            <w:tcW w:w="1056" w:type="dxa"/>
          </w:tcPr>
          <w:p w14:paraId="1A0477C5" w14:textId="0149D25D"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7</w:t>
            </w:r>
            <w:r w:rsidRPr="00AA06AA">
              <w:rPr>
                <w:lang w:eastAsia="lt-LT"/>
              </w:rPr>
              <w:t>.1.</w:t>
            </w:r>
          </w:p>
        </w:tc>
        <w:tc>
          <w:tcPr>
            <w:tcW w:w="3745" w:type="dxa"/>
          </w:tcPr>
          <w:p w14:paraId="387388F3" w14:textId="77777777" w:rsidR="002B025C" w:rsidRPr="00AA06AA" w:rsidRDefault="002B025C" w:rsidP="00434F19">
            <w:pPr>
              <w:widowControl w:val="0"/>
              <w:suppressAutoHyphens/>
              <w:rPr>
                <w:lang w:eastAsia="lt-LT"/>
              </w:rPr>
            </w:pPr>
            <w:r w:rsidRPr="00AA06AA">
              <w:rPr>
                <w:lang w:eastAsia="lt-LT"/>
              </w:rPr>
              <w:t>Kampinis</w:t>
            </w:r>
          </w:p>
        </w:tc>
        <w:tc>
          <w:tcPr>
            <w:tcW w:w="1203" w:type="dxa"/>
          </w:tcPr>
          <w:p w14:paraId="43599796" w14:textId="77777777" w:rsidR="002B025C" w:rsidRPr="00AA06AA" w:rsidRDefault="002B025C" w:rsidP="00434F19">
            <w:pPr>
              <w:widowControl w:val="0"/>
              <w:suppressAutoHyphens/>
              <w:jc w:val="center"/>
              <w:rPr>
                <w:lang w:eastAsia="lt-LT"/>
              </w:rPr>
            </w:pPr>
          </w:p>
        </w:tc>
        <w:tc>
          <w:tcPr>
            <w:tcW w:w="2064" w:type="dxa"/>
            <w:gridSpan w:val="4"/>
          </w:tcPr>
          <w:p w14:paraId="5F193001"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64538063" w14:textId="77777777" w:rsidR="002B025C" w:rsidRPr="00AA06AA" w:rsidRDefault="002B025C" w:rsidP="00434F19">
            <w:pPr>
              <w:widowControl w:val="0"/>
              <w:suppressAutoHyphens/>
              <w:jc w:val="center"/>
              <w:rPr>
                <w:lang w:eastAsia="lt-LT"/>
              </w:rPr>
            </w:pPr>
          </w:p>
        </w:tc>
      </w:tr>
      <w:tr w:rsidR="002B025C" w:rsidRPr="00AA06AA" w14:paraId="218F7CA3" w14:textId="77777777" w:rsidTr="00434F19">
        <w:tc>
          <w:tcPr>
            <w:tcW w:w="1056" w:type="dxa"/>
          </w:tcPr>
          <w:p w14:paraId="7B636215" w14:textId="1B6E5890"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7</w:t>
            </w:r>
            <w:r w:rsidRPr="00AA06AA">
              <w:rPr>
                <w:lang w:eastAsia="lt-LT"/>
              </w:rPr>
              <w:t>.2.</w:t>
            </w:r>
          </w:p>
        </w:tc>
        <w:tc>
          <w:tcPr>
            <w:tcW w:w="3745" w:type="dxa"/>
          </w:tcPr>
          <w:p w14:paraId="2EB6B87D" w14:textId="77777777" w:rsidR="002B025C" w:rsidRPr="00AA06AA" w:rsidRDefault="002B025C" w:rsidP="00434F19">
            <w:pPr>
              <w:widowControl w:val="0"/>
              <w:suppressAutoHyphens/>
              <w:rPr>
                <w:lang w:eastAsia="lt-LT"/>
              </w:rPr>
            </w:pPr>
            <w:r w:rsidRPr="00AA06AA">
              <w:rPr>
                <w:lang w:eastAsia="lt-LT"/>
              </w:rPr>
              <w:t>Vidinis</w:t>
            </w:r>
          </w:p>
        </w:tc>
        <w:tc>
          <w:tcPr>
            <w:tcW w:w="1203" w:type="dxa"/>
          </w:tcPr>
          <w:p w14:paraId="32D06CCD" w14:textId="77777777" w:rsidR="002B025C" w:rsidRPr="00AA06AA" w:rsidRDefault="002B025C" w:rsidP="00434F19">
            <w:pPr>
              <w:widowControl w:val="0"/>
              <w:suppressAutoHyphens/>
              <w:jc w:val="center"/>
              <w:rPr>
                <w:lang w:eastAsia="lt-LT"/>
              </w:rPr>
            </w:pPr>
          </w:p>
        </w:tc>
        <w:tc>
          <w:tcPr>
            <w:tcW w:w="2064" w:type="dxa"/>
            <w:gridSpan w:val="4"/>
          </w:tcPr>
          <w:p w14:paraId="00EAC2B4" w14:textId="2A8852CB" w:rsidR="002B025C" w:rsidRPr="00AA06AA" w:rsidRDefault="00434F19" w:rsidP="00434F19">
            <w:pPr>
              <w:widowControl w:val="0"/>
              <w:suppressAutoHyphens/>
              <w:jc w:val="center"/>
              <w:rPr>
                <w:lang w:eastAsia="lt-LT"/>
              </w:rPr>
            </w:pPr>
            <w:r w:rsidRPr="00AA06AA">
              <w:rPr>
                <w:lang w:eastAsia="lt-LT"/>
              </w:rPr>
              <w:t>1</w:t>
            </w:r>
          </w:p>
        </w:tc>
        <w:tc>
          <w:tcPr>
            <w:tcW w:w="1415" w:type="dxa"/>
          </w:tcPr>
          <w:p w14:paraId="493C18C8" w14:textId="77777777" w:rsidR="002B025C" w:rsidRPr="00AA06AA" w:rsidRDefault="002B025C" w:rsidP="00434F19">
            <w:pPr>
              <w:widowControl w:val="0"/>
              <w:suppressAutoHyphens/>
              <w:jc w:val="center"/>
              <w:rPr>
                <w:lang w:eastAsia="lt-LT"/>
              </w:rPr>
            </w:pPr>
          </w:p>
        </w:tc>
      </w:tr>
      <w:tr w:rsidR="002B025C" w:rsidRPr="00AA06AA" w14:paraId="0E78DEE9" w14:textId="77777777" w:rsidTr="00434F19">
        <w:tc>
          <w:tcPr>
            <w:tcW w:w="1056" w:type="dxa"/>
          </w:tcPr>
          <w:p w14:paraId="18AD3F33" w14:textId="39885EAB"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8</w:t>
            </w:r>
            <w:r w:rsidRPr="00AA06AA">
              <w:rPr>
                <w:b/>
                <w:bCs/>
                <w:lang w:eastAsia="lt-LT"/>
              </w:rPr>
              <w:t>.</w:t>
            </w:r>
          </w:p>
        </w:tc>
        <w:tc>
          <w:tcPr>
            <w:tcW w:w="3745" w:type="dxa"/>
          </w:tcPr>
          <w:p w14:paraId="495E5407" w14:textId="77777777" w:rsidR="002B025C" w:rsidRPr="00AA06AA" w:rsidRDefault="002B025C" w:rsidP="00434F19">
            <w:pPr>
              <w:widowControl w:val="0"/>
              <w:suppressAutoHyphens/>
              <w:rPr>
                <w:b/>
                <w:bCs/>
                <w:lang w:eastAsia="lt-LT"/>
              </w:rPr>
            </w:pPr>
            <w:r w:rsidRPr="00AA06AA">
              <w:rPr>
                <w:b/>
                <w:bCs/>
                <w:lang w:eastAsia="lt-LT"/>
              </w:rPr>
              <w:t>Buto langų būklė*:</w:t>
            </w:r>
          </w:p>
        </w:tc>
        <w:tc>
          <w:tcPr>
            <w:tcW w:w="1203" w:type="dxa"/>
          </w:tcPr>
          <w:p w14:paraId="42CA7BD7" w14:textId="3D0A2948" w:rsidR="002B025C" w:rsidRPr="00AA06AA" w:rsidRDefault="002B025C" w:rsidP="00434F19">
            <w:pPr>
              <w:widowControl w:val="0"/>
              <w:suppressAutoHyphens/>
              <w:jc w:val="center"/>
              <w:rPr>
                <w:b/>
                <w:bCs/>
                <w:lang w:eastAsia="lt-LT"/>
              </w:rPr>
            </w:pPr>
            <w:r w:rsidRPr="00AA06AA">
              <w:rPr>
                <w:b/>
                <w:bCs/>
                <w:lang w:eastAsia="lt-LT"/>
              </w:rPr>
              <w:t>0-</w:t>
            </w:r>
            <w:r w:rsidR="006D731A" w:rsidRPr="00AA06AA">
              <w:rPr>
                <w:b/>
                <w:bCs/>
                <w:lang w:eastAsia="lt-LT"/>
              </w:rPr>
              <w:t>4</w:t>
            </w:r>
          </w:p>
        </w:tc>
        <w:tc>
          <w:tcPr>
            <w:tcW w:w="2064" w:type="dxa"/>
            <w:gridSpan w:val="4"/>
          </w:tcPr>
          <w:p w14:paraId="6CFDC523" w14:textId="77777777" w:rsidR="002B025C" w:rsidRPr="00AA06AA" w:rsidRDefault="002B025C" w:rsidP="00434F19">
            <w:pPr>
              <w:widowControl w:val="0"/>
              <w:suppressAutoHyphens/>
              <w:jc w:val="center"/>
              <w:rPr>
                <w:lang w:eastAsia="lt-LT"/>
              </w:rPr>
            </w:pPr>
          </w:p>
        </w:tc>
        <w:tc>
          <w:tcPr>
            <w:tcW w:w="1415" w:type="dxa"/>
          </w:tcPr>
          <w:p w14:paraId="5E80CE58" w14:textId="77777777" w:rsidR="002B025C" w:rsidRPr="00AA06AA" w:rsidRDefault="002B025C" w:rsidP="00434F19">
            <w:pPr>
              <w:widowControl w:val="0"/>
              <w:suppressAutoHyphens/>
              <w:jc w:val="center"/>
              <w:rPr>
                <w:lang w:eastAsia="lt-LT"/>
              </w:rPr>
            </w:pPr>
          </w:p>
        </w:tc>
      </w:tr>
      <w:tr w:rsidR="002B025C" w:rsidRPr="00AA06AA" w14:paraId="410B119B" w14:textId="77777777" w:rsidTr="00434F19">
        <w:tc>
          <w:tcPr>
            <w:tcW w:w="1056" w:type="dxa"/>
          </w:tcPr>
          <w:p w14:paraId="4E0C5B6C" w14:textId="266ED683"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8</w:t>
            </w:r>
            <w:r w:rsidRPr="00AA06AA">
              <w:rPr>
                <w:lang w:eastAsia="lt-LT"/>
              </w:rPr>
              <w:t>.1.</w:t>
            </w:r>
          </w:p>
        </w:tc>
        <w:tc>
          <w:tcPr>
            <w:tcW w:w="3745" w:type="dxa"/>
          </w:tcPr>
          <w:p w14:paraId="4B1C22B6" w14:textId="77777777" w:rsidR="002B025C" w:rsidRPr="00AA06AA" w:rsidRDefault="002B025C" w:rsidP="00434F19">
            <w:pPr>
              <w:widowControl w:val="0"/>
              <w:suppressAutoHyphens/>
              <w:rPr>
                <w:lang w:eastAsia="lt-LT"/>
              </w:rPr>
            </w:pPr>
            <w:r w:rsidRPr="00AA06AA">
              <w:rPr>
                <w:lang w:eastAsia="lt-LT"/>
              </w:rPr>
              <w:t>Seni, nekeisti, nesandarūs, kt. gedimai</w:t>
            </w:r>
          </w:p>
        </w:tc>
        <w:tc>
          <w:tcPr>
            <w:tcW w:w="1203" w:type="dxa"/>
          </w:tcPr>
          <w:p w14:paraId="116C9037" w14:textId="77777777" w:rsidR="002B025C" w:rsidRPr="00AA06AA" w:rsidRDefault="002B025C" w:rsidP="00434F19">
            <w:pPr>
              <w:widowControl w:val="0"/>
              <w:suppressAutoHyphens/>
              <w:jc w:val="center"/>
              <w:rPr>
                <w:lang w:eastAsia="lt-LT"/>
              </w:rPr>
            </w:pPr>
          </w:p>
        </w:tc>
        <w:tc>
          <w:tcPr>
            <w:tcW w:w="2064" w:type="dxa"/>
            <w:gridSpan w:val="4"/>
          </w:tcPr>
          <w:p w14:paraId="0CE53745"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508608C3" w14:textId="77777777" w:rsidR="002B025C" w:rsidRPr="00AA06AA" w:rsidRDefault="002B025C" w:rsidP="00434F19">
            <w:pPr>
              <w:widowControl w:val="0"/>
              <w:suppressAutoHyphens/>
              <w:jc w:val="center"/>
              <w:rPr>
                <w:lang w:eastAsia="lt-LT"/>
              </w:rPr>
            </w:pPr>
          </w:p>
        </w:tc>
      </w:tr>
      <w:tr w:rsidR="002B025C" w:rsidRPr="00AA06AA" w14:paraId="74C69280" w14:textId="77777777" w:rsidTr="00434F19">
        <w:tc>
          <w:tcPr>
            <w:tcW w:w="1056" w:type="dxa"/>
          </w:tcPr>
          <w:p w14:paraId="60AF4F4F" w14:textId="6F0E3239"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8</w:t>
            </w:r>
            <w:r w:rsidRPr="00AA06AA">
              <w:rPr>
                <w:lang w:eastAsia="lt-LT"/>
              </w:rPr>
              <w:t>.2.</w:t>
            </w:r>
          </w:p>
        </w:tc>
        <w:tc>
          <w:tcPr>
            <w:tcW w:w="3745" w:type="dxa"/>
          </w:tcPr>
          <w:p w14:paraId="40826809" w14:textId="77777777" w:rsidR="002B025C" w:rsidRPr="00AA06AA" w:rsidRDefault="002B025C" w:rsidP="00434F19">
            <w:pPr>
              <w:widowControl w:val="0"/>
              <w:suppressAutoHyphens/>
              <w:rPr>
                <w:lang w:eastAsia="lt-LT"/>
              </w:rPr>
            </w:pPr>
            <w:r w:rsidRPr="00AA06AA">
              <w:rPr>
                <w:lang w:eastAsia="lt-LT"/>
              </w:rPr>
              <w:t>Seni, nekeisti, sandarūs, be gedimų</w:t>
            </w:r>
          </w:p>
        </w:tc>
        <w:tc>
          <w:tcPr>
            <w:tcW w:w="1203" w:type="dxa"/>
          </w:tcPr>
          <w:p w14:paraId="65DDEF0B" w14:textId="77777777" w:rsidR="002B025C" w:rsidRPr="00AA06AA" w:rsidRDefault="002B025C" w:rsidP="00434F19">
            <w:pPr>
              <w:widowControl w:val="0"/>
              <w:suppressAutoHyphens/>
              <w:jc w:val="center"/>
              <w:rPr>
                <w:lang w:eastAsia="lt-LT"/>
              </w:rPr>
            </w:pPr>
          </w:p>
        </w:tc>
        <w:tc>
          <w:tcPr>
            <w:tcW w:w="2064" w:type="dxa"/>
            <w:gridSpan w:val="4"/>
          </w:tcPr>
          <w:p w14:paraId="0E2867AB" w14:textId="528ACFFA" w:rsidR="002B025C" w:rsidRPr="00AA06AA" w:rsidRDefault="00434F19" w:rsidP="00434F19">
            <w:pPr>
              <w:widowControl w:val="0"/>
              <w:suppressAutoHyphens/>
              <w:jc w:val="center"/>
              <w:rPr>
                <w:lang w:eastAsia="lt-LT"/>
              </w:rPr>
            </w:pPr>
            <w:r w:rsidRPr="00AA06AA">
              <w:rPr>
                <w:lang w:eastAsia="lt-LT"/>
              </w:rPr>
              <w:t>1,0</w:t>
            </w:r>
          </w:p>
        </w:tc>
        <w:tc>
          <w:tcPr>
            <w:tcW w:w="1415" w:type="dxa"/>
          </w:tcPr>
          <w:p w14:paraId="3F1DC976" w14:textId="77777777" w:rsidR="002B025C" w:rsidRPr="00AA06AA" w:rsidRDefault="002B025C" w:rsidP="00434F19">
            <w:pPr>
              <w:widowControl w:val="0"/>
              <w:suppressAutoHyphens/>
              <w:jc w:val="center"/>
              <w:rPr>
                <w:lang w:eastAsia="lt-LT"/>
              </w:rPr>
            </w:pPr>
          </w:p>
        </w:tc>
      </w:tr>
      <w:tr w:rsidR="002B025C" w:rsidRPr="00AA06AA" w14:paraId="6A305AB4" w14:textId="77777777" w:rsidTr="00434F19">
        <w:tc>
          <w:tcPr>
            <w:tcW w:w="1056" w:type="dxa"/>
          </w:tcPr>
          <w:p w14:paraId="00EF2227" w14:textId="1CCB0035" w:rsidR="002B025C" w:rsidRPr="00AA06AA" w:rsidRDefault="002B025C" w:rsidP="00434F19">
            <w:pPr>
              <w:widowControl w:val="0"/>
              <w:suppressAutoHyphens/>
              <w:jc w:val="right"/>
              <w:rPr>
                <w:lang w:eastAsia="lt-LT"/>
              </w:rPr>
            </w:pPr>
            <w:r w:rsidRPr="00AA06AA">
              <w:rPr>
                <w:lang w:eastAsia="lt-LT"/>
              </w:rPr>
              <w:lastRenderedPageBreak/>
              <w:t>1.</w:t>
            </w:r>
            <w:r w:rsidR="00434F19" w:rsidRPr="00AA06AA">
              <w:rPr>
                <w:lang w:eastAsia="lt-LT"/>
              </w:rPr>
              <w:t>8</w:t>
            </w:r>
            <w:r w:rsidRPr="00AA06AA">
              <w:rPr>
                <w:lang w:eastAsia="lt-LT"/>
              </w:rPr>
              <w:t>.3.</w:t>
            </w:r>
          </w:p>
        </w:tc>
        <w:tc>
          <w:tcPr>
            <w:tcW w:w="3745" w:type="dxa"/>
          </w:tcPr>
          <w:p w14:paraId="70FDEA23" w14:textId="77777777" w:rsidR="002B025C" w:rsidRPr="00AA06AA" w:rsidRDefault="002B025C" w:rsidP="00434F19">
            <w:pPr>
              <w:widowControl w:val="0"/>
              <w:suppressAutoHyphens/>
              <w:rPr>
                <w:lang w:eastAsia="lt-LT"/>
              </w:rPr>
            </w:pPr>
            <w:r w:rsidRPr="00AA06AA">
              <w:rPr>
                <w:lang w:eastAsia="lt-LT"/>
              </w:rPr>
              <w:t>Pakeisti (klijuoto medžio), nesandarūs, kt. gedimai</w:t>
            </w:r>
          </w:p>
        </w:tc>
        <w:tc>
          <w:tcPr>
            <w:tcW w:w="1203" w:type="dxa"/>
          </w:tcPr>
          <w:p w14:paraId="580C34DB" w14:textId="77777777" w:rsidR="002B025C" w:rsidRPr="00AA06AA" w:rsidRDefault="002B025C" w:rsidP="00434F19">
            <w:pPr>
              <w:widowControl w:val="0"/>
              <w:suppressAutoHyphens/>
              <w:jc w:val="center"/>
              <w:rPr>
                <w:lang w:eastAsia="lt-LT"/>
              </w:rPr>
            </w:pPr>
          </w:p>
        </w:tc>
        <w:tc>
          <w:tcPr>
            <w:tcW w:w="2064" w:type="dxa"/>
            <w:gridSpan w:val="4"/>
          </w:tcPr>
          <w:p w14:paraId="67548967"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31281813" w14:textId="77777777" w:rsidR="002B025C" w:rsidRPr="00AA06AA" w:rsidRDefault="002B025C" w:rsidP="00434F19">
            <w:pPr>
              <w:widowControl w:val="0"/>
              <w:suppressAutoHyphens/>
              <w:jc w:val="center"/>
              <w:rPr>
                <w:lang w:eastAsia="lt-LT"/>
              </w:rPr>
            </w:pPr>
          </w:p>
        </w:tc>
      </w:tr>
      <w:tr w:rsidR="002B025C" w:rsidRPr="00AA06AA" w14:paraId="5AA533BF" w14:textId="77777777" w:rsidTr="00434F19">
        <w:tc>
          <w:tcPr>
            <w:tcW w:w="1056" w:type="dxa"/>
          </w:tcPr>
          <w:p w14:paraId="5C14A85F" w14:textId="7FD02428"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8</w:t>
            </w:r>
            <w:r w:rsidRPr="00AA06AA">
              <w:rPr>
                <w:lang w:eastAsia="lt-LT"/>
              </w:rPr>
              <w:t>.4.</w:t>
            </w:r>
          </w:p>
        </w:tc>
        <w:tc>
          <w:tcPr>
            <w:tcW w:w="3745" w:type="dxa"/>
          </w:tcPr>
          <w:p w14:paraId="1F8C1D74" w14:textId="77777777" w:rsidR="002B025C" w:rsidRPr="00AA06AA" w:rsidRDefault="002B025C" w:rsidP="00434F19">
            <w:pPr>
              <w:widowControl w:val="0"/>
              <w:suppressAutoHyphens/>
              <w:rPr>
                <w:lang w:eastAsia="lt-LT"/>
              </w:rPr>
            </w:pPr>
            <w:r w:rsidRPr="00AA06AA">
              <w:rPr>
                <w:lang w:eastAsia="lt-LT"/>
              </w:rPr>
              <w:t>Pakeisti (klijuoto medžio), sandarūs, be gedimų</w:t>
            </w:r>
          </w:p>
        </w:tc>
        <w:tc>
          <w:tcPr>
            <w:tcW w:w="1203" w:type="dxa"/>
          </w:tcPr>
          <w:p w14:paraId="5D52B5EB" w14:textId="77777777" w:rsidR="002B025C" w:rsidRPr="00AA06AA" w:rsidRDefault="002B025C" w:rsidP="00434F19">
            <w:pPr>
              <w:widowControl w:val="0"/>
              <w:suppressAutoHyphens/>
              <w:jc w:val="center"/>
              <w:rPr>
                <w:lang w:eastAsia="lt-LT"/>
              </w:rPr>
            </w:pPr>
          </w:p>
        </w:tc>
        <w:tc>
          <w:tcPr>
            <w:tcW w:w="2064" w:type="dxa"/>
            <w:gridSpan w:val="4"/>
          </w:tcPr>
          <w:p w14:paraId="4919DCDA" w14:textId="6991CC4D" w:rsidR="002B025C" w:rsidRPr="00AA06AA" w:rsidRDefault="006D731A" w:rsidP="00434F19">
            <w:pPr>
              <w:widowControl w:val="0"/>
              <w:suppressAutoHyphens/>
              <w:jc w:val="center"/>
              <w:rPr>
                <w:lang w:eastAsia="lt-LT"/>
              </w:rPr>
            </w:pPr>
            <w:r w:rsidRPr="00AA06AA">
              <w:rPr>
                <w:lang w:eastAsia="lt-LT"/>
              </w:rPr>
              <w:t>4,0</w:t>
            </w:r>
          </w:p>
        </w:tc>
        <w:tc>
          <w:tcPr>
            <w:tcW w:w="1415" w:type="dxa"/>
          </w:tcPr>
          <w:p w14:paraId="003A60EE" w14:textId="77777777" w:rsidR="002B025C" w:rsidRPr="00AA06AA" w:rsidRDefault="002B025C" w:rsidP="00434F19">
            <w:pPr>
              <w:widowControl w:val="0"/>
              <w:suppressAutoHyphens/>
              <w:jc w:val="center"/>
              <w:rPr>
                <w:lang w:eastAsia="lt-LT"/>
              </w:rPr>
            </w:pPr>
          </w:p>
        </w:tc>
      </w:tr>
      <w:tr w:rsidR="002B025C" w:rsidRPr="00AA06AA" w14:paraId="4B948687" w14:textId="77777777" w:rsidTr="00434F19">
        <w:tc>
          <w:tcPr>
            <w:tcW w:w="1056" w:type="dxa"/>
          </w:tcPr>
          <w:p w14:paraId="0EBF0374" w14:textId="250E1940"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8</w:t>
            </w:r>
            <w:r w:rsidRPr="00AA06AA">
              <w:rPr>
                <w:lang w:eastAsia="lt-LT"/>
              </w:rPr>
              <w:t>.5.</w:t>
            </w:r>
          </w:p>
        </w:tc>
        <w:tc>
          <w:tcPr>
            <w:tcW w:w="3745" w:type="dxa"/>
          </w:tcPr>
          <w:p w14:paraId="50F42B91" w14:textId="77777777" w:rsidR="002B025C" w:rsidRPr="00AA06AA" w:rsidRDefault="002B025C" w:rsidP="00434F19">
            <w:pPr>
              <w:widowControl w:val="0"/>
              <w:suppressAutoHyphens/>
              <w:rPr>
                <w:lang w:eastAsia="lt-LT"/>
              </w:rPr>
            </w:pPr>
            <w:r w:rsidRPr="00AA06AA">
              <w:rPr>
                <w:lang w:eastAsia="lt-LT"/>
              </w:rPr>
              <w:t xml:space="preserve">Pakeisti plastikiniai, nesandarūs, kt. gedimai </w:t>
            </w:r>
          </w:p>
        </w:tc>
        <w:tc>
          <w:tcPr>
            <w:tcW w:w="1203" w:type="dxa"/>
          </w:tcPr>
          <w:p w14:paraId="42383CE2" w14:textId="77777777" w:rsidR="002B025C" w:rsidRPr="00AA06AA" w:rsidRDefault="002B025C" w:rsidP="00434F19">
            <w:pPr>
              <w:widowControl w:val="0"/>
              <w:suppressAutoHyphens/>
              <w:jc w:val="center"/>
              <w:rPr>
                <w:lang w:eastAsia="lt-LT"/>
              </w:rPr>
            </w:pPr>
          </w:p>
        </w:tc>
        <w:tc>
          <w:tcPr>
            <w:tcW w:w="2064" w:type="dxa"/>
            <w:gridSpan w:val="4"/>
          </w:tcPr>
          <w:p w14:paraId="02847077"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2DDB27D9" w14:textId="77777777" w:rsidR="002B025C" w:rsidRPr="00AA06AA" w:rsidRDefault="002B025C" w:rsidP="00434F19">
            <w:pPr>
              <w:widowControl w:val="0"/>
              <w:suppressAutoHyphens/>
              <w:jc w:val="center"/>
              <w:rPr>
                <w:lang w:eastAsia="lt-LT"/>
              </w:rPr>
            </w:pPr>
          </w:p>
        </w:tc>
      </w:tr>
      <w:tr w:rsidR="002B025C" w:rsidRPr="00AA06AA" w14:paraId="74C6EFD4" w14:textId="77777777" w:rsidTr="00434F19">
        <w:tc>
          <w:tcPr>
            <w:tcW w:w="1056" w:type="dxa"/>
          </w:tcPr>
          <w:p w14:paraId="1BF9B998" w14:textId="68C4343D"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8</w:t>
            </w:r>
            <w:r w:rsidRPr="00AA06AA">
              <w:rPr>
                <w:lang w:eastAsia="lt-LT"/>
              </w:rPr>
              <w:t>.6.</w:t>
            </w:r>
          </w:p>
        </w:tc>
        <w:tc>
          <w:tcPr>
            <w:tcW w:w="3745" w:type="dxa"/>
          </w:tcPr>
          <w:p w14:paraId="5651B9CF" w14:textId="77777777" w:rsidR="002B025C" w:rsidRPr="00AA06AA" w:rsidRDefault="002B025C" w:rsidP="00434F19">
            <w:pPr>
              <w:widowControl w:val="0"/>
              <w:suppressAutoHyphens/>
              <w:rPr>
                <w:lang w:eastAsia="lt-LT"/>
              </w:rPr>
            </w:pPr>
            <w:r w:rsidRPr="00AA06AA">
              <w:rPr>
                <w:lang w:eastAsia="lt-LT"/>
              </w:rPr>
              <w:t>Pakeisti plastikiniai, sandarūs, be gedimų</w:t>
            </w:r>
          </w:p>
        </w:tc>
        <w:tc>
          <w:tcPr>
            <w:tcW w:w="1203" w:type="dxa"/>
          </w:tcPr>
          <w:p w14:paraId="18521FE1" w14:textId="77777777" w:rsidR="002B025C" w:rsidRPr="00AA06AA" w:rsidRDefault="002B025C" w:rsidP="00434F19">
            <w:pPr>
              <w:widowControl w:val="0"/>
              <w:suppressAutoHyphens/>
              <w:jc w:val="center"/>
              <w:rPr>
                <w:lang w:eastAsia="lt-LT"/>
              </w:rPr>
            </w:pPr>
          </w:p>
        </w:tc>
        <w:tc>
          <w:tcPr>
            <w:tcW w:w="2064" w:type="dxa"/>
            <w:gridSpan w:val="4"/>
          </w:tcPr>
          <w:p w14:paraId="219DC0E0" w14:textId="037FFCC7" w:rsidR="002B025C" w:rsidRPr="00AA06AA" w:rsidRDefault="00434F19"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3BFD0573" w14:textId="77777777" w:rsidR="002B025C" w:rsidRPr="00AA06AA" w:rsidRDefault="002B025C" w:rsidP="00434F19">
            <w:pPr>
              <w:widowControl w:val="0"/>
              <w:suppressAutoHyphens/>
              <w:jc w:val="center"/>
              <w:rPr>
                <w:lang w:eastAsia="lt-LT"/>
              </w:rPr>
            </w:pPr>
          </w:p>
        </w:tc>
      </w:tr>
      <w:tr w:rsidR="002B025C" w:rsidRPr="00AA06AA" w14:paraId="104F180C" w14:textId="77777777" w:rsidTr="00434F19">
        <w:tc>
          <w:tcPr>
            <w:tcW w:w="1056" w:type="dxa"/>
          </w:tcPr>
          <w:p w14:paraId="0EEB9D2B" w14:textId="23DD6A3C" w:rsidR="002B025C" w:rsidRPr="00AA06AA" w:rsidRDefault="002B025C" w:rsidP="00434F19">
            <w:pPr>
              <w:widowControl w:val="0"/>
              <w:suppressAutoHyphens/>
              <w:rPr>
                <w:b/>
                <w:bCs/>
                <w:lang w:eastAsia="lt-LT"/>
              </w:rPr>
            </w:pPr>
            <w:r w:rsidRPr="00AA06AA">
              <w:rPr>
                <w:b/>
                <w:bCs/>
                <w:lang w:eastAsia="lt-LT"/>
              </w:rPr>
              <w:t>1.</w:t>
            </w:r>
            <w:r w:rsidR="00434F19" w:rsidRPr="00AA06AA">
              <w:rPr>
                <w:b/>
                <w:bCs/>
                <w:lang w:eastAsia="lt-LT"/>
              </w:rPr>
              <w:t>9</w:t>
            </w:r>
            <w:r w:rsidRPr="00AA06AA">
              <w:rPr>
                <w:b/>
                <w:bCs/>
                <w:lang w:eastAsia="lt-LT"/>
              </w:rPr>
              <w:t>.</w:t>
            </w:r>
          </w:p>
        </w:tc>
        <w:tc>
          <w:tcPr>
            <w:tcW w:w="3745" w:type="dxa"/>
          </w:tcPr>
          <w:p w14:paraId="7FF9258D" w14:textId="77777777" w:rsidR="002B025C" w:rsidRPr="00AA06AA" w:rsidRDefault="002B025C" w:rsidP="00434F19">
            <w:pPr>
              <w:widowControl w:val="0"/>
              <w:suppressAutoHyphens/>
              <w:rPr>
                <w:b/>
                <w:bCs/>
                <w:lang w:eastAsia="lt-LT"/>
              </w:rPr>
            </w:pPr>
            <w:r w:rsidRPr="00AA06AA">
              <w:rPr>
                <w:b/>
                <w:bCs/>
                <w:lang w:eastAsia="lt-LT"/>
              </w:rPr>
              <w:t>Buto lauko (išorinės) durys:</w:t>
            </w:r>
          </w:p>
        </w:tc>
        <w:tc>
          <w:tcPr>
            <w:tcW w:w="1203" w:type="dxa"/>
          </w:tcPr>
          <w:p w14:paraId="14229580" w14:textId="775D45C6" w:rsidR="002B025C" w:rsidRPr="00AA06AA" w:rsidRDefault="002B025C" w:rsidP="00434F19">
            <w:pPr>
              <w:widowControl w:val="0"/>
              <w:suppressAutoHyphens/>
              <w:jc w:val="center"/>
              <w:rPr>
                <w:b/>
                <w:bCs/>
                <w:lang w:eastAsia="lt-LT"/>
              </w:rPr>
            </w:pPr>
            <w:r w:rsidRPr="00AA06AA">
              <w:rPr>
                <w:b/>
                <w:bCs/>
                <w:lang w:eastAsia="lt-LT"/>
              </w:rPr>
              <w:t>0-</w:t>
            </w:r>
            <w:r w:rsidR="006D731A" w:rsidRPr="00AA06AA">
              <w:rPr>
                <w:b/>
                <w:bCs/>
                <w:lang w:eastAsia="lt-LT"/>
              </w:rPr>
              <w:t>4</w:t>
            </w:r>
          </w:p>
        </w:tc>
        <w:tc>
          <w:tcPr>
            <w:tcW w:w="2064" w:type="dxa"/>
            <w:gridSpan w:val="4"/>
          </w:tcPr>
          <w:p w14:paraId="0DCE0BF8" w14:textId="77777777" w:rsidR="002B025C" w:rsidRPr="00AA06AA" w:rsidRDefault="002B025C" w:rsidP="00434F19">
            <w:pPr>
              <w:widowControl w:val="0"/>
              <w:suppressAutoHyphens/>
              <w:jc w:val="center"/>
              <w:rPr>
                <w:lang w:eastAsia="lt-LT"/>
              </w:rPr>
            </w:pPr>
          </w:p>
        </w:tc>
        <w:tc>
          <w:tcPr>
            <w:tcW w:w="1415" w:type="dxa"/>
          </w:tcPr>
          <w:p w14:paraId="34ADF2F9" w14:textId="77777777" w:rsidR="002B025C" w:rsidRPr="00AA06AA" w:rsidRDefault="002B025C" w:rsidP="00434F19">
            <w:pPr>
              <w:widowControl w:val="0"/>
              <w:suppressAutoHyphens/>
              <w:jc w:val="center"/>
              <w:rPr>
                <w:lang w:eastAsia="lt-LT"/>
              </w:rPr>
            </w:pPr>
          </w:p>
        </w:tc>
      </w:tr>
      <w:tr w:rsidR="002B025C" w:rsidRPr="00AA06AA" w14:paraId="29934B64" w14:textId="77777777" w:rsidTr="00434F19">
        <w:tc>
          <w:tcPr>
            <w:tcW w:w="1056" w:type="dxa"/>
          </w:tcPr>
          <w:p w14:paraId="455A32D1" w14:textId="63FC2C33"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9</w:t>
            </w:r>
            <w:r w:rsidRPr="00AA06AA">
              <w:rPr>
                <w:lang w:eastAsia="lt-LT"/>
              </w:rPr>
              <w:t>.1.</w:t>
            </w:r>
          </w:p>
        </w:tc>
        <w:tc>
          <w:tcPr>
            <w:tcW w:w="3745" w:type="dxa"/>
          </w:tcPr>
          <w:p w14:paraId="305C4715" w14:textId="77777777" w:rsidR="002B025C" w:rsidRPr="00AA06AA" w:rsidRDefault="002B025C" w:rsidP="00434F19">
            <w:pPr>
              <w:widowControl w:val="0"/>
              <w:suppressAutoHyphens/>
              <w:rPr>
                <w:lang w:eastAsia="lt-LT"/>
              </w:rPr>
            </w:pPr>
            <w:r w:rsidRPr="00AA06AA">
              <w:rPr>
                <w:lang w:eastAsia="lt-LT"/>
              </w:rPr>
              <w:t>Senos, nesandarios, kt. gedimai</w:t>
            </w:r>
          </w:p>
        </w:tc>
        <w:tc>
          <w:tcPr>
            <w:tcW w:w="1203" w:type="dxa"/>
          </w:tcPr>
          <w:p w14:paraId="5F1FAB39" w14:textId="77777777" w:rsidR="002B025C" w:rsidRPr="00AA06AA" w:rsidRDefault="002B025C" w:rsidP="00434F19">
            <w:pPr>
              <w:widowControl w:val="0"/>
              <w:suppressAutoHyphens/>
              <w:jc w:val="center"/>
              <w:rPr>
                <w:lang w:eastAsia="lt-LT"/>
              </w:rPr>
            </w:pPr>
          </w:p>
        </w:tc>
        <w:tc>
          <w:tcPr>
            <w:tcW w:w="2064" w:type="dxa"/>
            <w:gridSpan w:val="4"/>
          </w:tcPr>
          <w:p w14:paraId="5CF88531"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451AA0B0" w14:textId="77777777" w:rsidR="002B025C" w:rsidRPr="00AA06AA" w:rsidRDefault="002B025C" w:rsidP="00434F19">
            <w:pPr>
              <w:widowControl w:val="0"/>
              <w:suppressAutoHyphens/>
              <w:jc w:val="center"/>
              <w:rPr>
                <w:lang w:eastAsia="lt-LT"/>
              </w:rPr>
            </w:pPr>
          </w:p>
        </w:tc>
      </w:tr>
      <w:tr w:rsidR="002B025C" w:rsidRPr="00AA06AA" w14:paraId="5CFB5F06" w14:textId="77777777" w:rsidTr="00434F19">
        <w:tc>
          <w:tcPr>
            <w:tcW w:w="1056" w:type="dxa"/>
          </w:tcPr>
          <w:p w14:paraId="12C011CC" w14:textId="7EC97C0C"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9</w:t>
            </w:r>
            <w:r w:rsidRPr="00AA06AA">
              <w:rPr>
                <w:lang w:eastAsia="lt-LT"/>
              </w:rPr>
              <w:t>.2.</w:t>
            </w:r>
          </w:p>
        </w:tc>
        <w:tc>
          <w:tcPr>
            <w:tcW w:w="3745" w:type="dxa"/>
          </w:tcPr>
          <w:p w14:paraId="6D778A1C" w14:textId="77777777" w:rsidR="002B025C" w:rsidRPr="00AA06AA" w:rsidRDefault="002B025C" w:rsidP="00434F19">
            <w:pPr>
              <w:widowControl w:val="0"/>
              <w:suppressAutoHyphens/>
              <w:rPr>
                <w:lang w:eastAsia="lt-LT"/>
              </w:rPr>
            </w:pPr>
            <w:r w:rsidRPr="00AA06AA">
              <w:rPr>
                <w:lang w:eastAsia="lt-LT"/>
              </w:rPr>
              <w:t>Senos, sandarios, be gedimų</w:t>
            </w:r>
          </w:p>
        </w:tc>
        <w:tc>
          <w:tcPr>
            <w:tcW w:w="1203" w:type="dxa"/>
          </w:tcPr>
          <w:p w14:paraId="1DFA4D8F" w14:textId="77777777" w:rsidR="002B025C" w:rsidRPr="00AA06AA" w:rsidRDefault="002B025C" w:rsidP="00434F19">
            <w:pPr>
              <w:widowControl w:val="0"/>
              <w:suppressAutoHyphens/>
              <w:jc w:val="center"/>
              <w:rPr>
                <w:lang w:eastAsia="lt-LT"/>
              </w:rPr>
            </w:pPr>
          </w:p>
        </w:tc>
        <w:tc>
          <w:tcPr>
            <w:tcW w:w="2064" w:type="dxa"/>
            <w:gridSpan w:val="4"/>
          </w:tcPr>
          <w:p w14:paraId="267E2451" w14:textId="64B0FE9A" w:rsidR="002B025C" w:rsidRPr="00AA06AA" w:rsidRDefault="006D731A" w:rsidP="00434F19">
            <w:pPr>
              <w:widowControl w:val="0"/>
              <w:suppressAutoHyphens/>
              <w:jc w:val="center"/>
              <w:rPr>
                <w:lang w:eastAsia="lt-LT"/>
              </w:rPr>
            </w:pPr>
            <w:r w:rsidRPr="00AA06AA">
              <w:rPr>
                <w:lang w:eastAsia="lt-LT"/>
              </w:rPr>
              <w:t>1,0</w:t>
            </w:r>
          </w:p>
        </w:tc>
        <w:tc>
          <w:tcPr>
            <w:tcW w:w="1415" w:type="dxa"/>
          </w:tcPr>
          <w:p w14:paraId="50440833" w14:textId="77777777" w:rsidR="002B025C" w:rsidRPr="00AA06AA" w:rsidRDefault="002B025C" w:rsidP="00434F19">
            <w:pPr>
              <w:widowControl w:val="0"/>
              <w:suppressAutoHyphens/>
              <w:jc w:val="center"/>
              <w:rPr>
                <w:lang w:eastAsia="lt-LT"/>
              </w:rPr>
            </w:pPr>
          </w:p>
        </w:tc>
      </w:tr>
      <w:tr w:rsidR="002B025C" w:rsidRPr="00AA06AA" w14:paraId="58FDAC38" w14:textId="77777777" w:rsidTr="00434F19">
        <w:tc>
          <w:tcPr>
            <w:tcW w:w="1056" w:type="dxa"/>
          </w:tcPr>
          <w:p w14:paraId="3279427F" w14:textId="712FED93"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9</w:t>
            </w:r>
            <w:r w:rsidRPr="00AA06AA">
              <w:rPr>
                <w:lang w:eastAsia="lt-LT"/>
              </w:rPr>
              <w:t>.3.</w:t>
            </w:r>
          </w:p>
        </w:tc>
        <w:tc>
          <w:tcPr>
            <w:tcW w:w="3745" w:type="dxa"/>
          </w:tcPr>
          <w:p w14:paraId="70F8C964" w14:textId="77777777" w:rsidR="002B025C" w:rsidRPr="00AA06AA" w:rsidRDefault="002B025C" w:rsidP="00434F19">
            <w:pPr>
              <w:widowControl w:val="0"/>
              <w:suppressAutoHyphens/>
              <w:rPr>
                <w:lang w:eastAsia="lt-LT"/>
              </w:rPr>
            </w:pPr>
            <w:r w:rsidRPr="00AA06AA">
              <w:rPr>
                <w:lang w:eastAsia="lt-LT"/>
              </w:rPr>
              <w:t>Pakeistos medinės, nesandarios, kt. gedimai</w:t>
            </w:r>
          </w:p>
        </w:tc>
        <w:tc>
          <w:tcPr>
            <w:tcW w:w="1203" w:type="dxa"/>
          </w:tcPr>
          <w:p w14:paraId="1352F791" w14:textId="77777777" w:rsidR="002B025C" w:rsidRPr="00AA06AA" w:rsidRDefault="002B025C" w:rsidP="00434F19">
            <w:pPr>
              <w:widowControl w:val="0"/>
              <w:suppressAutoHyphens/>
              <w:jc w:val="center"/>
              <w:rPr>
                <w:lang w:eastAsia="lt-LT"/>
              </w:rPr>
            </w:pPr>
          </w:p>
        </w:tc>
        <w:tc>
          <w:tcPr>
            <w:tcW w:w="2064" w:type="dxa"/>
            <w:gridSpan w:val="4"/>
          </w:tcPr>
          <w:p w14:paraId="70F0416D"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4C0AE4F0" w14:textId="77777777" w:rsidR="002B025C" w:rsidRPr="00AA06AA" w:rsidRDefault="002B025C" w:rsidP="00434F19">
            <w:pPr>
              <w:widowControl w:val="0"/>
              <w:suppressAutoHyphens/>
              <w:jc w:val="center"/>
              <w:rPr>
                <w:lang w:eastAsia="lt-LT"/>
              </w:rPr>
            </w:pPr>
          </w:p>
        </w:tc>
      </w:tr>
      <w:tr w:rsidR="002B025C" w:rsidRPr="00AA06AA" w14:paraId="6B18E4C1" w14:textId="77777777" w:rsidTr="00434F19">
        <w:tc>
          <w:tcPr>
            <w:tcW w:w="1056" w:type="dxa"/>
          </w:tcPr>
          <w:p w14:paraId="16C4C2CD" w14:textId="3DDAC81F"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9</w:t>
            </w:r>
            <w:r w:rsidRPr="00AA06AA">
              <w:rPr>
                <w:lang w:eastAsia="lt-LT"/>
              </w:rPr>
              <w:t>.4.</w:t>
            </w:r>
          </w:p>
        </w:tc>
        <w:tc>
          <w:tcPr>
            <w:tcW w:w="3745" w:type="dxa"/>
          </w:tcPr>
          <w:p w14:paraId="1571FFE0" w14:textId="77777777" w:rsidR="002B025C" w:rsidRPr="00AA06AA" w:rsidRDefault="002B025C" w:rsidP="00434F19">
            <w:pPr>
              <w:widowControl w:val="0"/>
              <w:suppressAutoHyphens/>
              <w:rPr>
                <w:lang w:eastAsia="lt-LT"/>
              </w:rPr>
            </w:pPr>
            <w:r w:rsidRPr="00AA06AA">
              <w:rPr>
                <w:lang w:eastAsia="lt-LT"/>
              </w:rPr>
              <w:t>Pakeistos medinės, sandarios, be gedimų</w:t>
            </w:r>
          </w:p>
        </w:tc>
        <w:tc>
          <w:tcPr>
            <w:tcW w:w="1203" w:type="dxa"/>
          </w:tcPr>
          <w:p w14:paraId="51720034" w14:textId="77777777" w:rsidR="002B025C" w:rsidRPr="00AA06AA" w:rsidRDefault="002B025C" w:rsidP="00434F19">
            <w:pPr>
              <w:widowControl w:val="0"/>
              <w:suppressAutoHyphens/>
              <w:jc w:val="center"/>
              <w:rPr>
                <w:lang w:eastAsia="lt-LT"/>
              </w:rPr>
            </w:pPr>
          </w:p>
        </w:tc>
        <w:tc>
          <w:tcPr>
            <w:tcW w:w="2064" w:type="dxa"/>
            <w:gridSpan w:val="4"/>
          </w:tcPr>
          <w:p w14:paraId="1D7E9DD7" w14:textId="0B928FCA" w:rsidR="002B025C" w:rsidRPr="00AA06AA" w:rsidRDefault="006D731A"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1D79F781" w14:textId="77777777" w:rsidR="002B025C" w:rsidRPr="00AA06AA" w:rsidRDefault="002B025C" w:rsidP="00434F19">
            <w:pPr>
              <w:widowControl w:val="0"/>
              <w:suppressAutoHyphens/>
              <w:jc w:val="center"/>
              <w:rPr>
                <w:lang w:eastAsia="lt-LT"/>
              </w:rPr>
            </w:pPr>
          </w:p>
        </w:tc>
      </w:tr>
      <w:tr w:rsidR="002B025C" w:rsidRPr="00AA06AA" w14:paraId="7E4E90A0" w14:textId="77777777" w:rsidTr="00434F19">
        <w:tc>
          <w:tcPr>
            <w:tcW w:w="1056" w:type="dxa"/>
          </w:tcPr>
          <w:p w14:paraId="350CB899" w14:textId="57D480B2"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9</w:t>
            </w:r>
            <w:r w:rsidRPr="00AA06AA">
              <w:rPr>
                <w:lang w:eastAsia="lt-LT"/>
              </w:rPr>
              <w:t>.5.</w:t>
            </w:r>
          </w:p>
        </w:tc>
        <w:tc>
          <w:tcPr>
            <w:tcW w:w="3745" w:type="dxa"/>
          </w:tcPr>
          <w:p w14:paraId="4412A26B" w14:textId="77777777" w:rsidR="002B025C" w:rsidRPr="00AA06AA" w:rsidRDefault="002B025C" w:rsidP="00434F19">
            <w:pPr>
              <w:widowControl w:val="0"/>
              <w:suppressAutoHyphens/>
              <w:rPr>
                <w:lang w:eastAsia="lt-LT"/>
              </w:rPr>
            </w:pPr>
            <w:r w:rsidRPr="00AA06AA">
              <w:rPr>
                <w:lang w:eastAsia="lt-LT"/>
              </w:rPr>
              <w:t>Pakeistos šarvuotos, nesandarios, kt. gedimai</w:t>
            </w:r>
          </w:p>
        </w:tc>
        <w:tc>
          <w:tcPr>
            <w:tcW w:w="1203" w:type="dxa"/>
          </w:tcPr>
          <w:p w14:paraId="19EDBEBC" w14:textId="77777777" w:rsidR="002B025C" w:rsidRPr="00AA06AA" w:rsidRDefault="002B025C" w:rsidP="00434F19">
            <w:pPr>
              <w:widowControl w:val="0"/>
              <w:suppressAutoHyphens/>
              <w:jc w:val="center"/>
              <w:rPr>
                <w:lang w:eastAsia="lt-LT"/>
              </w:rPr>
            </w:pPr>
          </w:p>
        </w:tc>
        <w:tc>
          <w:tcPr>
            <w:tcW w:w="2064" w:type="dxa"/>
            <w:gridSpan w:val="4"/>
          </w:tcPr>
          <w:p w14:paraId="50BB004C"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310740D2" w14:textId="77777777" w:rsidR="002B025C" w:rsidRPr="00AA06AA" w:rsidRDefault="002B025C" w:rsidP="00434F19">
            <w:pPr>
              <w:widowControl w:val="0"/>
              <w:suppressAutoHyphens/>
              <w:jc w:val="center"/>
              <w:rPr>
                <w:lang w:eastAsia="lt-LT"/>
              </w:rPr>
            </w:pPr>
          </w:p>
        </w:tc>
      </w:tr>
      <w:tr w:rsidR="002B025C" w:rsidRPr="00AA06AA" w14:paraId="7F04A8FC" w14:textId="77777777" w:rsidTr="00434F19">
        <w:tc>
          <w:tcPr>
            <w:tcW w:w="1056" w:type="dxa"/>
          </w:tcPr>
          <w:p w14:paraId="270F5040" w14:textId="2D9BC157" w:rsidR="002B025C" w:rsidRPr="00AA06AA" w:rsidRDefault="002B025C" w:rsidP="00434F19">
            <w:pPr>
              <w:widowControl w:val="0"/>
              <w:suppressAutoHyphens/>
              <w:jc w:val="right"/>
              <w:rPr>
                <w:lang w:eastAsia="lt-LT"/>
              </w:rPr>
            </w:pPr>
            <w:r w:rsidRPr="00AA06AA">
              <w:rPr>
                <w:lang w:eastAsia="lt-LT"/>
              </w:rPr>
              <w:t>1.</w:t>
            </w:r>
            <w:r w:rsidR="00434F19" w:rsidRPr="00AA06AA">
              <w:rPr>
                <w:lang w:eastAsia="lt-LT"/>
              </w:rPr>
              <w:t>9</w:t>
            </w:r>
            <w:r w:rsidRPr="00AA06AA">
              <w:rPr>
                <w:lang w:eastAsia="lt-LT"/>
              </w:rPr>
              <w:t>.6.</w:t>
            </w:r>
          </w:p>
        </w:tc>
        <w:tc>
          <w:tcPr>
            <w:tcW w:w="3745" w:type="dxa"/>
          </w:tcPr>
          <w:p w14:paraId="11866020" w14:textId="77777777" w:rsidR="002B025C" w:rsidRPr="00AA06AA" w:rsidRDefault="002B025C" w:rsidP="00434F19">
            <w:pPr>
              <w:widowControl w:val="0"/>
              <w:suppressAutoHyphens/>
              <w:rPr>
                <w:lang w:eastAsia="lt-LT"/>
              </w:rPr>
            </w:pPr>
            <w:r w:rsidRPr="00AA06AA">
              <w:rPr>
                <w:lang w:eastAsia="lt-LT"/>
              </w:rPr>
              <w:t>Pakeistos šarvuotos, sandarios, be gedimų</w:t>
            </w:r>
          </w:p>
        </w:tc>
        <w:tc>
          <w:tcPr>
            <w:tcW w:w="1203" w:type="dxa"/>
          </w:tcPr>
          <w:p w14:paraId="6B2259EE" w14:textId="77777777" w:rsidR="002B025C" w:rsidRPr="00AA06AA" w:rsidRDefault="002B025C" w:rsidP="00434F19">
            <w:pPr>
              <w:widowControl w:val="0"/>
              <w:suppressAutoHyphens/>
              <w:jc w:val="center"/>
              <w:rPr>
                <w:lang w:eastAsia="lt-LT"/>
              </w:rPr>
            </w:pPr>
          </w:p>
        </w:tc>
        <w:tc>
          <w:tcPr>
            <w:tcW w:w="2064" w:type="dxa"/>
            <w:gridSpan w:val="4"/>
          </w:tcPr>
          <w:p w14:paraId="1FE0E30B" w14:textId="6C7E03A8" w:rsidR="002B025C" w:rsidRPr="00AA06AA" w:rsidRDefault="006D731A" w:rsidP="00434F19">
            <w:pPr>
              <w:widowControl w:val="0"/>
              <w:suppressAutoHyphens/>
              <w:jc w:val="center"/>
              <w:rPr>
                <w:lang w:eastAsia="lt-LT"/>
              </w:rPr>
            </w:pPr>
            <w:r w:rsidRPr="00AA06AA">
              <w:rPr>
                <w:lang w:eastAsia="lt-LT"/>
              </w:rPr>
              <w:t>4,0</w:t>
            </w:r>
          </w:p>
        </w:tc>
        <w:tc>
          <w:tcPr>
            <w:tcW w:w="1415" w:type="dxa"/>
          </w:tcPr>
          <w:p w14:paraId="1172DFE9" w14:textId="77777777" w:rsidR="002B025C" w:rsidRPr="00AA06AA" w:rsidRDefault="002B025C" w:rsidP="00434F19">
            <w:pPr>
              <w:widowControl w:val="0"/>
              <w:suppressAutoHyphens/>
              <w:jc w:val="center"/>
              <w:rPr>
                <w:lang w:eastAsia="lt-LT"/>
              </w:rPr>
            </w:pPr>
          </w:p>
        </w:tc>
      </w:tr>
      <w:tr w:rsidR="002B025C" w:rsidRPr="00AA06AA" w14:paraId="44BAEC23" w14:textId="77777777" w:rsidTr="00434F19">
        <w:tc>
          <w:tcPr>
            <w:tcW w:w="1056" w:type="dxa"/>
          </w:tcPr>
          <w:p w14:paraId="70D3C65A" w14:textId="14D4200C" w:rsidR="002B025C" w:rsidRPr="00AA06AA" w:rsidRDefault="002B025C" w:rsidP="00434F19">
            <w:pPr>
              <w:widowControl w:val="0"/>
              <w:suppressAutoHyphens/>
              <w:rPr>
                <w:b/>
                <w:bCs/>
                <w:lang w:eastAsia="lt-LT"/>
              </w:rPr>
            </w:pPr>
            <w:r w:rsidRPr="00AA06AA">
              <w:rPr>
                <w:b/>
                <w:bCs/>
                <w:lang w:eastAsia="lt-LT"/>
              </w:rPr>
              <w:t>1.1</w:t>
            </w:r>
            <w:r w:rsidR="00434F19" w:rsidRPr="00AA06AA">
              <w:rPr>
                <w:b/>
                <w:bCs/>
                <w:lang w:eastAsia="lt-LT"/>
              </w:rPr>
              <w:t>0</w:t>
            </w:r>
            <w:r w:rsidRPr="00AA06AA">
              <w:rPr>
                <w:b/>
                <w:bCs/>
                <w:lang w:eastAsia="lt-LT"/>
              </w:rPr>
              <w:t>.</w:t>
            </w:r>
          </w:p>
        </w:tc>
        <w:tc>
          <w:tcPr>
            <w:tcW w:w="3745" w:type="dxa"/>
          </w:tcPr>
          <w:p w14:paraId="076D5FD0" w14:textId="77777777" w:rsidR="002B025C" w:rsidRPr="00AA06AA" w:rsidRDefault="002B025C" w:rsidP="00434F19">
            <w:pPr>
              <w:widowControl w:val="0"/>
              <w:suppressAutoHyphens/>
              <w:rPr>
                <w:b/>
                <w:bCs/>
                <w:lang w:eastAsia="lt-LT"/>
              </w:rPr>
            </w:pPr>
            <w:r w:rsidRPr="00AA06AA">
              <w:rPr>
                <w:b/>
                <w:bCs/>
                <w:lang w:eastAsia="lt-LT"/>
              </w:rPr>
              <w:t>Balkonas</w:t>
            </w:r>
          </w:p>
        </w:tc>
        <w:tc>
          <w:tcPr>
            <w:tcW w:w="1203" w:type="dxa"/>
          </w:tcPr>
          <w:p w14:paraId="0A015E72" w14:textId="64E853EF" w:rsidR="002B025C" w:rsidRPr="00AA06AA" w:rsidRDefault="002B025C" w:rsidP="00434F19">
            <w:pPr>
              <w:widowControl w:val="0"/>
              <w:suppressAutoHyphens/>
              <w:jc w:val="center"/>
              <w:rPr>
                <w:b/>
                <w:bCs/>
                <w:lang w:eastAsia="lt-LT"/>
              </w:rPr>
            </w:pPr>
            <w:r w:rsidRPr="00AA06AA">
              <w:rPr>
                <w:b/>
                <w:bCs/>
                <w:lang w:eastAsia="lt-LT"/>
              </w:rPr>
              <w:t>0-</w:t>
            </w:r>
            <w:r w:rsidR="006D731A" w:rsidRPr="00AA06AA">
              <w:rPr>
                <w:b/>
                <w:bCs/>
                <w:lang w:eastAsia="lt-LT"/>
              </w:rPr>
              <w:t>1</w:t>
            </w:r>
          </w:p>
        </w:tc>
        <w:tc>
          <w:tcPr>
            <w:tcW w:w="2064" w:type="dxa"/>
            <w:gridSpan w:val="4"/>
          </w:tcPr>
          <w:p w14:paraId="7190F182" w14:textId="77777777" w:rsidR="002B025C" w:rsidRPr="00AA06AA" w:rsidRDefault="002B025C" w:rsidP="00434F19">
            <w:pPr>
              <w:widowControl w:val="0"/>
              <w:suppressAutoHyphens/>
              <w:jc w:val="center"/>
              <w:rPr>
                <w:lang w:eastAsia="lt-LT"/>
              </w:rPr>
            </w:pPr>
          </w:p>
        </w:tc>
        <w:tc>
          <w:tcPr>
            <w:tcW w:w="1415" w:type="dxa"/>
          </w:tcPr>
          <w:p w14:paraId="608E0DF9" w14:textId="77777777" w:rsidR="002B025C" w:rsidRPr="00AA06AA" w:rsidRDefault="002B025C" w:rsidP="00434F19">
            <w:pPr>
              <w:widowControl w:val="0"/>
              <w:suppressAutoHyphens/>
              <w:jc w:val="center"/>
              <w:rPr>
                <w:lang w:eastAsia="lt-LT"/>
              </w:rPr>
            </w:pPr>
          </w:p>
        </w:tc>
      </w:tr>
      <w:tr w:rsidR="002B025C" w:rsidRPr="00AA06AA" w14:paraId="1CCD8CE5" w14:textId="77777777" w:rsidTr="00434F19">
        <w:tc>
          <w:tcPr>
            <w:tcW w:w="1056" w:type="dxa"/>
          </w:tcPr>
          <w:p w14:paraId="5201DD05" w14:textId="709CD6B1"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0</w:t>
            </w:r>
            <w:r w:rsidRPr="00AA06AA">
              <w:rPr>
                <w:lang w:eastAsia="lt-LT"/>
              </w:rPr>
              <w:t>.1.</w:t>
            </w:r>
          </w:p>
        </w:tc>
        <w:tc>
          <w:tcPr>
            <w:tcW w:w="3745" w:type="dxa"/>
          </w:tcPr>
          <w:p w14:paraId="2C88EEA5" w14:textId="77777777" w:rsidR="002B025C" w:rsidRPr="00AA06AA" w:rsidRDefault="002B025C" w:rsidP="00434F19">
            <w:pPr>
              <w:widowControl w:val="0"/>
              <w:suppressAutoHyphens/>
              <w:rPr>
                <w:lang w:eastAsia="lt-LT"/>
              </w:rPr>
            </w:pPr>
            <w:r w:rsidRPr="00AA06AA">
              <w:rPr>
                <w:lang w:eastAsia="lt-LT"/>
              </w:rPr>
              <w:t>Nėra</w:t>
            </w:r>
          </w:p>
        </w:tc>
        <w:tc>
          <w:tcPr>
            <w:tcW w:w="1203" w:type="dxa"/>
          </w:tcPr>
          <w:p w14:paraId="1C380403" w14:textId="77777777" w:rsidR="002B025C" w:rsidRPr="00AA06AA" w:rsidRDefault="002B025C" w:rsidP="00434F19">
            <w:pPr>
              <w:widowControl w:val="0"/>
              <w:suppressAutoHyphens/>
              <w:jc w:val="center"/>
              <w:rPr>
                <w:lang w:eastAsia="lt-LT"/>
              </w:rPr>
            </w:pPr>
          </w:p>
        </w:tc>
        <w:tc>
          <w:tcPr>
            <w:tcW w:w="2064" w:type="dxa"/>
            <w:gridSpan w:val="4"/>
          </w:tcPr>
          <w:p w14:paraId="2BFEB94A"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66170952" w14:textId="77777777" w:rsidR="002B025C" w:rsidRPr="00AA06AA" w:rsidRDefault="002B025C" w:rsidP="00434F19">
            <w:pPr>
              <w:widowControl w:val="0"/>
              <w:suppressAutoHyphens/>
              <w:jc w:val="center"/>
              <w:rPr>
                <w:lang w:eastAsia="lt-LT"/>
              </w:rPr>
            </w:pPr>
          </w:p>
        </w:tc>
      </w:tr>
      <w:tr w:rsidR="002B025C" w:rsidRPr="00AA06AA" w14:paraId="3BC55ABA" w14:textId="77777777" w:rsidTr="00434F19">
        <w:tc>
          <w:tcPr>
            <w:tcW w:w="1056" w:type="dxa"/>
          </w:tcPr>
          <w:p w14:paraId="14A2FB92" w14:textId="31C4A5C0"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0</w:t>
            </w:r>
            <w:r w:rsidRPr="00AA06AA">
              <w:rPr>
                <w:lang w:eastAsia="lt-LT"/>
              </w:rPr>
              <w:t>.2.</w:t>
            </w:r>
          </w:p>
        </w:tc>
        <w:tc>
          <w:tcPr>
            <w:tcW w:w="3745" w:type="dxa"/>
          </w:tcPr>
          <w:p w14:paraId="4B99C35D" w14:textId="77777777" w:rsidR="002B025C" w:rsidRPr="00AA06AA" w:rsidRDefault="002B025C" w:rsidP="00434F19">
            <w:pPr>
              <w:widowControl w:val="0"/>
              <w:suppressAutoHyphens/>
              <w:rPr>
                <w:lang w:eastAsia="lt-LT"/>
              </w:rPr>
            </w:pPr>
            <w:r w:rsidRPr="00AA06AA">
              <w:rPr>
                <w:lang w:eastAsia="lt-LT"/>
              </w:rPr>
              <w:t>Yra</w:t>
            </w:r>
          </w:p>
        </w:tc>
        <w:tc>
          <w:tcPr>
            <w:tcW w:w="1203" w:type="dxa"/>
          </w:tcPr>
          <w:p w14:paraId="64E8B0E2" w14:textId="77777777" w:rsidR="002B025C" w:rsidRPr="00AA06AA" w:rsidRDefault="002B025C" w:rsidP="00434F19">
            <w:pPr>
              <w:widowControl w:val="0"/>
              <w:suppressAutoHyphens/>
              <w:jc w:val="center"/>
              <w:rPr>
                <w:lang w:eastAsia="lt-LT"/>
              </w:rPr>
            </w:pPr>
          </w:p>
        </w:tc>
        <w:tc>
          <w:tcPr>
            <w:tcW w:w="2064" w:type="dxa"/>
            <w:gridSpan w:val="4"/>
          </w:tcPr>
          <w:p w14:paraId="4DD6AFBC" w14:textId="62896F60" w:rsidR="002B025C" w:rsidRPr="00AA06AA" w:rsidRDefault="002B025C" w:rsidP="00434F19">
            <w:pPr>
              <w:widowControl w:val="0"/>
              <w:suppressAutoHyphens/>
              <w:jc w:val="center"/>
              <w:rPr>
                <w:lang w:eastAsia="lt-LT"/>
              </w:rPr>
            </w:pPr>
            <w:r w:rsidRPr="00AA06AA">
              <w:rPr>
                <w:lang w:eastAsia="lt-LT"/>
              </w:rPr>
              <w:t>0,</w:t>
            </w:r>
            <w:r w:rsidR="006D731A" w:rsidRPr="00AA06AA">
              <w:rPr>
                <w:lang w:eastAsia="lt-LT"/>
              </w:rPr>
              <w:t>1</w:t>
            </w:r>
          </w:p>
        </w:tc>
        <w:tc>
          <w:tcPr>
            <w:tcW w:w="1415" w:type="dxa"/>
          </w:tcPr>
          <w:p w14:paraId="40208CC6" w14:textId="77777777" w:rsidR="002B025C" w:rsidRPr="00AA06AA" w:rsidRDefault="002B025C" w:rsidP="00434F19">
            <w:pPr>
              <w:widowControl w:val="0"/>
              <w:suppressAutoHyphens/>
              <w:jc w:val="center"/>
              <w:rPr>
                <w:lang w:eastAsia="lt-LT"/>
              </w:rPr>
            </w:pPr>
          </w:p>
        </w:tc>
      </w:tr>
      <w:tr w:rsidR="002B025C" w:rsidRPr="00AA06AA" w14:paraId="774415F6" w14:textId="77777777" w:rsidTr="00434F19">
        <w:tc>
          <w:tcPr>
            <w:tcW w:w="1056" w:type="dxa"/>
          </w:tcPr>
          <w:p w14:paraId="1D366066" w14:textId="03C7DA62" w:rsidR="002B025C" w:rsidRPr="00AA06AA" w:rsidRDefault="002B025C" w:rsidP="00434F19">
            <w:pPr>
              <w:widowControl w:val="0"/>
              <w:suppressAutoHyphens/>
              <w:rPr>
                <w:b/>
                <w:bCs/>
                <w:lang w:eastAsia="lt-LT"/>
              </w:rPr>
            </w:pPr>
            <w:r w:rsidRPr="00AA06AA">
              <w:rPr>
                <w:b/>
                <w:bCs/>
                <w:lang w:eastAsia="lt-LT"/>
              </w:rPr>
              <w:t>1.1</w:t>
            </w:r>
            <w:r w:rsidR="00434F19" w:rsidRPr="00AA06AA">
              <w:rPr>
                <w:b/>
                <w:bCs/>
                <w:lang w:eastAsia="lt-LT"/>
              </w:rPr>
              <w:t>1</w:t>
            </w:r>
            <w:r w:rsidRPr="00AA06AA">
              <w:rPr>
                <w:b/>
                <w:bCs/>
                <w:lang w:eastAsia="lt-LT"/>
              </w:rPr>
              <w:t>.</w:t>
            </w:r>
          </w:p>
        </w:tc>
        <w:tc>
          <w:tcPr>
            <w:tcW w:w="3745" w:type="dxa"/>
          </w:tcPr>
          <w:p w14:paraId="4A1CDFD4" w14:textId="77777777" w:rsidR="002B025C" w:rsidRPr="00AA06AA" w:rsidRDefault="002B025C" w:rsidP="00434F19">
            <w:pPr>
              <w:widowControl w:val="0"/>
              <w:suppressAutoHyphens/>
              <w:rPr>
                <w:b/>
                <w:bCs/>
                <w:lang w:eastAsia="lt-LT"/>
              </w:rPr>
            </w:pPr>
            <w:r w:rsidRPr="00AA06AA">
              <w:rPr>
                <w:b/>
                <w:bCs/>
                <w:lang w:eastAsia="lt-LT"/>
              </w:rPr>
              <w:t>Bendra buto vidaus apdailos būklė:</w:t>
            </w:r>
          </w:p>
        </w:tc>
        <w:tc>
          <w:tcPr>
            <w:tcW w:w="1203" w:type="dxa"/>
          </w:tcPr>
          <w:p w14:paraId="50C39963" w14:textId="56A7348C" w:rsidR="002B025C" w:rsidRPr="00AA06AA" w:rsidRDefault="006D731A" w:rsidP="00434F19">
            <w:pPr>
              <w:widowControl w:val="0"/>
              <w:suppressAutoHyphens/>
              <w:jc w:val="center"/>
              <w:rPr>
                <w:b/>
                <w:bCs/>
                <w:lang w:eastAsia="lt-LT"/>
              </w:rPr>
            </w:pPr>
            <w:r w:rsidRPr="00AA06AA">
              <w:rPr>
                <w:b/>
                <w:bCs/>
                <w:lang w:eastAsia="lt-LT"/>
              </w:rPr>
              <w:t>3</w:t>
            </w:r>
            <w:r w:rsidR="002B025C" w:rsidRPr="00AA06AA">
              <w:rPr>
                <w:b/>
                <w:bCs/>
                <w:lang w:eastAsia="lt-LT"/>
              </w:rPr>
              <w:t>-</w:t>
            </w:r>
            <w:r w:rsidRPr="00AA06AA">
              <w:rPr>
                <w:b/>
                <w:bCs/>
                <w:lang w:eastAsia="lt-LT"/>
              </w:rPr>
              <w:t>6</w:t>
            </w:r>
          </w:p>
        </w:tc>
        <w:tc>
          <w:tcPr>
            <w:tcW w:w="2064" w:type="dxa"/>
            <w:gridSpan w:val="4"/>
          </w:tcPr>
          <w:p w14:paraId="7AE04ED7" w14:textId="77777777" w:rsidR="002B025C" w:rsidRPr="00AA06AA" w:rsidRDefault="002B025C" w:rsidP="00434F19">
            <w:pPr>
              <w:widowControl w:val="0"/>
              <w:suppressAutoHyphens/>
              <w:jc w:val="center"/>
              <w:rPr>
                <w:lang w:eastAsia="lt-LT"/>
              </w:rPr>
            </w:pPr>
          </w:p>
        </w:tc>
        <w:tc>
          <w:tcPr>
            <w:tcW w:w="1415" w:type="dxa"/>
          </w:tcPr>
          <w:p w14:paraId="0A3D932F" w14:textId="77777777" w:rsidR="002B025C" w:rsidRPr="00AA06AA" w:rsidRDefault="002B025C" w:rsidP="00434F19">
            <w:pPr>
              <w:widowControl w:val="0"/>
              <w:suppressAutoHyphens/>
              <w:jc w:val="center"/>
              <w:rPr>
                <w:lang w:eastAsia="lt-LT"/>
              </w:rPr>
            </w:pPr>
          </w:p>
        </w:tc>
      </w:tr>
      <w:tr w:rsidR="002B025C" w:rsidRPr="00AA06AA" w14:paraId="7730A567" w14:textId="77777777" w:rsidTr="00434F19">
        <w:tc>
          <w:tcPr>
            <w:tcW w:w="1056" w:type="dxa"/>
          </w:tcPr>
          <w:p w14:paraId="0A0B7ECC" w14:textId="2FD5C353" w:rsidR="002B025C" w:rsidRPr="00AA06AA" w:rsidRDefault="002B025C" w:rsidP="00434F19">
            <w:pPr>
              <w:widowControl w:val="0"/>
              <w:suppressAutoHyphens/>
              <w:jc w:val="right"/>
              <w:rPr>
                <w:i/>
                <w:iCs/>
                <w:lang w:eastAsia="lt-LT"/>
              </w:rPr>
            </w:pPr>
            <w:r w:rsidRPr="00AA06AA">
              <w:rPr>
                <w:i/>
                <w:iCs/>
                <w:lang w:eastAsia="lt-LT"/>
              </w:rPr>
              <w:t>1.1</w:t>
            </w:r>
            <w:r w:rsidR="00434F19" w:rsidRPr="00AA06AA">
              <w:rPr>
                <w:i/>
                <w:iCs/>
                <w:lang w:eastAsia="lt-LT"/>
              </w:rPr>
              <w:t>1</w:t>
            </w:r>
            <w:r w:rsidRPr="00AA06AA">
              <w:rPr>
                <w:i/>
                <w:iCs/>
                <w:lang w:eastAsia="lt-LT"/>
              </w:rPr>
              <w:t>.1.</w:t>
            </w:r>
          </w:p>
        </w:tc>
        <w:tc>
          <w:tcPr>
            <w:tcW w:w="3745" w:type="dxa"/>
          </w:tcPr>
          <w:p w14:paraId="760C1878" w14:textId="77777777" w:rsidR="002B025C" w:rsidRPr="00AA06AA" w:rsidRDefault="002B025C" w:rsidP="00434F19">
            <w:pPr>
              <w:widowControl w:val="0"/>
              <w:suppressAutoHyphens/>
              <w:rPr>
                <w:i/>
                <w:iCs/>
                <w:lang w:eastAsia="lt-LT"/>
              </w:rPr>
            </w:pPr>
            <w:r w:rsidRPr="00AA06AA">
              <w:rPr>
                <w:i/>
                <w:iCs/>
                <w:lang w:eastAsia="lt-LT"/>
              </w:rPr>
              <w:t>Bendra grindų būklė:</w:t>
            </w:r>
          </w:p>
        </w:tc>
        <w:tc>
          <w:tcPr>
            <w:tcW w:w="1203" w:type="dxa"/>
          </w:tcPr>
          <w:p w14:paraId="4913B4EB" w14:textId="1D13BA1A" w:rsidR="002B025C" w:rsidRPr="00AA06AA" w:rsidRDefault="002B025C" w:rsidP="00434F19">
            <w:pPr>
              <w:widowControl w:val="0"/>
              <w:suppressAutoHyphens/>
              <w:jc w:val="center"/>
              <w:rPr>
                <w:lang w:eastAsia="lt-LT"/>
              </w:rPr>
            </w:pPr>
            <w:r w:rsidRPr="00AA06AA">
              <w:rPr>
                <w:lang w:eastAsia="lt-LT"/>
              </w:rPr>
              <w:t>0,</w:t>
            </w:r>
            <w:r w:rsidR="006D731A" w:rsidRPr="00AA06AA">
              <w:rPr>
                <w:lang w:eastAsia="lt-LT"/>
              </w:rPr>
              <w:t>6</w:t>
            </w:r>
            <w:r w:rsidRPr="00AA06AA">
              <w:rPr>
                <w:lang w:eastAsia="lt-LT"/>
              </w:rPr>
              <w:t>-</w:t>
            </w:r>
            <w:r w:rsidR="006D731A" w:rsidRPr="00AA06AA">
              <w:rPr>
                <w:lang w:eastAsia="lt-LT"/>
              </w:rPr>
              <w:t>2</w:t>
            </w:r>
          </w:p>
        </w:tc>
        <w:tc>
          <w:tcPr>
            <w:tcW w:w="2064" w:type="dxa"/>
            <w:gridSpan w:val="4"/>
          </w:tcPr>
          <w:p w14:paraId="141088FF" w14:textId="77777777" w:rsidR="002B025C" w:rsidRPr="00AA06AA" w:rsidRDefault="002B025C" w:rsidP="00434F19">
            <w:pPr>
              <w:widowControl w:val="0"/>
              <w:suppressAutoHyphens/>
              <w:jc w:val="center"/>
              <w:rPr>
                <w:lang w:eastAsia="lt-LT"/>
              </w:rPr>
            </w:pPr>
          </w:p>
        </w:tc>
        <w:tc>
          <w:tcPr>
            <w:tcW w:w="1415" w:type="dxa"/>
          </w:tcPr>
          <w:p w14:paraId="59644825" w14:textId="77777777" w:rsidR="002B025C" w:rsidRPr="00AA06AA" w:rsidRDefault="002B025C" w:rsidP="00434F19">
            <w:pPr>
              <w:widowControl w:val="0"/>
              <w:suppressAutoHyphens/>
              <w:jc w:val="center"/>
              <w:rPr>
                <w:lang w:eastAsia="lt-LT"/>
              </w:rPr>
            </w:pPr>
          </w:p>
        </w:tc>
      </w:tr>
      <w:tr w:rsidR="002B025C" w:rsidRPr="00AA06AA" w14:paraId="58DD0603" w14:textId="77777777" w:rsidTr="00434F19">
        <w:tc>
          <w:tcPr>
            <w:tcW w:w="1056" w:type="dxa"/>
          </w:tcPr>
          <w:p w14:paraId="20466B30" w14:textId="10282BE8"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1</w:t>
            </w:r>
            <w:r w:rsidRPr="00AA06AA">
              <w:rPr>
                <w:lang w:eastAsia="lt-LT"/>
              </w:rPr>
              <w:t>.1.1.</w:t>
            </w:r>
          </w:p>
        </w:tc>
        <w:tc>
          <w:tcPr>
            <w:tcW w:w="3745" w:type="dxa"/>
          </w:tcPr>
          <w:p w14:paraId="488AD333" w14:textId="77777777" w:rsidR="002B025C" w:rsidRPr="00AA06AA" w:rsidRDefault="002B025C" w:rsidP="00434F19">
            <w:pPr>
              <w:widowControl w:val="0"/>
              <w:suppressAutoHyphens/>
              <w:rPr>
                <w:lang w:eastAsia="lt-LT"/>
              </w:rPr>
            </w:pPr>
            <w:r w:rsidRPr="00AA06AA">
              <w:rPr>
                <w:lang w:eastAsia="lt-LT"/>
              </w:rPr>
              <w:t xml:space="preserve">Patenkinama </w:t>
            </w:r>
          </w:p>
        </w:tc>
        <w:tc>
          <w:tcPr>
            <w:tcW w:w="1203" w:type="dxa"/>
          </w:tcPr>
          <w:p w14:paraId="10D51F4D" w14:textId="77777777" w:rsidR="002B025C" w:rsidRPr="00AA06AA" w:rsidRDefault="002B025C" w:rsidP="00434F19">
            <w:pPr>
              <w:widowControl w:val="0"/>
              <w:suppressAutoHyphens/>
              <w:jc w:val="center"/>
              <w:rPr>
                <w:lang w:eastAsia="lt-LT"/>
              </w:rPr>
            </w:pPr>
          </w:p>
        </w:tc>
        <w:tc>
          <w:tcPr>
            <w:tcW w:w="2064" w:type="dxa"/>
            <w:gridSpan w:val="4"/>
          </w:tcPr>
          <w:p w14:paraId="5B1E834B" w14:textId="05451481" w:rsidR="002B025C" w:rsidRPr="00AA06AA" w:rsidRDefault="006D731A" w:rsidP="00434F19">
            <w:pPr>
              <w:widowControl w:val="0"/>
              <w:suppressAutoHyphens/>
              <w:jc w:val="center"/>
              <w:rPr>
                <w:lang w:eastAsia="lt-LT"/>
              </w:rPr>
            </w:pPr>
            <w:r w:rsidRPr="00AA06AA">
              <w:rPr>
                <w:lang w:eastAsia="lt-LT"/>
              </w:rPr>
              <w:t>1,0</w:t>
            </w:r>
          </w:p>
        </w:tc>
        <w:tc>
          <w:tcPr>
            <w:tcW w:w="1415" w:type="dxa"/>
          </w:tcPr>
          <w:p w14:paraId="3C9FC889" w14:textId="77777777" w:rsidR="002B025C" w:rsidRPr="00AA06AA" w:rsidRDefault="002B025C" w:rsidP="00434F19">
            <w:pPr>
              <w:widowControl w:val="0"/>
              <w:suppressAutoHyphens/>
              <w:jc w:val="center"/>
              <w:rPr>
                <w:lang w:eastAsia="lt-LT"/>
              </w:rPr>
            </w:pPr>
          </w:p>
        </w:tc>
      </w:tr>
      <w:tr w:rsidR="002B025C" w:rsidRPr="00AA06AA" w14:paraId="2B5FB138" w14:textId="77777777" w:rsidTr="00434F19">
        <w:tc>
          <w:tcPr>
            <w:tcW w:w="1056" w:type="dxa"/>
          </w:tcPr>
          <w:p w14:paraId="323C7D8D" w14:textId="74D930F2"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1</w:t>
            </w:r>
            <w:r w:rsidRPr="00AA06AA">
              <w:rPr>
                <w:lang w:eastAsia="lt-LT"/>
              </w:rPr>
              <w:t>.1.2.</w:t>
            </w:r>
          </w:p>
        </w:tc>
        <w:tc>
          <w:tcPr>
            <w:tcW w:w="3745" w:type="dxa"/>
          </w:tcPr>
          <w:p w14:paraId="55A9699B" w14:textId="77777777" w:rsidR="002B025C" w:rsidRPr="00AA06AA" w:rsidRDefault="002B025C" w:rsidP="00434F19">
            <w:pPr>
              <w:widowControl w:val="0"/>
              <w:suppressAutoHyphens/>
              <w:rPr>
                <w:lang w:eastAsia="lt-LT"/>
              </w:rPr>
            </w:pPr>
            <w:r w:rsidRPr="00AA06AA">
              <w:rPr>
                <w:lang w:eastAsia="lt-LT"/>
              </w:rPr>
              <w:t>Gera</w:t>
            </w:r>
          </w:p>
        </w:tc>
        <w:tc>
          <w:tcPr>
            <w:tcW w:w="1203" w:type="dxa"/>
          </w:tcPr>
          <w:p w14:paraId="5F4541EA" w14:textId="77777777" w:rsidR="002B025C" w:rsidRPr="00AA06AA" w:rsidRDefault="002B025C" w:rsidP="00434F19">
            <w:pPr>
              <w:widowControl w:val="0"/>
              <w:suppressAutoHyphens/>
              <w:jc w:val="center"/>
              <w:rPr>
                <w:lang w:eastAsia="lt-LT"/>
              </w:rPr>
            </w:pPr>
          </w:p>
        </w:tc>
        <w:tc>
          <w:tcPr>
            <w:tcW w:w="2064" w:type="dxa"/>
            <w:gridSpan w:val="4"/>
          </w:tcPr>
          <w:p w14:paraId="7EFE8958" w14:textId="263A1968" w:rsidR="002B025C" w:rsidRPr="00AA06AA" w:rsidRDefault="006D731A"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05E7DEEC" w14:textId="77777777" w:rsidR="002B025C" w:rsidRPr="00AA06AA" w:rsidRDefault="002B025C" w:rsidP="00434F19">
            <w:pPr>
              <w:widowControl w:val="0"/>
              <w:suppressAutoHyphens/>
              <w:jc w:val="center"/>
              <w:rPr>
                <w:lang w:eastAsia="lt-LT"/>
              </w:rPr>
            </w:pPr>
          </w:p>
        </w:tc>
      </w:tr>
      <w:tr w:rsidR="002B025C" w:rsidRPr="00AA06AA" w14:paraId="6D9CA008" w14:textId="77777777" w:rsidTr="00434F19">
        <w:tc>
          <w:tcPr>
            <w:tcW w:w="1056" w:type="dxa"/>
          </w:tcPr>
          <w:p w14:paraId="111E6EA3" w14:textId="3150C84E" w:rsidR="002B025C" w:rsidRPr="00AA06AA" w:rsidRDefault="002B025C" w:rsidP="00434F19">
            <w:pPr>
              <w:widowControl w:val="0"/>
              <w:suppressAutoHyphens/>
              <w:jc w:val="right"/>
              <w:rPr>
                <w:i/>
                <w:iCs/>
                <w:lang w:eastAsia="lt-LT"/>
              </w:rPr>
            </w:pPr>
            <w:r w:rsidRPr="00AA06AA">
              <w:rPr>
                <w:i/>
                <w:iCs/>
                <w:lang w:eastAsia="lt-LT"/>
              </w:rPr>
              <w:t>1.1</w:t>
            </w:r>
            <w:r w:rsidR="00434F19" w:rsidRPr="00AA06AA">
              <w:rPr>
                <w:i/>
                <w:iCs/>
                <w:lang w:eastAsia="lt-LT"/>
              </w:rPr>
              <w:t>1</w:t>
            </w:r>
            <w:r w:rsidRPr="00AA06AA">
              <w:rPr>
                <w:i/>
                <w:iCs/>
                <w:lang w:eastAsia="lt-LT"/>
              </w:rPr>
              <w:t>.2.</w:t>
            </w:r>
          </w:p>
        </w:tc>
        <w:tc>
          <w:tcPr>
            <w:tcW w:w="3745" w:type="dxa"/>
          </w:tcPr>
          <w:p w14:paraId="57872D05" w14:textId="77777777" w:rsidR="002B025C" w:rsidRPr="00AA06AA" w:rsidRDefault="002B025C" w:rsidP="00434F19">
            <w:pPr>
              <w:widowControl w:val="0"/>
              <w:suppressAutoHyphens/>
              <w:rPr>
                <w:i/>
                <w:iCs/>
                <w:lang w:eastAsia="lt-LT"/>
              </w:rPr>
            </w:pPr>
            <w:r w:rsidRPr="00AA06AA">
              <w:rPr>
                <w:i/>
                <w:iCs/>
                <w:lang w:eastAsia="lt-LT"/>
              </w:rPr>
              <w:t>Bendra sienų būklė:</w:t>
            </w:r>
          </w:p>
        </w:tc>
        <w:tc>
          <w:tcPr>
            <w:tcW w:w="1203" w:type="dxa"/>
          </w:tcPr>
          <w:p w14:paraId="77D6EF6E" w14:textId="3AA6DF9C" w:rsidR="002B025C" w:rsidRPr="00AA06AA" w:rsidRDefault="002B025C" w:rsidP="00434F19">
            <w:pPr>
              <w:widowControl w:val="0"/>
              <w:suppressAutoHyphens/>
              <w:jc w:val="center"/>
              <w:rPr>
                <w:lang w:eastAsia="lt-LT"/>
              </w:rPr>
            </w:pPr>
            <w:r w:rsidRPr="00AA06AA">
              <w:rPr>
                <w:lang w:eastAsia="lt-LT"/>
              </w:rPr>
              <w:t>0,</w:t>
            </w:r>
            <w:r w:rsidR="006D731A" w:rsidRPr="00AA06AA">
              <w:rPr>
                <w:lang w:eastAsia="lt-LT"/>
              </w:rPr>
              <w:t>6</w:t>
            </w:r>
            <w:r w:rsidRPr="00AA06AA">
              <w:rPr>
                <w:lang w:eastAsia="lt-LT"/>
              </w:rPr>
              <w:t>-</w:t>
            </w:r>
            <w:r w:rsidR="006D731A" w:rsidRPr="00AA06AA">
              <w:rPr>
                <w:lang w:eastAsia="lt-LT"/>
              </w:rPr>
              <w:t>2</w:t>
            </w:r>
          </w:p>
        </w:tc>
        <w:tc>
          <w:tcPr>
            <w:tcW w:w="2064" w:type="dxa"/>
            <w:gridSpan w:val="4"/>
          </w:tcPr>
          <w:p w14:paraId="0BAC4E45" w14:textId="77777777" w:rsidR="002B025C" w:rsidRPr="00AA06AA" w:rsidRDefault="002B025C" w:rsidP="00434F19">
            <w:pPr>
              <w:widowControl w:val="0"/>
              <w:suppressAutoHyphens/>
              <w:jc w:val="center"/>
              <w:rPr>
                <w:lang w:eastAsia="lt-LT"/>
              </w:rPr>
            </w:pPr>
          </w:p>
        </w:tc>
        <w:tc>
          <w:tcPr>
            <w:tcW w:w="1415" w:type="dxa"/>
          </w:tcPr>
          <w:p w14:paraId="6C43518E" w14:textId="77777777" w:rsidR="002B025C" w:rsidRPr="00AA06AA" w:rsidRDefault="002B025C" w:rsidP="00434F19">
            <w:pPr>
              <w:widowControl w:val="0"/>
              <w:suppressAutoHyphens/>
              <w:jc w:val="center"/>
              <w:rPr>
                <w:lang w:eastAsia="lt-LT"/>
              </w:rPr>
            </w:pPr>
          </w:p>
        </w:tc>
      </w:tr>
      <w:tr w:rsidR="002B025C" w:rsidRPr="00AA06AA" w14:paraId="01F04260" w14:textId="77777777" w:rsidTr="00434F19">
        <w:tc>
          <w:tcPr>
            <w:tcW w:w="1056" w:type="dxa"/>
          </w:tcPr>
          <w:p w14:paraId="2CB43F07" w14:textId="28ABFB42"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1</w:t>
            </w:r>
            <w:r w:rsidRPr="00AA06AA">
              <w:rPr>
                <w:lang w:eastAsia="lt-LT"/>
              </w:rPr>
              <w:t>.2.1.</w:t>
            </w:r>
          </w:p>
        </w:tc>
        <w:tc>
          <w:tcPr>
            <w:tcW w:w="3745" w:type="dxa"/>
          </w:tcPr>
          <w:p w14:paraId="19E2CD95" w14:textId="77777777" w:rsidR="002B025C" w:rsidRPr="00AA06AA" w:rsidRDefault="002B025C" w:rsidP="00434F19">
            <w:pPr>
              <w:widowControl w:val="0"/>
              <w:suppressAutoHyphens/>
              <w:rPr>
                <w:lang w:eastAsia="lt-LT"/>
              </w:rPr>
            </w:pPr>
            <w:r w:rsidRPr="00AA06AA">
              <w:rPr>
                <w:lang w:eastAsia="lt-LT"/>
              </w:rPr>
              <w:t>Patenkinama</w:t>
            </w:r>
          </w:p>
        </w:tc>
        <w:tc>
          <w:tcPr>
            <w:tcW w:w="1203" w:type="dxa"/>
          </w:tcPr>
          <w:p w14:paraId="2CF57F08" w14:textId="77777777" w:rsidR="002B025C" w:rsidRPr="00AA06AA" w:rsidRDefault="002B025C" w:rsidP="00434F19">
            <w:pPr>
              <w:widowControl w:val="0"/>
              <w:suppressAutoHyphens/>
              <w:jc w:val="center"/>
              <w:rPr>
                <w:lang w:eastAsia="lt-LT"/>
              </w:rPr>
            </w:pPr>
          </w:p>
        </w:tc>
        <w:tc>
          <w:tcPr>
            <w:tcW w:w="2064" w:type="dxa"/>
            <w:gridSpan w:val="4"/>
          </w:tcPr>
          <w:p w14:paraId="61172EB2" w14:textId="04E1CA6E" w:rsidR="002B025C" w:rsidRPr="00AA06AA" w:rsidRDefault="006D731A" w:rsidP="00434F19">
            <w:pPr>
              <w:widowControl w:val="0"/>
              <w:suppressAutoHyphens/>
              <w:jc w:val="center"/>
              <w:rPr>
                <w:lang w:eastAsia="lt-LT"/>
              </w:rPr>
            </w:pPr>
            <w:r w:rsidRPr="00AA06AA">
              <w:rPr>
                <w:lang w:eastAsia="lt-LT"/>
              </w:rPr>
              <w:t>1,0</w:t>
            </w:r>
          </w:p>
        </w:tc>
        <w:tc>
          <w:tcPr>
            <w:tcW w:w="1415" w:type="dxa"/>
          </w:tcPr>
          <w:p w14:paraId="516745DE" w14:textId="77777777" w:rsidR="002B025C" w:rsidRPr="00AA06AA" w:rsidRDefault="002B025C" w:rsidP="00434F19">
            <w:pPr>
              <w:widowControl w:val="0"/>
              <w:suppressAutoHyphens/>
              <w:jc w:val="center"/>
              <w:rPr>
                <w:lang w:eastAsia="lt-LT"/>
              </w:rPr>
            </w:pPr>
          </w:p>
        </w:tc>
      </w:tr>
      <w:tr w:rsidR="002B025C" w:rsidRPr="00AA06AA" w14:paraId="67BF909F" w14:textId="77777777" w:rsidTr="00434F19">
        <w:tc>
          <w:tcPr>
            <w:tcW w:w="1056" w:type="dxa"/>
          </w:tcPr>
          <w:p w14:paraId="792EFF7D" w14:textId="7C80F15E"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1</w:t>
            </w:r>
            <w:r w:rsidRPr="00AA06AA">
              <w:rPr>
                <w:lang w:eastAsia="lt-LT"/>
              </w:rPr>
              <w:t>.2.2.</w:t>
            </w:r>
          </w:p>
        </w:tc>
        <w:tc>
          <w:tcPr>
            <w:tcW w:w="3745" w:type="dxa"/>
          </w:tcPr>
          <w:p w14:paraId="1B0C5B78" w14:textId="77777777" w:rsidR="002B025C" w:rsidRPr="00AA06AA" w:rsidRDefault="002B025C" w:rsidP="00434F19">
            <w:pPr>
              <w:widowControl w:val="0"/>
              <w:suppressAutoHyphens/>
              <w:rPr>
                <w:lang w:eastAsia="lt-LT"/>
              </w:rPr>
            </w:pPr>
            <w:r w:rsidRPr="00AA06AA">
              <w:rPr>
                <w:lang w:eastAsia="lt-LT"/>
              </w:rPr>
              <w:t>Gera</w:t>
            </w:r>
          </w:p>
        </w:tc>
        <w:tc>
          <w:tcPr>
            <w:tcW w:w="1203" w:type="dxa"/>
          </w:tcPr>
          <w:p w14:paraId="441DDB24" w14:textId="77777777" w:rsidR="002B025C" w:rsidRPr="00AA06AA" w:rsidRDefault="002B025C" w:rsidP="00434F19">
            <w:pPr>
              <w:widowControl w:val="0"/>
              <w:suppressAutoHyphens/>
              <w:jc w:val="center"/>
              <w:rPr>
                <w:lang w:eastAsia="lt-LT"/>
              </w:rPr>
            </w:pPr>
          </w:p>
        </w:tc>
        <w:tc>
          <w:tcPr>
            <w:tcW w:w="2064" w:type="dxa"/>
            <w:gridSpan w:val="4"/>
          </w:tcPr>
          <w:p w14:paraId="486CD808" w14:textId="2ADB6227" w:rsidR="002B025C" w:rsidRPr="00AA06AA" w:rsidRDefault="006D731A"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12A89096" w14:textId="77777777" w:rsidR="002B025C" w:rsidRPr="00AA06AA" w:rsidRDefault="002B025C" w:rsidP="00434F19">
            <w:pPr>
              <w:widowControl w:val="0"/>
              <w:suppressAutoHyphens/>
              <w:jc w:val="center"/>
              <w:rPr>
                <w:lang w:eastAsia="lt-LT"/>
              </w:rPr>
            </w:pPr>
          </w:p>
        </w:tc>
      </w:tr>
      <w:tr w:rsidR="002B025C" w:rsidRPr="00AA06AA" w14:paraId="2CE6BBED" w14:textId="77777777" w:rsidTr="00434F19">
        <w:tc>
          <w:tcPr>
            <w:tcW w:w="1056" w:type="dxa"/>
          </w:tcPr>
          <w:p w14:paraId="3B1C2490" w14:textId="3B4E4638" w:rsidR="002B025C" w:rsidRPr="00AA06AA" w:rsidRDefault="002B025C" w:rsidP="00434F19">
            <w:pPr>
              <w:widowControl w:val="0"/>
              <w:suppressAutoHyphens/>
              <w:jc w:val="right"/>
              <w:rPr>
                <w:i/>
                <w:iCs/>
                <w:lang w:eastAsia="lt-LT"/>
              </w:rPr>
            </w:pPr>
            <w:r w:rsidRPr="00AA06AA">
              <w:rPr>
                <w:i/>
                <w:iCs/>
                <w:lang w:eastAsia="lt-LT"/>
              </w:rPr>
              <w:t>1.1</w:t>
            </w:r>
            <w:r w:rsidR="00434F19" w:rsidRPr="00AA06AA">
              <w:rPr>
                <w:i/>
                <w:iCs/>
                <w:lang w:eastAsia="lt-LT"/>
              </w:rPr>
              <w:t>1</w:t>
            </w:r>
            <w:r w:rsidRPr="00AA06AA">
              <w:rPr>
                <w:i/>
                <w:iCs/>
                <w:lang w:eastAsia="lt-LT"/>
              </w:rPr>
              <w:t>.3.</w:t>
            </w:r>
          </w:p>
        </w:tc>
        <w:tc>
          <w:tcPr>
            <w:tcW w:w="3745" w:type="dxa"/>
          </w:tcPr>
          <w:p w14:paraId="41B38B5E" w14:textId="77777777" w:rsidR="002B025C" w:rsidRPr="00AA06AA" w:rsidRDefault="002B025C" w:rsidP="00434F19">
            <w:pPr>
              <w:widowControl w:val="0"/>
              <w:suppressAutoHyphens/>
              <w:rPr>
                <w:i/>
                <w:iCs/>
                <w:lang w:eastAsia="lt-LT"/>
              </w:rPr>
            </w:pPr>
            <w:r w:rsidRPr="00AA06AA">
              <w:rPr>
                <w:i/>
                <w:iCs/>
                <w:lang w:eastAsia="lt-LT"/>
              </w:rPr>
              <w:t>Bendra lubų būklė:</w:t>
            </w:r>
          </w:p>
        </w:tc>
        <w:tc>
          <w:tcPr>
            <w:tcW w:w="1203" w:type="dxa"/>
          </w:tcPr>
          <w:p w14:paraId="1FF673EF" w14:textId="0FB678C5" w:rsidR="002B025C" w:rsidRPr="00AA06AA" w:rsidRDefault="002B025C" w:rsidP="00434F19">
            <w:pPr>
              <w:widowControl w:val="0"/>
              <w:suppressAutoHyphens/>
              <w:jc w:val="center"/>
              <w:rPr>
                <w:lang w:eastAsia="lt-LT"/>
              </w:rPr>
            </w:pPr>
            <w:r w:rsidRPr="00AA06AA">
              <w:rPr>
                <w:lang w:eastAsia="lt-LT"/>
              </w:rPr>
              <w:t>0,</w:t>
            </w:r>
            <w:r w:rsidR="006D731A" w:rsidRPr="00AA06AA">
              <w:rPr>
                <w:lang w:eastAsia="lt-LT"/>
              </w:rPr>
              <w:t>6</w:t>
            </w:r>
            <w:r w:rsidRPr="00AA06AA">
              <w:rPr>
                <w:lang w:eastAsia="lt-LT"/>
              </w:rPr>
              <w:t>-</w:t>
            </w:r>
            <w:r w:rsidR="006D731A" w:rsidRPr="00AA06AA">
              <w:rPr>
                <w:lang w:eastAsia="lt-LT"/>
              </w:rPr>
              <w:t>2</w:t>
            </w:r>
          </w:p>
        </w:tc>
        <w:tc>
          <w:tcPr>
            <w:tcW w:w="2064" w:type="dxa"/>
            <w:gridSpan w:val="4"/>
          </w:tcPr>
          <w:p w14:paraId="4CCA690C" w14:textId="77777777" w:rsidR="002B025C" w:rsidRPr="00AA06AA" w:rsidRDefault="002B025C" w:rsidP="00434F19">
            <w:pPr>
              <w:widowControl w:val="0"/>
              <w:suppressAutoHyphens/>
              <w:jc w:val="center"/>
              <w:rPr>
                <w:lang w:eastAsia="lt-LT"/>
              </w:rPr>
            </w:pPr>
          </w:p>
        </w:tc>
        <w:tc>
          <w:tcPr>
            <w:tcW w:w="1415" w:type="dxa"/>
          </w:tcPr>
          <w:p w14:paraId="0C2CC74E" w14:textId="77777777" w:rsidR="002B025C" w:rsidRPr="00AA06AA" w:rsidRDefault="002B025C" w:rsidP="00434F19">
            <w:pPr>
              <w:widowControl w:val="0"/>
              <w:suppressAutoHyphens/>
              <w:jc w:val="center"/>
              <w:rPr>
                <w:lang w:eastAsia="lt-LT"/>
              </w:rPr>
            </w:pPr>
          </w:p>
        </w:tc>
      </w:tr>
      <w:tr w:rsidR="002B025C" w:rsidRPr="00AA06AA" w14:paraId="31A27597" w14:textId="77777777" w:rsidTr="00434F19">
        <w:tc>
          <w:tcPr>
            <w:tcW w:w="1056" w:type="dxa"/>
          </w:tcPr>
          <w:p w14:paraId="2AC43C9B" w14:textId="2C1424E7"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1</w:t>
            </w:r>
            <w:r w:rsidRPr="00AA06AA">
              <w:rPr>
                <w:lang w:eastAsia="lt-LT"/>
              </w:rPr>
              <w:t>.3.1.</w:t>
            </w:r>
          </w:p>
        </w:tc>
        <w:tc>
          <w:tcPr>
            <w:tcW w:w="3745" w:type="dxa"/>
          </w:tcPr>
          <w:p w14:paraId="4555C10D" w14:textId="77777777" w:rsidR="002B025C" w:rsidRPr="00AA06AA" w:rsidRDefault="002B025C" w:rsidP="00434F19">
            <w:pPr>
              <w:widowControl w:val="0"/>
              <w:suppressAutoHyphens/>
              <w:rPr>
                <w:lang w:eastAsia="lt-LT"/>
              </w:rPr>
            </w:pPr>
            <w:r w:rsidRPr="00AA06AA">
              <w:rPr>
                <w:lang w:eastAsia="lt-LT"/>
              </w:rPr>
              <w:t>Patenkinama</w:t>
            </w:r>
          </w:p>
        </w:tc>
        <w:tc>
          <w:tcPr>
            <w:tcW w:w="1203" w:type="dxa"/>
          </w:tcPr>
          <w:p w14:paraId="05DBF927" w14:textId="77777777" w:rsidR="002B025C" w:rsidRPr="00AA06AA" w:rsidRDefault="002B025C" w:rsidP="00434F19">
            <w:pPr>
              <w:widowControl w:val="0"/>
              <w:suppressAutoHyphens/>
              <w:jc w:val="center"/>
              <w:rPr>
                <w:lang w:eastAsia="lt-LT"/>
              </w:rPr>
            </w:pPr>
          </w:p>
        </w:tc>
        <w:tc>
          <w:tcPr>
            <w:tcW w:w="2064" w:type="dxa"/>
            <w:gridSpan w:val="4"/>
          </w:tcPr>
          <w:p w14:paraId="62F1F015" w14:textId="4FB6AF15" w:rsidR="002B025C" w:rsidRPr="00AA06AA" w:rsidRDefault="006D731A" w:rsidP="00434F19">
            <w:pPr>
              <w:widowControl w:val="0"/>
              <w:suppressAutoHyphens/>
              <w:jc w:val="center"/>
              <w:rPr>
                <w:lang w:eastAsia="lt-LT"/>
              </w:rPr>
            </w:pPr>
            <w:r w:rsidRPr="00AA06AA">
              <w:rPr>
                <w:lang w:eastAsia="lt-LT"/>
              </w:rPr>
              <w:t>1,0</w:t>
            </w:r>
          </w:p>
        </w:tc>
        <w:tc>
          <w:tcPr>
            <w:tcW w:w="1415" w:type="dxa"/>
          </w:tcPr>
          <w:p w14:paraId="76944831" w14:textId="77777777" w:rsidR="002B025C" w:rsidRPr="00AA06AA" w:rsidRDefault="002B025C" w:rsidP="00434F19">
            <w:pPr>
              <w:widowControl w:val="0"/>
              <w:suppressAutoHyphens/>
              <w:jc w:val="center"/>
              <w:rPr>
                <w:lang w:eastAsia="lt-LT"/>
              </w:rPr>
            </w:pPr>
          </w:p>
        </w:tc>
      </w:tr>
      <w:tr w:rsidR="002B025C" w:rsidRPr="00AA06AA" w14:paraId="73396CC3" w14:textId="77777777" w:rsidTr="00434F19">
        <w:tc>
          <w:tcPr>
            <w:tcW w:w="1056" w:type="dxa"/>
          </w:tcPr>
          <w:p w14:paraId="4085EA03" w14:textId="5DF4DD75" w:rsidR="002B025C" w:rsidRPr="00AA06AA" w:rsidRDefault="002B025C" w:rsidP="00434F19">
            <w:pPr>
              <w:widowControl w:val="0"/>
              <w:suppressAutoHyphens/>
              <w:jc w:val="right"/>
              <w:rPr>
                <w:lang w:eastAsia="lt-LT"/>
              </w:rPr>
            </w:pPr>
            <w:r w:rsidRPr="00AA06AA">
              <w:rPr>
                <w:lang w:eastAsia="lt-LT"/>
              </w:rPr>
              <w:t>1.1</w:t>
            </w:r>
            <w:r w:rsidR="00434F19" w:rsidRPr="00AA06AA">
              <w:rPr>
                <w:lang w:eastAsia="lt-LT"/>
              </w:rPr>
              <w:t>1</w:t>
            </w:r>
            <w:r w:rsidRPr="00AA06AA">
              <w:rPr>
                <w:lang w:eastAsia="lt-LT"/>
              </w:rPr>
              <w:t>.3.2.</w:t>
            </w:r>
          </w:p>
        </w:tc>
        <w:tc>
          <w:tcPr>
            <w:tcW w:w="3745" w:type="dxa"/>
          </w:tcPr>
          <w:p w14:paraId="6C6F4BDB" w14:textId="77777777" w:rsidR="002B025C" w:rsidRPr="00AA06AA" w:rsidRDefault="002B025C" w:rsidP="00434F19">
            <w:pPr>
              <w:widowControl w:val="0"/>
              <w:suppressAutoHyphens/>
              <w:rPr>
                <w:lang w:eastAsia="lt-LT"/>
              </w:rPr>
            </w:pPr>
            <w:r w:rsidRPr="00AA06AA">
              <w:rPr>
                <w:lang w:eastAsia="lt-LT"/>
              </w:rPr>
              <w:t>Gera</w:t>
            </w:r>
          </w:p>
        </w:tc>
        <w:tc>
          <w:tcPr>
            <w:tcW w:w="1203" w:type="dxa"/>
          </w:tcPr>
          <w:p w14:paraId="04BDF770" w14:textId="77777777" w:rsidR="002B025C" w:rsidRPr="00AA06AA" w:rsidRDefault="002B025C" w:rsidP="00434F19">
            <w:pPr>
              <w:widowControl w:val="0"/>
              <w:suppressAutoHyphens/>
              <w:jc w:val="center"/>
              <w:rPr>
                <w:lang w:eastAsia="lt-LT"/>
              </w:rPr>
            </w:pPr>
          </w:p>
        </w:tc>
        <w:tc>
          <w:tcPr>
            <w:tcW w:w="2064" w:type="dxa"/>
            <w:gridSpan w:val="4"/>
          </w:tcPr>
          <w:p w14:paraId="06CA464D" w14:textId="3C9A06E7" w:rsidR="002B025C" w:rsidRPr="00AA06AA" w:rsidRDefault="006D731A" w:rsidP="00434F19">
            <w:pPr>
              <w:widowControl w:val="0"/>
              <w:suppressAutoHyphens/>
              <w:jc w:val="center"/>
              <w:rPr>
                <w:lang w:eastAsia="lt-LT"/>
              </w:rPr>
            </w:pPr>
            <w:r w:rsidRPr="00AA06AA">
              <w:rPr>
                <w:lang w:eastAsia="lt-LT"/>
              </w:rPr>
              <w:t>2</w:t>
            </w:r>
            <w:r w:rsidR="002B025C" w:rsidRPr="00AA06AA">
              <w:rPr>
                <w:lang w:eastAsia="lt-LT"/>
              </w:rPr>
              <w:t>,0</w:t>
            </w:r>
          </w:p>
        </w:tc>
        <w:tc>
          <w:tcPr>
            <w:tcW w:w="1415" w:type="dxa"/>
          </w:tcPr>
          <w:p w14:paraId="18F7BDCF" w14:textId="77777777" w:rsidR="002B025C" w:rsidRPr="00AA06AA" w:rsidRDefault="002B025C" w:rsidP="00434F19">
            <w:pPr>
              <w:widowControl w:val="0"/>
              <w:suppressAutoHyphens/>
              <w:jc w:val="center"/>
              <w:rPr>
                <w:lang w:eastAsia="lt-LT"/>
              </w:rPr>
            </w:pPr>
          </w:p>
        </w:tc>
      </w:tr>
      <w:tr w:rsidR="002B025C" w:rsidRPr="00AA06AA" w14:paraId="5F3DF7AE" w14:textId="77777777" w:rsidTr="00434F19">
        <w:tc>
          <w:tcPr>
            <w:tcW w:w="1056" w:type="dxa"/>
          </w:tcPr>
          <w:p w14:paraId="7D0E6860" w14:textId="77777777" w:rsidR="002B025C" w:rsidRPr="00AA06AA" w:rsidRDefault="002B025C" w:rsidP="00434F19">
            <w:pPr>
              <w:widowControl w:val="0"/>
              <w:suppressAutoHyphens/>
              <w:jc w:val="center"/>
              <w:rPr>
                <w:b/>
                <w:bCs/>
                <w:lang w:eastAsia="lt-LT"/>
              </w:rPr>
            </w:pPr>
          </w:p>
        </w:tc>
        <w:tc>
          <w:tcPr>
            <w:tcW w:w="3745" w:type="dxa"/>
          </w:tcPr>
          <w:p w14:paraId="2CC72EAD" w14:textId="77777777" w:rsidR="002B025C" w:rsidRPr="00AA06AA" w:rsidRDefault="002B025C" w:rsidP="00434F19">
            <w:pPr>
              <w:widowControl w:val="0"/>
              <w:suppressAutoHyphens/>
              <w:jc w:val="right"/>
              <w:rPr>
                <w:b/>
                <w:bCs/>
                <w:lang w:eastAsia="lt-LT"/>
              </w:rPr>
            </w:pPr>
            <w:r w:rsidRPr="00AA06AA">
              <w:rPr>
                <w:b/>
                <w:bCs/>
                <w:lang w:eastAsia="lt-LT"/>
              </w:rPr>
              <w:t>Iš viso:</w:t>
            </w:r>
          </w:p>
        </w:tc>
        <w:tc>
          <w:tcPr>
            <w:tcW w:w="1203" w:type="dxa"/>
          </w:tcPr>
          <w:p w14:paraId="705669CD" w14:textId="293E7A51"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28</w:t>
            </w:r>
          </w:p>
        </w:tc>
        <w:tc>
          <w:tcPr>
            <w:tcW w:w="2064" w:type="dxa"/>
            <w:gridSpan w:val="4"/>
          </w:tcPr>
          <w:p w14:paraId="3E25DE33" w14:textId="77777777" w:rsidR="002B025C" w:rsidRPr="00AA06AA" w:rsidRDefault="002B025C" w:rsidP="00434F19">
            <w:pPr>
              <w:widowControl w:val="0"/>
              <w:suppressAutoHyphens/>
              <w:jc w:val="center"/>
              <w:rPr>
                <w:b/>
                <w:bCs/>
                <w:lang w:eastAsia="lt-LT"/>
              </w:rPr>
            </w:pPr>
            <w:r w:rsidRPr="00AA06AA">
              <w:rPr>
                <w:b/>
                <w:bCs/>
                <w:lang w:eastAsia="lt-LT"/>
              </w:rPr>
              <w:t>x</w:t>
            </w:r>
          </w:p>
        </w:tc>
        <w:tc>
          <w:tcPr>
            <w:tcW w:w="1415" w:type="dxa"/>
          </w:tcPr>
          <w:p w14:paraId="4DCA26C3" w14:textId="77777777" w:rsidR="002B025C" w:rsidRPr="00AA06AA" w:rsidRDefault="002B025C" w:rsidP="00434F19">
            <w:pPr>
              <w:widowControl w:val="0"/>
              <w:suppressAutoHyphens/>
              <w:jc w:val="center"/>
              <w:rPr>
                <w:b/>
                <w:bCs/>
                <w:lang w:eastAsia="lt-LT"/>
              </w:rPr>
            </w:pPr>
          </w:p>
        </w:tc>
      </w:tr>
      <w:tr w:rsidR="002B025C" w:rsidRPr="00AA06AA" w14:paraId="55D8BD3F" w14:textId="77777777" w:rsidTr="00434F19">
        <w:tc>
          <w:tcPr>
            <w:tcW w:w="1056" w:type="dxa"/>
          </w:tcPr>
          <w:p w14:paraId="6753BD2D" w14:textId="77777777" w:rsidR="002B025C" w:rsidRPr="00AA06AA" w:rsidRDefault="002B025C" w:rsidP="00434F19">
            <w:pPr>
              <w:widowControl w:val="0"/>
              <w:suppressAutoHyphens/>
              <w:jc w:val="center"/>
              <w:rPr>
                <w:b/>
                <w:bCs/>
                <w:lang w:eastAsia="lt-LT"/>
              </w:rPr>
            </w:pPr>
            <w:r w:rsidRPr="00AA06AA">
              <w:rPr>
                <w:b/>
                <w:bCs/>
                <w:lang w:eastAsia="lt-LT"/>
              </w:rPr>
              <w:t>2.</w:t>
            </w:r>
          </w:p>
        </w:tc>
        <w:tc>
          <w:tcPr>
            <w:tcW w:w="8427" w:type="dxa"/>
            <w:gridSpan w:val="7"/>
            <w:vAlign w:val="center"/>
          </w:tcPr>
          <w:p w14:paraId="128D67ED" w14:textId="77777777" w:rsidR="002B025C" w:rsidRPr="00AA06AA" w:rsidRDefault="002B025C" w:rsidP="00434F19">
            <w:pPr>
              <w:widowControl w:val="0"/>
              <w:suppressAutoHyphens/>
              <w:rPr>
                <w:b/>
                <w:bCs/>
                <w:lang w:eastAsia="lt-LT"/>
              </w:rPr>
            </w:pPr>
            <w:r w:rsidRPr="00AA06AA">
              <w:rPr>
                <w:b/>
                <w:bCs/>
                <w:lang w:eastAsia="lt-LT"/>
              </w:rPr>
              <w:t>ENERGINIO NAUDINGUMO KLASĖ</w:t>
            </w:r>
          </w:p>
        </w:tc>
      </w:tr>
      <w:tr w:rsidR="002B025C" w:rsidRPr="00AA06AA" w14:paraId="5898DFDD" w14:textId="77777777" w:rsidTr="00434F19">
        <w:tc>
          <w:tcPr>
            <w:tcW w:w="1056" w:type="dxa"/>
          </w:tcPr>
          <w:p w14:paraId="76E10508" w14:textId="77777777" w:rsidR="002B025C" w:rsidRPr="00AA06AA" w:rsidRDefault="002B025C" w:rsidP="00434F19">
            <w:pPr>
              <w:widowControl w:val="0"/>
              <w:suppressAutoHyphens/>
              <w:jc w:val="center"/>
              <w:rPr>
                <w:lang w:eastAsia="lt-LT"/>
              </w:rPr>
            </w:pPr>
            <w:r w:rsidRPr="00AA06AA">
              <w:rPr>
                <w:lang w:eastAsia="lt-LT"/>
              </w:rPr>
              <w:t>2.1.</w:t>
            </w:r>
          </w:p>
        </w:tc>
        <w:tc>
          <w:tcPr>
            <w:tcW w:w="3745" w:type="dxa"/>
          </w:tcPr>
          <w:p w14:paraId="318AFA5E" w14:textId="77777777" w:rsidR="002B025C" w:rsidRPr="00AA06AA" w:rsidRDefault="002B025C" w:rsidP="00434F19">
            <w:pPr>
              <w:widowControl w:val="0"/>
              <w:suppressAutoHyphens/>
              <w:rPr>
                <w:lang w:eastAsia="lt-LT"/>
              </w:rPr>
            </w:pPr>
            <w:r w:rsidRPr="00AA06AA">
              <w:rPr>
                <w:lang w:eastAsia="lt-LT"/>
              </w:rPr>
              <w:t>A</w:t>
            </w:r>
          </w:p>
        </w:tc>
        <w:tc>
          <w:tcPr>
            <w:tcW w:w="1203" w:type="dxa"/>
          </w:tcPr>
          <w:p w14:paraId="3BB3C8BB" w14:textId="77777777" w:rsidR="002B025C" w:rsidRPr="00AA06AA" w:rsidRDefault="002B025C" w:rsidP="00434F19">
            <w:pPr>
              <w:widowControl w:val="0"/>
              <w:suppressAutoHyphens/>
              <w:jc w:val="center"/>
              <w:rPr>
                <w:b/>
                <w:bCs/>
                <w:lang w:eastAsia="lt-LT"/>
              </w:rPr>
            </w:pPr>
          </w:p>
        </w:tc>
        <w:tc>
          <w:tcPr>
            <w:tcW w:w="2064" w:type="dxa"/>
            <w:gridSpan w:val="4"/>
          </w:tcPr>
          <w:p w14:paraId="7B288CF0" w14:textId="28CD5473" w:rsidR="002B025C" w:rsidRPr="00AA06AA" w:rsidRDefault="00434F19" w:rsidP="00434F19">
            <w:pPr>
              <w:widowControl w:val="0"/>
              <w:suppressAutoHyphens/>
              <w:jc w:val="center"/>
              <w:rPr>
                <w:lang w:eastAsia="lt-LT"/>
              </w:rPr>
            </w:pPr>
            <w:r w:rsidRPr="00AA06AA">
              <w:rPr>
                <w:lang w:eastAsia="lt-LT"/>
              </w:rPr>
              <w:t>6</w:t>
            </w:r>
            <w:r w:rsidR="002B025C" w:rsidRPr="00AA06AA">
              <w:rPr>
                <w:lang w:eastAsia="lt-LT"/>
              </w:rPr>
              <w:t>,0</w:t>
            </w:r>
          </w:p>
        </w:tc>
        <w:tc>
          <w:tcPr>
            <w:tcW w:w="1415" w:type="dxa"/>
          </w:tcPr>
          <w:p w14:paraId="5DB3DFAD" w14:textId="77777777" w:rsidR="002B025C" w:rsidRPr="00AA06AA" w:rsidRDefault="002B025C" w:rsidP="00434F19">
            <w:pPr>
              <w:widowControl w:val="0"/>
              <w:suppressAutoHyphens/>
              <w:jc w:val="center"/>
              <w:rPr>
                <w:b/>
                <w:bCs/>
                <w:lang w:eastAsia="lt-LT"/>
              </w:rPr>
            </w:pPr>
          </w:p>
        </w:tc>
      </w:tr>
      <w:tr w:rsidR="002B025C" w:rsidRPr="00AA06AA" w14:paraId="5258385B" w14:textId="77777777" w:rsidTr="00434F19">
        <w:tc>
          <w:tcPr>
            <w:tcW w:w="1056" w:type="dxa"/>
          </w:tcPr>
          <w:p w14:paraId="7BD11053" w14:textId="77777777" w:rsidR="002B025C" w:rsidRPr="00AA06AA" w:rsidRDefault="002B025C" w:rsidP="00434F19">
            <w:pPr>
              <w:widowControl w:val="0"/>
              <w:suppressAutoHyphens/>
              <w:jc w:val="center"/>
              <w:rPr>
                <w:lang w:eastAsia="lt-LT"/>
              </w:rPr>
            </w:pPr>
            <w:r w:rsidRPr="00AA06AA">
              <w:rPr>
                <w:lang w:eastAsia="lt-LT"/>
              </w:rPr>
              <w:t>2.2.</w:t>
            </w:r>
          </w:p>
        </w:tc>
        <w:tc>
          <w:tcPr>
            <w:tcW w:w="3745" w:type="dxa"/>
          </w:tcPr>
          <w:p w14:paraId="1E6C47B3" w14:textId="77777777" w:rsidR="002B025C" w:rsidRPr="00AA06AA" w:rsidRDefault="002B025C" w:rsidP="00434F19">
            <w:pPr>
              <w:widowControl w:val="0"/>
              <w:suppressAutoHyphens/>
              <w:rPr>
                <w:lang w:eastAsia="lt-LT"/>
              </w:rPr>
            </w:pPr>
            <w:r w:rsidRPr="00AA06AA">
              <w:rPr>
                <w:lang w:eastAsia="lt-LT"/>
              </w:rPr>
              <w:t>B</w:t>
            </w:r>
          </w:p>
        </w:tc>
        <w:tc>
          <w:tcPr>
            <w:tcW w:w="1203" w:type="dxa"/>
          </w:tcPr>
          <w:p w14:paraId="3B076822" w14:textId="77777777" w:rsidR="002B025C" w:rsidRPr="00AA06AA" w:rsidRDefault="002B025C" w:rsidP="00434F19">
            <w:pPr>
              <w:widowControl w:val="0"/>
              <w:suppressAutoHyphens/>
              <w:jc w:val="center"/>
              <w:rPr>
                <w:b/>
                <w:bCs/>
                <w:lang w:eastAsia="lt-LT"/>
              </w:rPr>
            </w:pPr>
          </w:p>
        </w:tc>
        <w:tc>
          <w:tcPr>
            <w:tcW w:w="2064" w:type="dxa"/>
            <w:gridSpan w:val="4"/>
          </w:tcPr>
          <w:p w14:paraId="2632AC7B" w14:textId="3845B5C1" w:rsidR="002B025C" w:rsidRPr="00AA06AA" w:rsidRDefault="00434F19" w:rsidP="00434F19">
            <w:pPr>
              <w:widowControl w:val="0"/>
              <w:suppressAutoHyphens/>
              <w:jc w:val="center"/>
              <w:rPr>
                <w:lang w:eastAsia="lt-LT"/>
              </w:rPr>
            </w:pPr>
            <w:r w:rsidRPr="00AA06AA">
              <w:rPr>
                <w:lang w:eastAsia="lt-LT"/>
              </w:rPr>
              <w:t>4</w:t>
            </w:r>
            <w:r w:rsidR="002B025C" w:rsidRPr="00AA06AA">
              <w:rPr>
                <w:lang w:eastAsia="lt-LT"/>
              </w:rPr>
              <w:t>,0</w:t>
            </w:r>
          </w:p>
        </w:tc>
        <w:tc>
          <w:tcPr>
            <w:tcW w:w="1415" w:type="dxa"/>
          </w:tcPr>
          <w:p w14:paraId="010FB325" w14:textId="77777777" w:rsidR="002B025C" w:rsidRPr="00AA06AA" w:rsidRDefault="002B025C" w:rsidP="00434F19">
            <w:pPr>
              <w:widowControl w:val="0"/>
              <w:suppressAutoHyphens/>
              <w:jc w:val="center"/>
              <w:rPr>
                <w:b/>
                <w:bCs/>
                <w:lang w:eastAsia="lt-LT"/>
              </w:rPr>
            </w:pPr>
          </w:p>
        </w:tc>
      </w:tr>
      <w:tr w:rsidR="002B025C" w:rsidRPr="00AA06AA" w14:paraId="76CCA7B1" w14:textId="77777777" w:rsidTr="00434F19">
        <w:tc>
          <w:tcPr>
            <w:tcW w:w="1056" w:type="dxa"/>
          </w:tcPr>
          <w:p w14:paraId="1D76D174" w14:textId="77777777" w:rsidR="002B025C" w:rsidRPr="00AA06AA" w:rsidRDefault="002B025C" w:rsidP="00434F19">
            <w:pPr>
              <w:widowControl w:val="0"/>
              <w:suppressAutoHyphens/>
              <w:jc w:val="center"/>
              <w:rPr>
                <w:lang w:eastAsia="lt-LT"/>
              </w:rPr>
            </w:pPr>
            <w:r w:rsidRPr="00AA06AA">
              <w:rPr>
                <w:lang w:eastAsia="lt-LT"/>
              </w:rPr>
              <w:t>2.3.</w:t>
            </w:r>
          </w:p>
        </w:tc>
        <w:tc>
          <w:tcPr>
            <w:tcW w:w="3745" w:type="dxa"/>
          </w:tcPr>
          <w:p w14:paraId="724E1EA3" w14:textId="77777777" w:rsidR="002B025C" w:rsidRPr="00AA06AA" w:rsidRDefault="002B025C" w:rsidP="00434F19">
            <w:pPr>
              <w:widowControl w:val="0"/>
              <w:suppressAutoHyphens/>
              <w:rPr>
                <w:lang w:eastAsia="lt-LT"/>
              </w:rPr>
            </w:pPr>
            <w:r w:rsidRPr="00AA06AA">
              <w:rPr>
                <w:lang w:eastAsia="lt-LT"/>
              </w:rPr>
              <w:t>C</w:t>
            </w:r>
          </w:p>
        </w:tc>
        <w:tc>
          <w:tcPr>
            <w:tcW w:w="1203" w:type="dxa"/>
          </w:tcPr>
          <w:p w14:paraId="39FA48B4" w14:textId="77777777" w:rsidR="002B025C" w:rsidRPr="00AA06AA" w:rsidRDefault="002B025C" w:rsidP="00434F19">
            <w:pPr>
              <w:widowControl w:val="0"/>
              <w:suppressAutoHyphens/>
              <w:jc w:val="center"/>
              <w:rPr>
                <w:b/>
                <w:bCs/>
                <w:lang w:eastAsia="lt-LT"/>
              </w:rPr>
            </w:pPr>
          </w:p>
        </w:tc>
        <w:tc>
          <w:tcPr>
            <w:tcW w:w="2064" w:type="dxa"/>
            <w:gridSpan w:val="4"/>
          </w:tcPr>
          <w:p w14:paraId="51C3F409" w14:textId="2695CE7F" w:rsidR="002B025C" w:rsidRPr="00AA06AA" w:rsidRDefault="00434F19" w:rsidP="00434F19">
            <w:pPr>
              <w:widowControl w:val="0"/>
              <w:suppressAutoHyphens/>
              <w:jc w:val="center"/>
              <w:rPr>
                <w:lang w:eastAsia="lt-LT"/>
              </w:rPr>
            </w:pPr>
            <w:r w:rsidRPr="00AA06AA">
              <w:rPr>
                <w:lang w:eastAsia="lt-LT"/>
              </w:rPr>
              <w:t>3,0</w:t>
            </w:r>
          </w:p>
        </w:tc>
        <w:tc>
          <w:tcPr>
            <w:tcW w:w="1415" w:type="dxa"/>
          </w:tcPr>
          <w:p w14:paraId="6575E485" w14:textId="77777777" w:rsidR="002B025C" w:rsidRPr="00AA06AA" w:rsidRDefault="002B025C" w:rsidP="00434F19">
            <w:pPr>
              <w:widowControl w:val="0"/>
              <w:suppressAutoHyphens/>
              <w:jc w:val="center"/>
              <w:rPr>
                <w:b/>
                <w:bCs/>
                <w:lang w:eastAsia="lt-LT"/>
              </w:rPr>
            </w:pPr>
          </w:p>
        </w:tc>
      </w:tr>
      <w:tr w:rsidR="002B025C" w:rsidRPr="00AA06AA" w14:paraId="0FF25FF1" w14:textId="77777777" w:rsidTr="00434F19">
        <w:tc>
          <w:tcPr>
            <w:tcW w:w="1056" w:type="dxa"/>
          </w:tcPr>
          <w:p w14:paraId="244A284A" w14:textId="77777777" w:rsidR="002B025C" w:rsidRPr="00AA06AA" w:rsidRDefault="002B025C" w:rsidP="00434F19">
            <w:pPr>
              <w:widowControl w:val="0"/>
              <w:suppressAutoHyphens/>
              <w:jc w:val="center"/>
              <w:rPr>
                <w:lang w:eastAsia="lt-LT"/>
              </w:rPr>
            </w:pPr>
            <w:r w:rsidRPr="00AA06AA">
              <w:rPr>
                <w:lang w:eastAsia="lt-LT"/>
              </w:rPr>
              <w:t>2.4.</w:t>
            </w:r>
          </w:p>
        </w:tc>
        <w:tc>
          <w:tcPr>
            <w:tcW w:w="3745" w:type="dxa"/>
          </w:tcPr>
          <w:p w14:paraId="4BF86371" w14:textId="77777777" w:rsidR="002B025C" w:rsidRPr="00AA06AA" w:rsidRDefault="002B025C" w:rsidP="00434F19">
            <w:pPr>
              <w:widowControl w:val="0"/>
              <w:suppressAutoHyphens/>
              <w:rPr>
                <w:lang w:eastAsia="lt-LT"/>
              </w:rPr>
            </w:pPr>
            <w:r w:rsidRPr="00AA06AA">
              <w:rPr>
                <w:lang w:eastAsia="lt-LT"/>
              </w:rPr>
              <w:t>D</w:t>
            </w:r>
          </w:p>
        </w:tc>
        <w:tc>
          <w:tcPr>
            <w:tcW w:w="1203" w:type="dxa"/>
          </w:tcPr>
          <w:p w14:paraId="130BC79C" w14:textId="77777777" w:rsidR="002B025C" w:rsidRPr="00AA06AA" w:rsidRDefault="002B025C" w:rsidP="00434F19">
            <w:pPr>
              <w:widowControl w:val="0"/>
              <w:suppressAutoHyphens/>
              <w:jc w:val="center"/>
              <w:rPr>
                <w:b/>
                <w:bCs/>
                <w:lang w:eastAsia="lt-LT"/>
              </w:rPr>
            </w:pPr>
          </w:p>
        </w:tc>
        <w:tc>
          <w:tcPr>
            <w:tcW w:w="2064" w:type="dxa"/>
            <w:gridSpan w:val="4"/>
          </w:tcPr>
          <w:p w14:paraId="45F5722E" w14:textId="0A29C115" w:rsidR="002B025C" w:rsidRPr="00AA06AA" w:rsidRDefault="00434F19" w:rsidP="00434F19">
            <w:pPr>
              <w:widowControl w:val="0"/>
              <w:suppressAutoHyphens/>
              <w:jc w:val="center"/>
              <w:rPr>
                <w:lang w:eastAsia="lt-LT"/>
              </w:rPr>
            </w:pPr>
            <w:r w:rsidRPr="00AA06AA">
              <w:rPr>
                <w:lang w:eastAsia="lt-LT"/>
              </w:rPr>
              <w:t>2,0</w:t>
            </w:r>
          </w:p>
        </w:tc>
        <w:tc>
          <w:tcPr>
            <w:tcW w:w="1415" w:type="dxa"/>
          </w:tcPr>
          <w:p w14:paraId="742A25A0" w14:textId="77777777" w:rsidR="002B025C" w:rsidRPr="00AA06AA" w:rsidRDefault="002B025C" w:rsidP="00434F19">
            <w:pPr>
              <w:widowControl w:val="0"/>
              <w:suppressAutoHyphens/>
              <w:jc w:val="center"/>
              <w:rPr>
                <w:b/>
                <w:bCs/>
                <w:lang w:eastAsia="lt-LT"/>
              </w:rPr>
            </w:pPr>
          </w:p>
        </w:tc>
      </w:tr>
      <w:tr w:rsidR="002B025C" w:rsidRPr="00AA06AA" w14:paraId="186BEEE1" w14:textId="77777777" w:rsidTr="00434F19">
        <w:tc>
          <w:tcPr>
            <w:tcW w:w="1056" w:type="dxa"/>
          </w:tcPr>
          <w:p w14:paraId="60575AEB" w14:textId="77777777" w:rsidR="002B025C" w:rsidRPr="00AA06AA" w:rsidRDefault="002B025C" w:rsidP="00434F19">
            <w:pPr>
              <w:widowControl w:val="0"/>
              <w:suppressAutoHyphens/>
              <w:jc w:val="center"/>
              <w:rPr>
                <w:lang w:eastAsia="lt-LT"/>
              </w:rPr>
            </w:pPr>
            <w:r w:rsidRPr="00AA06AA">
              <w:rPr>
                <w:lang w:eastAsia="lt-LT"/>
              </w:rPr>
              <w:t>2.5.</w:t>
            </w:r>
          </w:p>
        </w:tc>
        <w:tc>
          <w:tcPr>
            <w:tcW w:w="3745" w:type="dxa"/>
          </w:tcPr>
          <w:p w14:paraId="1247D652" w14:textId="77777777" w:rsidR="002B025C" w:rsidRPr="00AA06AA" w:rsidRDefault="002B025C" w:rsidP="00434F19">
            <w:pPr>
              <w:widowControl w:val="0"/>
              <w:suppressAutoHyphens/>
              <w:rPr>
                <w:lang w:eastAsia="lt-LT"/>
              </w:rPr>
            </w:pPr>
            <w:r w:rsidRPr="00AA06AA">
              <w:rPr>
                <w:lang w:eastAsia="lt-LT"/>
              </w:rPr>
              <w:t>E</w:t>
            </w:r>
          </w:p>
        </w:tc>
        <w:tc>
          <w:tcPr>
            <w:tcW w:w="1203" w:type="dxa"/>
          </w:tcPr>
          <w:p w14:paraId="68F5BF4F" w14:textId="77777777" w:rsidR="002B025C" w:rsidRPr="00AA06AA" w:rsidRDefault="002B025C" w:rsidP="00434F19">
            <w:pPr>
              <w:widowControl w:val="0"/>
              <w:suppressAutoHyphens/>
              <w:jc w:val="center"/>
              <w:rPr>
                <w:b/>
                <w:bCs/>
                <w:lang w:eastAsia="lt-LT"/>
              </w:rPr>
            </w:pPr>
          </w:p>
        </w:tc>
        <w:tc>
          <w:tcPr>
            <w:tcW w:w="2064" w:type="dxa"/>
            <w:gridSpan w:val="4"/>
          </w:tcPr>
          <w:p w14:paraId="36B92A64" w14:textId="6EC05AA1" w:rsidR="002B025C" w:rsidRPr="00AA06AA" w:rsidRDefault="00434F19" w:rsidP="00434F19">
            <w:pPr>
              <w:widowControl w:val="0"/>
              <w:suppressAutoHyphens/>
              <w:jc w:val="center"/>
              <w:rPr>
                <w:lang w:eastAsia="lt-LT"/>
              </w:rPr>
            </w:pPr>
            <w:r w:rsidRPr="00AA06AA">
              <w:rPr>
                <w:lang w:eastAsia="lt-LT"/>
              </w:rPr>
              <w:t>1,0</w:t>
            </w:r>
          </w:p>
        </w:tc>
        <w:tc>
          <w:tcPr>
            <w:tcW w:w="1415" w:type="dxa"/>
          </w:tcPr>
          <w:p w14:paraId="789C1F5B" w14:textId="77777777" w:rsidR="002B025C" w:rsidRPr="00AA06AA" w:rsidRDefault="002B025C" w:rsidP="00434F19">
            <w:pPr>
              <w:widowControl w:val="0"/>
              <w:suppressAutoHyphens/>
              <w:jc w:val="center"/>
              <w:rPr>
                <w:b/>
                <w:bCs/>
                <w:lang w:eastAsia="lt-LT"/>
              </w:rPr>
            </w:pPr>
          </w:p>
        </w:tc>
      </w:tr>
      <w:tr w:rsidR="002B025C" w:rsidRPr="00AA06AA" w14:paraId="1FF96CC6" w14:textId="77777777" w:rsidTr="00434F19">
        <w:tc>
          <w:tcPr>
            <w:tcW w:w="1056" w:type="dxa"/>
          </w:tcPr>
          <w:p w14:paraId="7FB7FB49" w14:textId="77777777" w:rsidR="002B025C" w:rsidRPr="00AA06AA" w:rsidRDefault="002B025C" w:rsidP="00434F19">
            <w:pPr>
              <w:widowControl w:val="0"/>
              <w:suppressAutoHyphens/>
              <w:jc w:val="center"/>
              <w:rPr>
                <w:lang w:eastAsia="lt-LT"/>
              </w:rPr>
            </w:pPr>
            <w:r w:rsidRPr="00AA06AA">
              <w:rPr>
                <w:lang w:eastAsia="lt-LT"/>
              </w:rPr>
              <w:t>2.6.</w:t>
            </w:r>
          </w:p>
        </w:tc>
        <w:tc>
          <w:tcPr>
            <w:tcW w:w="3745" w:type="dxa"/>
          </w:tcPr>
          <w:p w14:paraId="50301FA5" w14:textId="77777777" w:rsidR="002B025C" w:rsidRPr="00AA06AA" w:rsidRDefault="002B025C" w:rsidP="00434F19">
            <w:pPr>
              <w:widowControl w:val="0"/>
              <w:suppressAutoHyphens/>
              <w:rPr>
                <w:lang w:eastAsia="lt-LT"/>
              </w:rPr>
            </w:pPr>
            <w:r w:rsidRPr="00AA06AA">
              <w:rPr>
                <w:lang w:eastAsia="lt-LT"/>
              </w:rPr>
              <w:t>F</w:t>
            </w:r>
          </w:p>
        </w:tc>
        <w:tc>
          <w:tcPr>
            <w:tcW w:w="1203" w:type="dxa"/>
          </w:tcPr>
          <w:p w14:paraId="613AEE28" w14:textId="77777777" w:rsidR="002B025C" w:rsidRPr="00AA06AA" w:rsidRDefault="002B025C" w:rsidP="00434F19">
            <w:pPr>
              <w:widowControl w:val="0"/>
              <w:suppressAutoHyphens/>
              <w:jc w:val="center"/>
              <w:rPr>
                <w:b/>
                <w:bCs/>
                <w:lang w:eastAsia="lt-LT"/>
              </w:rPr>
            </w:pPr>
          </w:p>
        </w:tc>
        <w:tc>
          <w:tcPr>
            <w:tcW w:w="2064" w:type="dxa"/>
            <w:gridSpan w:val="4"/>
          </w:tcPr>
          <w:p w14:paraId="2CCF5FFB" w14:textId="17BD0366" w:rsidR="002B025C" w:rsidRPr="00AA06AA" w:rsidRDefault="002B025C" w:rsidP="00434F19">
            <w:pPr>
              <w:widowControl w:val="0"/>
              <w:suppressAutoHyphens/>
              <w:jc w:val="center"/>
              <w:rPr>
                <w:lang w:eastAsia="lt-LT"/>
              </w:rPr>
            </w:pPr>
            <w:r w:rsidRPr="00AA06AA">
              <w:rPr>
                <w:lang w:eastAsia="lt-LT"/>
              </w:rPr>
              <w:t>0,</w:t>
            </w:r>
            <w:r w:rsidR="00434F19" w:rsidRPr="00AA06AA">
              <w:rPr>
                <w:lang w:eastAsia="lt-LT"/>
              </w:rPr>
              <w:t>5</w:t>
            </w:r>
          </w:p>
        </w:tc>
        <w:tc>
          <w:tcPr>
            <w:tcW w:w="1415" w:type="dxa"/>
          </w:tcPr>
          <w:p w14:paraId="2AA1E5CB" w14:textId="77777777" w:rsidR="002B025C" w:rsidRPr="00AA06AA" w:rsidRDefault="002B025C" w:rsidP="00434F19">
            <w:pPr>
              <w:widowControl w:val="0"/>
              <w:suppressAutoHyphens/>
              <w:jc w:val="center"/>
              <w:rPr>
                <w:b/>
                <w:bCs/>
                <w:lang w:eastAsia="lt-LT"/>
              </w:rPr>
            </w:pPr>
          </w:p>
        </w:tc>
      </w:tr>
      <w:tr w:rsidR="002B025C" w:rsidRPr="00AA06AA" w14:paraId="23D928AA" w14:textId="77777777" w:rsidTr="00434F19">
        <w:tc>
          <w:tcPr>
            <w:tcW w:w="1056" w:type="dxa"/>
          </w:tcPr>
          <w:p w14:paraId="3ECE9B1B" w14:textId="77777777" w:rsidR="002B025C" w:rsidRPr="00AA06AA" w:rsidRDefault="002B025C" w:rsidP="00434F19">
            <w:pPr>
              <w:widowControl w:val="0"/>
              <w:suppressAutoHyphens/>
              <w:jc w:val="center"/>
              <w:rPr>
                <w:lang w:eastAsia="lt-LT"/>
              </w:rPr>
            </w:pPr>
            <w:r w:rsidRPr="00AA06AA">
              <w:rPr>
                <w:lang w:eastAsia="lt-LT"/>
              </w:rPr>
              <w:t>2.7.</w:t>
            </w:r>
          </w:p>
        </w:tc>
        <w:tc>
          <w:tcPr>
            <w:tcW w:w="3745" w:type="dxa"/>
          </w:tcPr>
          <w:p w14:paraId="172136F9" w14:textId="77777777" w:rsidR="002B025C" w:rsidRPr="00AA06AA" w:rsidRDefault="002B025C" w:rsidP="00434F19">
            <w:pPr>
              <w:widowControl w:val="0"/>
              <w:suppressAutoHyphens/>
              <w:rPr>
                <w:lang w:eastAsia="lt-LT"/>
              </w:rPr>
            </w:pPr>
            <w:r w:rsidRPr="00AA06AA">
              <w:rPr>
                <w:lang w:eastAsia="lt-LT"/>
              </w:rPr>
              <w:t>G</w:t>
            </w:r>
          </w:p>
        </w:tc>
        <w:tc>
          <w:tcPr>
            <w:tcW w:w="1203" w:type="dxa"/>
          </w:tcPr>
          <w:p w14:paraId="7046B1F7" w14:textId="77777777" w:rsidR="002B025C" w:rsidRPr="00AA06AA" w:rsidRDefault="002B025C" w:rsidP="00434F19">
            <w:pPr>
              <w:widowControl w:val="0"/>
              <w:suppressAutoHyphens/>
              <w:jc w:val="center"/>
              <w:rPr>
                <w:b/>
                <w:bCs/>
                <w:lang w:eastAsia="lt-LT"/>
              </w:rPr>
            </w:pPr>
          </w:p>
        </w:tc>
        <w:tc>
          <w:tcPr>
            <w:tcW w:w="2064" w:type="dxa"/>
            <w:gridSpan w:val="4"/>
          </w:tcPr>
          <w:p w14:paraId="632643D2"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4E04A921" w14:textId="77777777" w:rsidR="002B025C" w:rsidRPr="00AA06AA" w:rsidRDefault="002B025C" w:rsidP="00434F19">
            <w:pPr>
              <w:widowControl w:val="0"/>
              <w:suppressAutoHyphens/>
              <w:jc w:val="center"/>
              <w:rPr>
                <w:b/>
                <w:bCs/>
                <w:lang w:eastAsia="lt-LT"/>
              </w:rPr>
            </w:pPr>
          </w:p>
        </w:tc>
      </w:tr>
      <w:tr w:rsidR="002B025C" w:rsidRPr="00AA06AA" w14:paraId="784C85DF" w14:textId="77777777" w:rsidTr="00434F19">
        <w:tc>
          <w:tcPr>
            <w:tcW w:w="1056" w:type="dxa"/>
          </w:tcPr>
          <w:p w14:paraId="5CF9B4C8" w14:textId="77777777" w:rsidR="002B025C" w:rsidRPr="00AA06AA" w:rsidRDefault="002B025C" w:rsidP="00434F19">
            <w:pPr>
              <w:widowControl w:val="0"/>
              <w:suppressAutoHyphens/>
              <w:jc w:val="center"/>
              <w:rPr>
                <w:lang w:eastAsia="lt-LT"/>
              </w:rPr>
            </w:pPr>
          </w:p>
        </w:tc>
        <w:tc>
          <w:tcPr>
            <w:tcW w:w="3745" w:type="dxa"/>
          </w:tcPr>
          <w:p w14:paraId="7299513E" w14:textId="77777777" w:rsidR="002B025C" w:rsidRPr="00AA06AA" w:rsidRDefault="002B025C" w:rsidP="00434F19">
            <w:pPr>
              <w:widowControl w:val="0"/>
              <w:suppressAutoHyphens/>
              <w:jc w:val="right"/>
              <w:rPr>
                <w:b/>
                <w:bCs/>
                <w:lang w:eastAsia="lt-LT"/>
              </w:rPr>
            </w:pPr>
            <w:r w:rsidRPr="00AA06AA">
              <w:rPr>
                <w:b/>
                <w:bCs/>
                <w:lang w:eastAsia="lt-LT"/>
              </w:rPr>
              <w:t>Iš viso:</w:t>
            </w:r>
          </w:p>
        </w:tc>
        <w:tc>
          <w:tcPr>
            <w:tcW w:w="1203" w:type="dxa"/>
          </w:tcPr>
          <w:p w14:paraId="7ECEA9A3" w14:textId="30E154FD"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6</w:t>
            </w:r>
          </w:p>
        </w:tc>
        <w:tc>
          <w:tcPr>
            <w:tcW w:w="2064" w:type="dxa"/>
            <w:gridSpan w:val="4"/>
          </w:tcPr>
          <w:p w14:paraId="594EC4A1" w14:textId="77777777" w:rsidR="002B025C" w:rsidRPr="00AA06AA" w:rsidRDefault="002B025C" w:rsidP="00434F19">
            <w:pPr>
              <w:widowControl w:val="0"/>
              <w:suppressAutoHyphens/>
              <w:jc w:val="center"/>
              <w:rPr>
                <w:b/>
                <w:bCs/>
                <w:lang w:eastAsia="lt-LT"/>
              </w:rPr>
            </w:pPr>
            <w:r w:rsidRPr="00AA06AA">
              <w:rPr>
                <w:b/>
                <w:bCs/>
                <w:lang w:eastAsia="lt-LT"/>
              </w:rPr>
              <w:t>x</w:t>
            </w:r>
          </w:p>
        </w:tc>
        <w:tc>
          <w:tcPr>
            <w:tcW w:w="1415" w:type="dxa"/>
          </w:tcPr>
          <w:p w14:paraId="3DDA3C6A" w14:textId="77777777" w:rsidR="002B025C" w:rsidRPr="00AA06AA" w:rsidRDefault="002B025C" w:rsidP="00434F19">
            <w:pPr>
              <w:widowControl w:val="0"/>
              <w:suppressAutoHyphens/>
              <w:jc w:val="center"/>
              <w:rPr>
                <w:b/>
                <w:bCs/>
                <w:lang w:eastAsia="lt-LT"/>
              </w:rPr>
            </w:pPr>
          </w:p>
        </w:tc>
      </w:tr>
      <w:tr w:rsidR="002B025C" w:rsidRPr="00AA06AA" w14:paraId="1AB8F685" w14:textId="77777777" w:rsidTr="00434F19">
        <w:tc>
          <w:tcPr>
            <w:tcW w:w="1056" w:type="dxa"/>
          </w:tcPr>
          <w:p w14:paraId="2AB8B446" w14:textId="77777777" w:rsidR="002B025C" w:rsidRPr="00AA06AA" w:rsidRDefault="002B025C" w:rsidP="00434F19">
            <w:pPr>
              <w:widowControl w:val="0"/>
              <w:suppressAutoHyphens/>
              <w:jc w:val="center"/>
              <w:rPr>
                <w:b/>
                <w:bCs/>
                <w:lang w:eastAsia="lt-LT"/>
              </w:rPr>
            </w:pPr>
            <w:r w:rsidRPr="00AA06AA">
              <w:rPr>
                <w:b/>
                <w:bCs/>
                <w:lang w:eastAsia="lt-LT"/>
              </w:rPr>
              <w:t>3.</w:t>
            </w:r>
          </w:p>
        </w:tc>
        <w:tc>
          <w:tcPr>
            <w:tcW w:w="8427" w:type="dxa"/>
            <w:gridSpan w:val="7"/>
            <w:vAlign w:val="center"/>
          </w:tcPr>
          <w:p w14:paraId="0AE8A970" w14:textId="77777777" w:rsidR="002B025C" w:rsidRPr="00AA06AA" w:rsidRDefault="002B025C" w:rsidP="00434F19">
            <w:pPr>
              <w:widowControl w:val="0"/>
              <w:suppressAutoHyphens/>
              <w:rPr>
                <w:b/>
                <w:bCs/>
                <w:lang w:eastAsia="lt-LT"/>
              </w:rPr>
            </w:pPr>
            <w:r w:rsidRPr="00AA06AA">
              <w:rPr>
                <w:b/>
                <w:lang w:eastAsia="lt-LT"/>
              </w:rPr>
              <w:t>ATSTUMAS IKI ARTIMIAUSIOS UGDYMO ĮSTAIGOS MATUOJANT SPINDULIU</w:t>
            </w:r>
          </w:p>
        </w:tc>
      </w:tr>
      <w:tr w:rsidR="002B025C" w:rsidRPr="00AA06AA" w14:paraId="77BF115D" w14:textId="77777777" w:rsidTr="00434F19">
        <w:tc>
          <w:tcPr>
            <w:tcW w:w="1056" w:type="dxa"/>
          </w:tcPr>
          <w:p w14:paraId="44D61512" w14:textId="77777777" w:rsidR="002B025C" w:rsidRPr="00AA06AA" w:rsidRDefault="002B025C" w:rsidP="00434F19">
            <w:pPr>
              <w:widowControl w:val="0"/>
              <w:suppressAutoHyphens/>
              <w:jc w:val="center"/>
              <w:rPr>
                <w:lang w:eastAsia="lt-LT"/>
              </w:rPr>
            </w:pPr>
            <w:r w:rsidRPr="00AA06AA">
              <w:rPr>
                <w:lang w:eastAsia="lt-LT"/>
              </w:rPr>
              <w:t>3.1.</w:t>
            </w:r>
          </w:p>
        </w:tc>
        <w:tc>
          <w:tcPr>
            <w:tcW w:w="3745" w:type="dxa"/>
            <w:vAlign w:val="center"/>
          </w:tcPr>
          <w:p w14:paraId="63F33BB0" w14:textId="77777777" w:rsidR="002B025C" w:rsidRPr="00AA06AA" w:rsidRDefault="002B025C" w:rsidP="00434F19">
            <w:pPr>
              <w:widowControl w:val="0"/>
              <w:suppressAutoHyphens/>
              <w:rPr>
                <w:lang w:eastAsia="lt-LT"/>
              </w:rPr>
            </w:pPr>
            <w:r w:rsidRPr="00AA06AA">
              <w:rPr>
                <w:lang w:eastAsia="lt-LT"/>
              </w:rPr>
              <w:t>Iki 1000 m</w:t>
            </w:r>
          </w:p>
        </w:tc>
        <w:tc>
          <w:tcPr>
            <w:tcW w:w="1203" w:type="dxa"/>
          </w:tcPr>
          <w:p w14:paraId="0545BB36" w14:textId="77777777" w:rsidR="002B025C" w:rsidRPr="00AA06AA" w:rsidRDefault="002B025C" w:rsidP="00434F19">
            <w:pPr>
              <w:widowControl w:val="0"/>
              <w:suppressAutoHyphens/>
              <w:jc w:val="center"/>
              <w:rPr>
                <w:b/>
                <w:bCs/>
                <w:lang w:eastAsia="lt-LT"/>
              </w:rPr>
            </w:pPr>
          </w:p>
        </w:tc>
        <w:tc>
          <w:tcPr>
            <w:tcW w:w="2064" w:type="dxa"/>
            <w:gridSpan w:val="4"/>
          </w:tcPr>
          <w:p w14:paraId="5F2BCC26" w14:textId="20B85011" w:rsidR="002B025C" w:rsidRPr="00AA06AA" w:rsidRDefault="00434F19" w:rsidP="00434F19">
            <w:pPr>
              <w:widowControl w:val="0"/>
              <w:suppressAutoHyphens/>
              <w:jc w:val="center"/>
              <w:rPr>
                <w:lang w:eastAsia="lt-LT"/>
              </w:rPr>
            </w:pPr>
            <w:r w:rsidRPr="00AA06AA">
              <w:rPr>
                <w:lang w:eastAsia="lt-LT"/>
              </w:rPr>
              <w:t>6</w:t>
            </w:r>
            <w:r w:rsidR="002B025C" w:rsidRPr="00AA06AA">
              <w:rPr>
                <w:lang w:eastAsia="lt-LT"/>
              </w:rPr>
              <w:t>,0</w:t>
            </w:r>
          </w:p>
        </w:tc>
        <w:tc>
          <w:tcPr>
            <w:tcW w:w="1415" w:type="dxa"/>
          </w:tcPr>
          <w:p w14:paraId="2E43BD39" w14:textId="77777777" w:rsidR="002B025C" w:rsidRPr="00AA06AA" w:rsidRDefault="002B025C" w:rsidP="00434F19">
            <w:pPr>
              <w:widowControl w:val="0"/>
              <w:suppressAutoHyphens/>
              <w:jc w:val="center"/>
              <w:rPr>
                <w:b/>
                <w:bCs/>
                <w:lang w:eastAsia="lt-LT"/>
              </w:rPr>
            </w:pPr>
          </w:p>
        </w:tc>
      </w:tr>
      <w:tr w:rsidR="002B025C" w:rsidRPr="00AA06AA" w14:paraId="41488A5E" w14:textId="77777777" w:rsidTr="00434F19">
        <w:tc>
          <w:tcPr>
            <w:tcW w:w="1056" w:type="dxa"/>
          </w:tcPr>
          <w:p w14:paraId="780A1EEF" w14:textId="77777777" w:rsidR="002B025C" w:rsidRPr="00AA06AA" w:rsidRDefault="002B025C" w:rsidP="00434F19">
            <w:pPr>
              <w:widowControl w:val="0"/>
              <w:suppressAutoHyphens/>
              <w:jc w:val="center"/>
              <w:rPr>
                <w:lang w:eastAsia="lt-LT"/>
              </w:rPr>
            </w:pPr>
            <w:r w:rsidRPr="00AA06AA">
              <w:rPr>
                <w:lang w:eastAsia="lt-LT"/>
              </w:rPr>
              <w:t>3.2.</w:t>
            </w:r>
          </w:p>
        </w:tc>
        <w:tc>
          <w:tcPr>
            <w:tcW w:w="3745" w:type="dxa"/>
            <w:vAlign w:val="center"/>
          </w:tcPr>
          <w:p w14:paraId="3751A44C" w14:textId="77777777" w:rsidR="002B025C" w:rsidRPr="00AA06AA" w:rsidRDefault="002B025C" w:rsidP="00434F19">
            <w:pPr>
              <w:widowControl w:val="0"/>
              <w:suppressAutoHyphens/>
              <w:rPr>
                <w:lang w:eastAsia="lt-LT"/>
              </w:rPr>
            </w:pPr>
            <w:r w:rsidRPr="00AA06AA">
              <w:rPr>
                <w:lang w:eastAsia="lt-LT"/>
              </w:rPr>
              <w:t>Daugiau kaip 1000 m</w:t>
            </w:r>
          </w:p>
        </w:tc>
        <w:tc>
          <w:tcPr>
            <w:tcW w:w="1203" w:type="dxa"/>
          </w:tcPr>
          <w:p w14:paraId="5218B99F" w14:textId="77777777" w:rsidR="002B025C" w:rsidRPr="00AA06AA" w:rsidRDefault="002B025C" w:rsidP="00434F19">
            <w:pPr>
              <w:widowControl w:val="0"/>
              <w:suppressAutoHyphens/>
              <w:jc w:val="center"/>
              <w:rPr>
                <w:b/>
                <w:bCs/>
                <w:lang w:eastAsia="lt-LT"/>
              </w:rPr>
            </w:pPr>
          </w:p>
        </w:tc>
        <w:tc>
          <w:tcPr>
            <w:tcW w:w="2064" w:type="dxa"/>
            <w:gridSpan w:val="4"/>
          </w:tcPr>
          <w:p w14:paraId="1995E394" w14:textId="77777777" w:rsidR="002B025C" w:rsidRPr="00AA06AA" w:rsidRDefault="002B025C" w:rsidP="00434F19">
            <w:pPr>
              <w:widowControl w:val="0"/>
              <w:suppressAutoHyphens/>
              <w:jc w:val="center"/>
              <w:rPr>
                <w:lang w:eastAsia="lt-LT"/>
              </w:rPr>
            </w:pPr>
            <w:r w:rsidRPr="00AA06AA">
              <w:rPr>
                <w:lang w:eastAsia="lt-LT"/>
              </w:rPr>
              <w:t>0,0</w:t>
            </w:r>
          </w:p>
        </w:tc>
        <w:tc>
          <w:tcPr>
            <w:tcW w:w="1415" w:type="dxa"/>
          </w:tcPr>
          <w:p w14:paraId="26485DF0" w14:textId="77777777" w:rsidR="002B025C" w:rsidRPr="00AA06AA" w:rsidRDefault="002B025C" w:rsidP="00434F19">
            <w:pPr>
              <w:widowControl w:val="0"/>
              <w:suppressAutoHyphens/>
              <w:jc w:val="center"/>
              <w:rPr>
                <w:b/>
                <w:bCs/>
                <w:lang w:eastAsia="lt-LT"/>
              </w:rPr>
            </w:pPr>
          </w:p>
        </w:tc>
      </w:tr>
      <w:tr w:rsidR="002B025C" w:rsidRPr="00AA06AA" w14:paraId="26C7A264" w14:textId="77777777" w:rsidTr="00434F19">
        <w:tc>
          <w:tcPr>
            <w:tcW w:w="1056" w:type="dxa"/>
          </w:tcPr>
          <w:p w14:paraId="16F10B3F" w14:textId="77777777" w:rsidR="002B025C" w:rsidRPr="00AA06AA" w:rsidRDefault="002B025C" w:rsidP="00434F19">
            <w:pPr>
              <w:widowControl w:val="0"/>
              <w:suppressAutoHyphens/>
              <w:jc w:val="center"/>
              <w:rPr>
                <w:lang w:eastAsia="lt-LT"/>
              </w:rPr>
            </w:pPr>
          </w:p>
        </w:tc>
        <w:tc>
          <w:tcPr>
            <w:tcW w:w="3745" w:type="dxa"/>
            <w:vAlign w:val="center"/>
          </w:tcPr>
          <w:p w14:paraId="38493439" w14:textId="77777777" w:rsidR="002B025C" w:rsidRPr="00AA06AA" w:rsidRDefault="002B025C" w:rsidP="00434F19">
            <w:pPr>
              <w:widowControl w:val="0"/>
              <w:suppressAutoHyphens/>
              <w:jc w:val="right"/>
              <w:rPr>
                <w:b/>
                <w:bCs/>
                <w:lang w:eastAsia="lt-LT"/>
              </w:rPr>
            </w:pPr>
            <w:r w:rsidRPr="00AA06AA">
              <w:rPr>
                <w:b/>
                <w:bCs/>
                <w:lang w:eastAsia="lt-LT"/>
              </w:rPr>
              <w:t>Iš viso:</w:t>
            </w:r>
          </w:p>
        </w:tc>
        <w:tc>
          <w:tcPr>
            <w:tcW w:w="1203" w:type="dxa"/>
          </w:tcPr>
          <w:p w14:paraId="6B653B5B" w14:textId="6B8FD889"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6</w:t>
            </w:r>
          </w:p>
        </w:tc>
        <w:tc>
          <w:tcPr>
            <w:tcW w:w="2064" w:type="dxa"/>
            <w:gridSpan w:val="4"/>
          </w:tcPr>
          <w:p w14:paraId="25A30B4B" w14:textId="77777777" w:rsidR="002B025C" w:rsidRPr="00AA06AA" w:rsidRDefault="002B025C" w:rsidP="00434F19">
            <w:pPr>
              <w:widowControl w:val="0"/>
              <w:suppressAutoHyphens/>
              <w:jc w:val="center"/>
              <w:rPr>
                <w:lang w:eastAsia="lt-LT"/>
              </w:rPr>
            </w:pPr>
            <w:r w:rsidRPr="00AA06AA">
              <w:rPr>
                <w:lang w:eastAsia="lt-LT"/>
              </w:rPr>
              <w:t>x</w:t>
            </w:r>
          </w:p>
        </w:tc>
        <w:tc>
          <w:tcPr>
            <w:tcW w:w="1415" w:type="dxa"/>
          </w:tcPr>
          <w:p w14:paraId="7AF51230" w14:textId="77777777" w:rsidR="002B025C" w:rsidRPr="00AA06AA" w:rsidRDefault="002B025C" w:rsidP="00434F19">
            <w:pPr>
              <w:widowControl w:val="0"/>
              <w:suppressAutoHyphens/>
              <w:jc w:val="center"/>
              <w:rPr>
                <w:b/>
                <w:bCs/>
                <w:lang w:eastAsia="lt-LT"/>
              </w:rPr>
            </w:pPr>
          </w:p>
        </w:tc>
      </w:tr>
      <w:tr w:rsidR="002B025C" w:rsidRPr="00AA06AA" w14:paraId="74792D05" w14:textId="77777777" w:rsidTr="00434F19">
        <w:tc>
          <w:tcPr>
            <w:tcW w:w="1056" w:type="dxa"/>
          </w:tcPr>
          <w:p w14:paraId="53AD9FFB" w14:textId="77777777" w:rsidR="002B025C" w:rsidRPr="00AA06AA" w:rsidRDefault="002B025C" w:rsidP="00434F19">
            <w:pPr>
              <w:widowControl w:val="0"/>
              <w:suppressAutoHyphens/>
              <w:jc w:val="center"/>
              <w:rPr>
                <w:b/>
                <w:bCs/>
                <w:lang w:eastAsia="lt-LT"/>
              </w:rPr>
            </w:pPr>
            <w:r w:rsidRPr="00AA06AA">
              <w:rPr>
                <w:b/>
                <w:bCs/>
                <w:lang w:eastAsia="lt-LT"/>
              </w:rPr>
              <w:t>4.</w:t>
            </w:r>
          </w:p>
        </w:tc>
        <w:tc>
          <w:tcPr>
            <w:tcW w:w="3745" w:type="dxa"/>
            <w:vAlign w:val="center"/>
          </w:tcPr>
          <w:p w14:paraId="46DF4F3A" w14:textId="77777777" w:rsidR="002B025C" w:rsidRPr="00AA06AA" w:rsidRDefault="002B025C" w:rsidP="00434F19">
            <w:pPr>
              <w:widowControl w:val="0"/>
              <w:suppressAutoHyphens/>
              <w:jc w:val="right"/>
              <w:rPr>
                <w:b/>
                <w:bCs/>
                <w:lang w:eastAsia="lt-LT"/>
              </w:rPr>
            </w:pPr>
            <w:r w:rsidRPr="00AA06AA">
              <w:rPr>
                <w:b/>
                <w:bCs/>
                <w:lang w:eastAsia="lt-LT"/>
              </w:rPr>
              <w:t xml:space="preserve">Kriterijų balų suma </w:t>
            </w:r>
            <w:r w:rsidRPr="00AA06AA">
              <w:rPr>
                <w:b/>
                <w:bCs/>
                <w:color w:val="000000"/>
              </w:rPr>
              <w:t>(T):</w:t>
            </w:r>
          </w:p>
        </w:tc>
        <w:tc>
          <w:tcPr>
            <w:tcW w:w="1203" w:type="dxa"/>
          </w:tcPr>
          <w:p w14:paraId="7FEF4540" w14:textId="7E690616" w:rsidR="002B025C" w:rsidRPr="00AA06AA" w:rsidRDefault="002B025C" w:rsidP="00434F19">
            <w:pPr>
              <w:widowControl w:val="0"/>
              <w:suppressAutoHyphens/>
              <w:jc w:val="center"/>
              <w:rPr>
                <w:b/>
                <w:bCs/>
                <w:lang w:eastAsia="lt-LT"/>
              </w:rPr>
            </w:pPr>
            <w:r w:rsidRPr="00AA06AA">
              <w:rPr>
                <w:b/>
                <w:bCs/>
                <w:lang w:eastAsia="lt-LT"/>
              </w:rPr>
              <w:t>0-</w:t>
            </w:r>
            <w:r w:rsidR="00434F19" w:rsidRPr="00AA06AA">
              <w:rPr>
                <w:b/>
                <w:bCs/>
                <w:lang w:eastAsia="lt-LT"/>
              </w:rPr>
              <w:t>40</w:t>
            </w:r>
          </w:p>
        </w:tc>
        <w:tc>
          <w:tcPr>
            <w:tcW w:w="2064" w:type="dxa"/>
            <w:gridSpan w:val="4"/>
          </w:tcPr>
          <w:p w14:paraId="194098A5" w14:textId="77777777" w:rsidR="002B025C" w:rsidRPr="00AA06AA" w:rsidRDefault="002B025C" w:rsidP="00434F19">
            <w:pPr>
              <w:widowControl w:val="0"/>
              <w:suppressAutoHyphens/>
              <w:jc w:val="center"/>
              <w:rPr>
                <w:lang w:eastAsia="lt-LT"/>
              </w:rPr>
            </w:pPr>
            <w:r w:rsidRPr="00AA06AA">
              <w:rPr>
                <w:lang w:eastAsia="lt-LT"/>
              </w:rPr>
              <w:t>x</w:t>
            </w:r>
          </w:p>
        </w:tc>
        <w:tc>
          <w:tcPr>
            <w:tcW w:w="1415" w:type="dxa"/>
          </w:tcPr>
          <w:p w14:paraId="5E2CB719" w14:textId="77777777" w:rsidR="002B025C" w:rsidRPr="00AA06AA" w:rsidRDefault="002B025C" w:rsidP="00434F19">
            <w:pPr>
              <w:widowControl w:val="0"/>
              <w:suppressAutoHyphens/>
              <w:jc w:val="center"/>
              <w:rPr>
                <w:b/>
                <w:bCs/>
                <w:lang w:eastAsia="lt-LT"/>
              </w:rPr>
            </w:pPr>
          </w:p>
        </w:tc>
      </w:tr>
    </w:tbl>
    <w:p w14:paraId="027EF677" w14:textId="7F407DC4" w:rsidR="00132225" w:rsidRPr="00AA06AA" w:rsidRDefault="002B025C" w:rsidP="006D731A">
      <w:pPr>
        <w:widowControl w:val="0"/>
        <w:tabs>
          <w:tab w:val="left" w:pos="0"/>
        </w:tabs>
        <w:suppressAutoHyphens/>
        <w:ind w:firstLine="284"/>
      </w:pPr>
      <w:r w:rsidRPr="00AA06AA">
        <w:t>* - jei bute yra skirtingos būklės langai, langų bendra būklė vertinama pagal prasčiausios būklės langą.</w:t>
      </w:r>
    </w:p>
    <w:p w14:paraId="03257492" w14:textId="77777777" w:rsidR="000921AB" w:rsidRPr="00AA06AA" w:rsidRDefault="000921AB" w:rsidP="000921AB">
      <w:pPr>
        <w:widowControl w:val="0"/>
        <w:suppressAutoHyphens/>
        <w:ind w:left="4960" w:firstLine="569"/>
        <w:rPr>
          <w:lang w:eastAsia="lt-LT"/>
        </w:rPr>
      </w:pPr>
      <w:r w:rsidRPr="00AA06AA">
        <w:rPr>
          <w:lang w:eastAsia="lt-LT"/>
        </w:rPr>
        <w:lastRenderedPageBreak/>
        <w:t xml:space="preserve">Nekilnojamųjų daiktų, skirtų visuomenės </w:t>
      </w:r>
    </w:p>
    <w:p w14:paraId="4EF5A94E" w14:textId="77777777" w:rsidR="000921AB" w:rsidRPr="00AA06AA" w:rsidRDefault="000921AB" w:rsidP="000921AB">
      <w:pPr>
        <w:widowControl w:val="0"/>
        <w:suppressAutoHyphens/>
        <w:ind w:left="5040"/>
        <w:rPr>
          <w:lang w:eastAsia="lt-LT"/>
        </w:rPr>
      </w:pPr>
      <w:r w:rsidRPr="00AA06AA">
        <w:rPr>
          <w:lang w:eastAsia="lt-LT"/>
        </w:rPr>
        <w:t xml:space="preserve">        socialinėms reikmėms, pirkimo skelbiamų</w:t>
      </w:r>
    </w:p>
    <w:p w14:paraId="416CEBE1" w14:textId="77777777" w:rsidR="000921AB" w:rsidRPr="00AA06AA" w:rsidRDefault="000921AB" w:rsidP="000921AB">
      <w:pPr>
        <w:widowControl w:val="0"/>
        <w:suppressAutoHyphens/>
        <w:ind w:left="5040"/>
        <w:rPr>
          <w:lang w:eastAsia="lt-LT"/>
        </w:rPr>
      </w:pPr>
      <w:r w:rsidRPr="00AA06AA">
        <w:rPr>
          <w:lang w:eastAsia="lt-LT"/>
        </w:rPr>
        <w:t xml:space="preserve">        derybų būdu, sąlygos</w:t>
      </w:r>
    </w:p>
    <w:p w14:paraId="0AA1FFB7" w14:textId="239342FE" w:rsidR="000921AB" w:rsidRPr="00AA06AA" w:rsidRDefault="000921AB" w:rsidP="000921AB">
      <w:pPr>
        <w:widowControl w:val="0"/>
        <w:suppressAutoHyphens/>
        <w:rPr>
          <w:bCs/>
          <w:lang w:eastAsia="lt-LT"/>
        </w:rPr>
      </w:pPr>
      <w:r w:rsidRPr="00AA06AA">
        <w:tab/>
      </w:r>
      <w:r w:rsidRPr="00AA06AA">
        <w:tab/>
      </w:r>
      <w:r w:rsidRPr="00AA06AA">
        <w:tab/>
      </w:r>
      <w:r w:rsidRPr="00AA06AA">
        <w:tab/>
      </w:r>
      <w:r w:rsidRPr="00AA06AA">
        <w:tab/>
      </w:r>
      <w:r w:rsidRPr="00AA06AA">
        <w:tab/>
      </w:r>
      <w:r w:rsidRPr="00AA06AA">
        <w:tab/>
        <w:t xml:space="preserve">     </w:t>
      </w:r>
      <w:r w:rsidRPr="00AA06AA">
        <w:tab/>
      </w:r>
      <w:r w:rsidRPr="00AA06AA">
        <w:tab/>
      </w:r>
      <w:r w:rsidRPr="00AA06AA">
        <w:tab/>
      </w:r>
      <w:r w:rsidRPr="00AA06AA">
        <w:tab/>
      </w:r>
      <w:r w:rsidRPr="00AA06AA">
        <w:tab/>
      </w:r>
      <w:r w:rsidRPr="00AA06AA">
        <w:tab/>
      </w:r>
      <w:r w:rsidRPr="00AA06AA">
        <w:tab/>
      </w:r>
      <w:r w:rsidRPr="00AA06AA">
        <w:tab/>
      </w:r>
      <w:r w:rsidRPr="00AA06AA">
        <w:tab/>
      </w:r>
      <w:r w:rsidRPr="00AA06AA">
        <w:tab/>
        <w:t xml:space="preserve">       </w:t>
      </w:r>
      <w:r w:rsidRPr="00AA06AA">
        <w:rPr>
          <w:bCs/>
          <w:lang w:eastAsia="lt-LT"/>
        </w:rPr>
        <w:t>3 priedas</w:t>
      </w:r>
    </w:p>
    <w:p w14:paraId="6825CC86" w14:textId="637DD773" w:rsidR="000921AB" w:rsidRPr="00AA06AA" w:rsidRDefault="000921AB" w:rsidP="006D731A">
      <w:pPr>
        <w:widowControl w:val="0"/>
        <w:tabs>
          <w:tab w:val="left" w:pos="0"/>
        </w:tabs>
        <w:suppressAutoHyphens/>
        <w:ind w:firstLine="284"/>
      </w:pPr>
    </w:p>
    <w:p w14:paraId="0216EF22" w14:textId="77777777" w:rsidR="000921AB" w:rsidRPr="00AA06AA" w:rsidRDefault="000921AB" w:rsidP="000921AB">
      <w:pPr>
        <w:widowControl w:val="0"/>
        <w:suppressAutoHyphens/>
        <w:jc w:val="both"/>
        <w:rPr>
          <w:lang w:eastAsia="lt-LT"/>
        </w:rPr>
      </w:pPr>
      <w:r w:rsidRPr="00AA06AA">
        <w:rPr>
          <w:sz w:val="22"/>
          <w:lang w:eastAsia="lt-LT"/>
        </w:rPr>
        <w:t>KANDIDATO REKVIZITAI</w:t>
      </w:r>
      <w:r w:rsidRPr="00AA06AA">
        <w:rPr>
          <w:lang w:eastAsia="lt-LT"/>
        </w:rPr>
        <w:t>:</w:t>
      </w:r>
    </w:p>
    <w:p w14:paraId="44E08D72" w14:textId="77777777" w:rsidR="000921AB" w:rsidRPr="00AA06AA" w:rsidRDefault="000921AB" w:rsidP="000921AB">
      <w:pPr>
        <w:widowControl w:val="0"/>
        <w:suppressAutoHyphens/>
        <w:jc w:val="both"/>
        <w:rPr>
          <w:lang w:eastAsia="lt-LT"/>
        </w:rPr>
      </w:pPr>
    </w:p>
    <w:p w14:paraId="759F1AB1" w14:textId="77777777" w:rsidR="000921AB" w:rsidRPr="00AA06AA" w:rsidRDefault="000921AB" w:rsidP="000921AB">
      <w:pPr>
        <w:widowControl w:val="0"/>
        <w:suppressAutoHyphens/>
        <w:jc w:val="both"/>
        <w:rPr>
          <w:lang w:eastAsia="lt-LT"/>
        </w:rPr>
      </w:pPr>
      <w:r w:rsidRPr="00AA06AA">
        <w:rPr>
          <w:lang w:eastAsia="lt-LT"/>
        </w:rPr>
        <w:t>………………………………………………………………………………………...…..…..........</w:t>
      </w:r>
    </w:p>
    <w:p w14:paraId="73CFE5B1" w14:textId="77777777" w:rsidR="000921AB" w:rsidRPr="00AA06AA" w:rsidRDefault="000921AB" w:rsidP="000921AB">
      <w:pPr>
        <w:widowControl w:val="0"/>
        <w:suppressAutoHyphens/>
        <w:jc w:val="center"/>
        <w:rPr>
          <w:sz w:val="20"/>
          <w:lang w:eastAsia="lt-LT"/>
        </w:rPr>
      </w:pPr>
      <w:r w:rsidRPr="00AA06AA">
        <w:rPr>
          <w:sz w:val="20"/>
          <w:lang w:eastAsia="lt-LT"/>
        </w:rPr>
        <w:t>(vardas, pavardė, asmens kodas, ar įmonės pavadinimas, kodas)</w:t>
      </w:r>
    </w:p>
    <w:p w14:paraId="09ABBF00" w14:textId="77777777" w:rsidR="000921AB" w:rsidRPr="00AA06AA" w:rsidRDefault="000921AB" w:rsidP="000921AB">
      <w:pPr>
        <w:widowControl w:val="0"/>
        <w:suppressAutoHyphens/>
        <w:jc w:val="both"/>
        <w:rPr>
          <w:sz w:val="20"/>
          <w:lang w:eastAsia="lt-LT"/>
        </w:rPr>
      </w:pPr>
    </w:p>
    <w:p w14:paraId="1CCB14AE" w14:textId="77777777" w:rsidR="000921AB" w:rsidRPr="00AA06AA" w:rsidRDefault="000921AB" w:rsidP="000921AB">
      <w:pPr>
        <w:widowControl w:val="0"/>
        <w:suppressAutoHyphens/>
        <w:jc w:val="both"/>
        <w:rPr>
          <w:lang w:eastAsia="lt-LT"/>
        </w:rPr>
      </w:pPr>
      <w:r w:rsidRPr="00AA06AA">
        <w:rPr>
          <w:lang w:eastAsia="lt-LT"/>
        </w:rPr>
        <w:t>………………………………………………………………………………………………...........</w:t>
      </w:r>
    </w:p>
    <w:p w14:paraId="35E51B19" w14:textId="77777777" w:rsidR="000921AB" w:rsidRPr="00AA06AA" w:rsidRDefault="000921AB" w:rsidP="000921AB">
      <w:pPr>
        <w:widowControl w:val="0"/>
        <w:suppressAutoHyphens/>
        <w:jc w:val="center"/>
        <w:rPr>
          <w:sz w:val="20"/>
          <w:lang w:eastAsia="lt-LT"/>
        </w:rPr>
      </w:pPr>
      <w:r w:rsidRPr="00AA06AA">
        <w:rPr>
          <w:sz w:val="20"/>
          <w:lang w:eastAsia="lt-LT"/>
        </w:rPr>
        <w:t>(adresas, telefonas, el. paštas)</w:t>
      </w:r>
    </w:p>
    <w:p w14:paraId="1C4B3BA3" w14:textId="77777777" w:rsidR="000921AB" w:rsidRPr="00AA06AA" w:rsidRDefault="000921AB" w:rsidP="000921AB">
      <w:pPr>
        <w:widowControl w:val="0"/>
        <w:suppressAutoHyphens/>
        <w:jc w:val="center"/>
        <w:rPr>
          <w:b/>
          <w:lang w:eastAsia="lt-LT"/>
        </w:rPr>
      </w:pPr>
      <w:r w:rsidRPr="00AA06AA">
        <w:rPr>
          <w:b/>
          <w:lang w:eastAsia="lt-LT"/>
        </w:rPr>
        <w:t xml:space="preserve">Kazlų Rūdos savivaldybės socialinio ir kito visuomenės </w:t>
      </w:r>
    </w:p>
    <w:p w14:paraId="0D3BA1AD" w14:textId="77777777" w:rsidR="000921AB" w:rsidRPr="00AA06AA" w:rsidRDefault="000921AB" w:rsidP="000921AB">
      <w:pPr>
        <w:widowControl w:val="0"/>
        <w:suppressAutoHyphens/>
        <w:jc w:val="center"/>
        <w:rPr>
          <w:lang w:eastAsia="lt-LT"/>
        </w:rPr>
      </w:pPr>
      <w:r w:rsidRPr="00AA06AA">
        <w:rPr>
          <w:b/>
          <w:lang w:eastAsia="lt-LT"/>
        </w:rPr>
        <w:t>poreikiams būtino būsto pirkimo komisijai</w:t>
      </w:r>
    </w:p>
    <w:p w14:paraId="43B62BEF" w14:textId="77777777" w:rsidR="000921AB" w:rsidRPr="00AA06AA" w:rsidRDefault="000921AB" w:rsidP="000921AB">
      <w:pPr>
        <w:widowControl w:val="0"/>
        <w:suppressAutoHyphens/>
        <w:jc w:val="center"/>
        <w:rPr>
          <w:b/>
          <w:lang w:eastAsia="lt-LT"/>
        </w:rPr>
      </w:pPr>
      <w:r w:rsidRPr="00AA06AA">
        <w:rPr>
          <w:b/>
          <w:lang w:eastAsia="lt-LT"/>
        </w:rPr>
        <w:t>PASIŪLYMAS DALYVAUTI SKELBIAMOSE DERYBOSE</w:t>
      </w:r>
    </w:p>
    <w:p w14:paraId="3EC0519B" w14:textId="77777777" w:rsidR="000921AB" w:rsidRPr="00AA06AA" w:rsidRDefault="000921AB" w:rsidP="000921AB">
      <w:pPr>
        <w:widowControl w:val="0"/>
        <w:suppressAutoHyphens/>
        <w:jc w:val="center"/>
        <w:rPr>
          <w:lang w:eastAsia="lt-LT"/>
        </w:rPr>
      </w:pPr>
      <w:r w:rsidRPr="00AA06AA">
        <w:rPr>
          <w:lang w:eastAsia="lt-LT"/>
        </w:rPr>
        <w:t>Kazlų Rūda</w:t>
      </w:r>
    </w:p>
    <w:p w14:paraId="730782B8" w14:textId="77777777" w:rsidR="000921AB" w:rsidRPr="00AA06AA" w:rsidRDefault="000921AB" w:rsidP="000921AB">
      <w:pPr>
        <w:widowControl w:val="0"/>
        <w:suppressAutoHyphens/>
        <w:jc w:val="center"/>
        <w:rPr>
          <w:sz w:val="20"/>
          <w:lang w:eastAsia="lt-LT"/>
        </w:rPr>
      </w:pPr>
      <w:r w:rsidRPr="00AA06AA">
        <w:rPr>
          <w:sz w:val="20"/>
          <w:lang w:eastAsia="lt-LT"/>
        </w:rPr>
        <w:t>__________________</w:t>
      </w:r>
    </w:p>
    <w:p w14:paraId="022EBDC4" w14:textId="77777777" w:rsidR="000921AB" w:rsidRPr="00AA06AA" w:rsidRDefault="000921AB" w:rsidP="000921AB">
      <w:pPr>
        <w:widowControl w:val="0"/>
        <w:suppressAutoHyphens/>
        <w:jc w:val="center"/>
        <w:rPr>
          <w:sz w:val="20"/>
          <w:lang w:eastAsia="lt-LT"/>
        </w:rPr>
      </w:pPr>
      <w:r w:rsidRPr="00AA06AA">
        <w:rPr>
          <w:sz w:val="20"/>
          <w:lang w:eastAsia="lt-LT"/>
        </w:rPr>
        <w:t>(data)</w:t>
      </w:r>
    </w:p>
    <w:p w14:paraId="6DBF3410" w14:textId="5632B17D" w:rsidR="000921AB" w:rsidRPr="00AA06AA" w:rsidRDefault="000921AB" w:rsidP="006D731A">
      <w:pPr>
        <w:widowControl w:val="0"/>
        <w:tabs>
          <w:tab w:val="left" w:pos="0"/>
        </w:tabs>
        <w:suppressAutoHyphens/>
        <w:ind w:firstLine="284"/>
      </w:pPr>
    </w:p>
    <w:p w14:paraId="71CFE579" w14:textId="4FA3345D" w:rsidR="000921AB" w:rsidRPr="00AA06AA" w:rsidRDefault="000921AB" w:rsidP="006D731A">
      <w:pPr>
        <w:widowControl w:val="0"/>
        <w:tabs>
          <w:tab w:val="left" w:pos="0"/>
        </w:tabs>
        <w:suppressAutoHyphens/>
        <w:ind w:firstLine="284"/>
      </w:pPr>
    </w:p>
    <w:p w14:paraId="458F8A5B" w14:textId="77777777" w:rsidR="00B207D6" w:rsidRPr="00AA06AA" w:rsidRDefault="000921AB" w:rsidP="000921AB">
      <w:pPr>
        <w:widowControl w:val="0"/>
        <w:tabs>
          <w:tab w:val="left" w:pos="0"/>
        </w:tabs>
        <w:suppressAutoHyphens/>
        <w:ind w:firstLine="709"/>
        <w:jc w:val="both"/>
      </w:pPr>
      <w:r w:rsidRPr="00AA06AA">
        <w:t xml:space="preserve">Aš (mes)........................................................................................................, deklaruoju, kad </w:t>
      </w:r>
    </w:p>
    <w:p w14:paraId="403D9078" w14:textId="54AFA1F9" w:rsidR="00B207D6" w:rsidRPr="00AA06AA" w:rsidRDefault="00B207D6" w:rsidP="000921AB">
      <w:pPr>
        <w:widowControl w:val="0"/>
        <w:tabs>
          <w:tab w:val="left" w:pos="0"/>
        </w:tabs>
        <w:suppressAutoHyphens/>
        <w:ind w:firstLine="709"/>
        <w:jc w:val="both"/>
        <w:rPr>
          <w:sz w:val="20"/>
        </w:rPr>
      </w:pPr>
      <w:r w:rsidRPr="00AA06AA">
        <w:rPr>
          <w:sz w:val="20"/>
        </w:rPr>
        <w:tab/>
      </w:r>
      <w:r w:rsidRPr="00AA06AA">
        <w:rPr>
          <w:sz w:val="20"/>
        </w:rPr>
        <w:tab/>
      </w:r>
      <w:r w:rsidRPr="00AA06AA">
        <w:rPr>
          <w:sz w:val="20"/>
        </w:rPr>
        <w:tab/>
      </w:r>
      <w:r w:rsidRPr="00AA06AA">
        <w:rPr>
          <w:sz w:val="20"/>
        </w:rPr>
        <w:tab/>
      </w:r>
      <w:r w:rsidRPr="00AA06AA">
        <w:rPr>
          <w:sz w:val="20"/>
        </w:rPr>
        <w:tab/>
      </w:r>
      <w:r w:rsidRPr="00AA06AA">
        <w:rPr>
          <w:sz w:val="20"/>
        </w:rPr>
        <w:tab/>
      </w:r>
      <w:r w:rsidRPr="00AA06AA">
        <w:rPr>
          <w:sz w:val="20"/>
        </w:rPr>
        <w:tab/>
      </w:r>
      <w:r w:rsidRPr="00AA06AA">
        <w:rPr>
          <w:sz w:val="20"/>
        </w:rPr>
        <w:tab/>
      </w:r>
      <w:r w:rsidRPr="00AA06AA">
        <w:rPr>
          <w:sz w:val="20"/>
        </w:rPr>
        <w:tab/>
        <w:t>(visų savininkų vardas, pavardė)</w:t>
      </w:r>
    </w:p>
    <w:p w14:paraId="1520636B" w14:textId="77777777" w:rsidR="00B207D6" w:rsidRPr="00AA06AA" w:rsidRDefault="000921AB" w:rsidP="00B207D6">
      <w:pPr>
        <w:widowControl w:val="0"/>
        <w:tabs>
          <w:tab w:val="left" w:pos="0"/>
        </w:tabs>
        <w:suppressAutoHyphens/>
        <w:jc w:val="both"/>
      </w:pPr>
      <w:r w:rsidRPr="00AA06AA">
        <w:t xml:space="preserve">siūlomą būstą, esantį........................................................................, įsigijau už kreditavimo įstaigos </w:t>
      </w:r>
    </w:p>
    <w:p w14:paraId="182A6A26" w14:textId="7BA215B0" w:rsidR="00B207D6" w:rsidRPr="00AA06AA" w:rsidRDefault="00B207D6" w:rsidP="00B207D6">
      <w:pPr>
        <w:widowControl w:val="0"/>
        <w:suppressAutoHyphens/>
        <w:ind w:left="3261"/>
        <w:jc w:val="both"/>
        <w:rPr>
          <w:sz w:val="20"/>
        </w:rPr>
      </w:pPr>
      <w:r w:rsidRPr="00AA06AA">
        <w:rPr>
          <w:sz w:val="20"/>
        </w:rPr>
        <w:t>(siūlomo būsto adresas)</w:t>
      </w:r>
    </w:p>
    <w:p w14:paraId="431CB2B8" w14:textId="1692C8B4" w:rsidR="000921AB" w:rsidRPr="00AA06AA" w:rsidRDefault="000921AB" w:rsidP="00B207D6">
      <w:pPr>
        <w:widowControl w:val="0"/>
        <w:tabs>
          <w:tab w:val="left" w:pos="0"/>
        </w:tabs>
        <w:suppressAutoHyphens/>
        <w:jc w:val="both"/>
        <w:rPr>
          <w:bCs/>
          <w:lang w:eastAsia="lt-LT"/>
        </w:rPr>
      </w:pPr>
      <w:r w:rsidRPr="00AA06AA">
        <w:t xml:space="preserve">kreditą (-us) ir sutinku, jei laimėsiu </w:t>
      </w:r>
      <w:r w:rsidRPr="00AA06AA">
        <w:rPr>
          <w:bCs/>
          <w:lang w:eastAsia="lt-LT"/>
        </w:rPr>
        <w:t>Nekilnojamųjų daiktų, skirtų visuomenės socialinėms reikmėms, pirkimą skelbiamų derybų būdu, su kreditavimo įstaiga (-omis) atsiskaitysiu ir kreditą (-us) išsimokėsiu iki pirkimo-pardavimo sandorio dienos.</w:t>
      </w:r>
    </w:p>
    <w:p w14:paraId="0697ACD8" w14:textId="5A899C23" w:rsidR="000921AB" w:rsidRPr="00AA06AA" w:rsidRDefault="000921AB" w:rsidP="000921AB">
      <w:pPr>
        <w:widowControl w:val="0"/>
        <w:tabs>
          <w:tab w:val="left" w:pos="0"/>
        </w:tabs>
        <w:suppressAutoHyphens/>
        <w:ind w:firstLine="709"/>
        <w:jc w:val="both"/>
        <w:rPr>
          <w:lang w:eastAsia="lt-LT"/>
        </w:rPr>
      </w:pPr>
      <w:r w:rsidRPr="00AA06AA">
        <w:rPr>
          <w:bCs/>
          <w:lang w:eastAsia="lt-LT"/>
        </w:rPr>
        <w:t xml:space="preserve">Man yra žinoma, kad jei neįvykdysiu, tai ką deklaravau ir dėl to atsisakysiu parduoti siūlomą būstą ar perkančioji organizacija dėl šios priežasties turės nutraukti pirkimo procedūras, privalėsiu </w:t>
      </w:r>
      <w:r w:rsidRPr="00AA06AA">
        <w:rPr>
          <w:lang w:eastAsia="lt-LT"/>
        </w:rPr>
        <w:t>sumokėti 50 procentų perkančiosios organizacijos patirtų turto individ</w:t>
      </w:r>
      <w:r w:rsidR="00B207D6" w:rsidRPr="00AA06AA">
        <w:rPr>
          <w:lang w:eastAsia="lt-LT"/>
        </w:rPr>
        <w:t xml:space="preserve">ualaus </w:t>
      </w:r>
      <w:r w:rsidRPr="00AA06AA">
        <w:rPr>
          <w:lang w:eastAsia="lt-LT"/>
        </w:rPr>
        <w:t>vertinimo išlaidų</w:t>
      </w:r>
      <w:r w:rsidR="00B207D6" w:rsidRPr="00AA06AA">
        <w:rPr>
          <w:lang w:eastAsia="lt-LT"/>
        </w:rPr>
        <w:t>.</w:t>
      </w:r>
    </w:p>
    <w:p w14:paraId="6C37BE68" w14:textId="319097DD" w:rsidR="00B207D6" w:rsidRPr="00AA06AA" w:rsidRDefault="00B207D6" w:rsidP="000921AB">
      <w:pPr>
        <w:widowControl w:val="0"/>
        <w:tabs>
          <w:tab w:val="left" w:pos="0"/>
        </w:tabs>
        <w:suppressAutoHyphens/>
        <w:ind w:firstLine="709"/>
        <w:jc w:val="both"/>
        <w:rPr>
          <w:lang w:eastAsia="lt-LT"/>
        </w:rPr>
      </w:pPr>
    </w:p>
    <w:p w14:paraId="131ECB56" w14:textId="1F6B51C0" w:rsidR="00B207D6" w:rsidRPr="00AA06AA" w:rsidRDefault="00B207D6" w:rsidP="000921AB">
      <w:pPr>
        <w:widowControl w:val="0"/>
        <w:tabs>
          <w:tab w:val="left" w:pos="0"/>
        </w:tabs>
        <w:suppressAutoHyphens/>
        <w:ind w:firstLine="709"/>
        <w:jc w:val="both"/>
        <w:rPr>
          <w:lang w:eastAsia="lt-LT"/>
        </w:rPr>
      </w:pPr>
    </w:p>
    <w:p w14:paraId="513C313A" w14:textId="77777777" w:rsidR="00B207D6" w:rsidRPr="00AA06AA" w:rsidRDefault="00B207D6" w:rsidP="00B207D6">
      <w:pPr>
        <w:widowControl w:val="0"/>
        <w:suppressAutoHyphens/>
        <w:jc w:val="both"/>
        <w:rPr>
          <w:lang w:eastAsia="lt-LT"/>
        </w:rPr>
      </w:pPr>
      <w:r w:rsidRPr="00AA06AA">
        <w:rPr>
          <w:lang w:eastAsia="lt-LT"/>
        </w:rPr>
        <w:t>…………………..………                   ………………………           …………………….……</w:t>
      </w:r>
    </w:p>
    <w:p w14:paraId="0D395D3C" w14:textId="77777777" w:rsidR="00B207D6" w:rsidRPr="00AA06AA" w:rsidRDefault="00B207D6" w:rsidP="00B207D6">
      <w:pPr>
        <w:widowControl w:val="0"/>
        <w:suppressAutoHyphens/>
        <w:jc w:val="both"/>
        <w:rPr>
          <w:sz w:val="20"/>
          <w:lang w:eastAsia="lt-LT"/>
        </w:rPr>
      </w:pPr>
      <w:r w:rsidRPr="00AA06AA">
        <w:rPr>
          <w:sz w:val="20"/>
          <w:lang w:eastAsia="lt-LT"/>
        </w:rPr>
        <w:t xml:space="preserve">(Kandidato pareigos, </w:t>
      </w:r>
      <w:r w:rsidRPr="00AA06AA">
        <w:rPr>
          <w:sz w:val="20"/>
          <w:lang w:eastAsia="lt-LT"/>
        </w:rPr>
        <w:tab/>
      </w:r>
      <w:r w:rsidRPr="00AA06AA">
        <w:rPr>
          <w:sz w:val="20"/>
          <w:lang w:eastAsia="lt-LT"/>
        </w:rPr>
        <w:tab/>
        <w:t xml:space="preserve">        </w:t>
      </w:r>
      <w:r w:rsidRPr="00AA06AA">
        <w:rPr>
          <w:sz w:val="20"/>
          <w:lang w:eastAsia="lt-LT"/>
        </w:rPr>
        <w:tab/>
        <w:t xml:space="preserve">  </w:t>
      </w:r>
      <w:r w:rsidRPr="00AA06AA">
        <w:rPr>
          <w:sz w:val="20"/>
          <w:lang w:eastAsia="lt-LT"/>
        </w:rPr>
        <w:tab/>
      </w:r>
      <w:r w:rsidRPr="00AA06AA">
        <w:rPr>
          <w:sz w:val="20"/>
          <w:lang w:eastAsia="lt-LT"/>
        </w:rPr>
        <w:tab/>
      </w:r>
      <w:r w:rsidRPr="00AA06AA">
        <w:rPr>
          <w:sz w:val="20"/>
          <w:lang w:eastAsia="lt-LT"/>
        </w:rPr>
        <w:tab/>
      </w:r>
      <w:r w:rsidRPr="00AA06AA">
        <w:rPr>
          <w:sz w:val="20"/>
          <w:lang w:eastAsia="lt-LT"/>
        </w:rPr>
        <w:tab/>
        <w:t xml:space="preserve">  (vardas, pavardė) </w:t>
      </w:r>
      <w:r w:rsidRPr="00AA06AA">
        <w:rPr>
          <w:sz w:val="20"/>
          <w:lang w:eastAsia="lt-LT"/>
        </w:rPr>
        <w:tab/>
      </w:r>
      <w:r w:rsidRPr="00AA06AA">
        <w:rPr>
          <w:sz w:val="20"/>
          <w:lang w:eastAsia="lt-LT"/>
        </w:rPr>
        <w:tab/>
        <w:t xml:space="preserve">      </w:t>
      </w:r>
      <w:r w:rsidRPr="00AA06AA">
        <w:rPr>
          <w:sz w:val="20"/>
          <w:lang w:eastAsia="lt-LT"/>
        </w:rPr>
        <w:tab/>
      </w:r>
      <w:r w:rsidRPr="00AA06AA">
        <w:rPr>
          <w:sz w:val="20"/>
          <w:lang w:eastAsia="lt-LT"/>
        </w:rPr>
        <w:tab/>
      </w:r>
      <w:r w:rsidRPr="00AA06AA">
        <w:rPr>
          <w:sz w:val="20"/>
          <w:lang w:eastAsia="lt-LT"/>
        </w:rPr>
        <w:tab/>
      </w:r>
      <w:r w:rsidRPr="00AA06AA">
        <w:rPr>
          <w:sz w:val="20"/>
          <w:lang w:eastAsia="lt-LT"/>
        </w:rPr>
        <w:tab/>
        <w:t xml:space="preserve"> (parašas)</w:t>
      </w:r>
    </w:p>
    <w:p w14:paraId="6CBA6E22" w14:textId="77777777" w:rsidR="00B207D6" w:rsidRPr="00AA06AA" w:rsidRDefault="00B207D6" w:rsidP="00B207D6">
      <w:pPr>
        <w:widowControl w:val="0"/>
        <w:suppressAutoHyphens/>
        <w:jc w:val="both"/>
        <w:rPr>
          <w:sz w:val="20"/>
          <w:lang w:eastAsia="lt-LT"/>
        </w:rPr>
      </w:pPr>
      <w:r w:rsidRPr="00AA06AA">
        <w:rPr>
          <w:sz w:val="20"/>
          <w:lang w:eastAsia="lt-LT"/>
        </w:rPr>
        <w:t>jei atstovauja juridiniam asmeniui)</w:t>
      </w:r>
    </w:p>
    <w:p w14:paraId="732BEC5E" w14:textId="77777777" w:rsidR="00B207D6" w:rsidRPr="00AA06AA" w:rsidRDefault="00B207D6" w:rsidP="000921AB">
      <w:pPr>
        <w:widowControl w:val="0"/>
        <w:tabs>
          <w:tab w:val="left" w:pos="0"/>
        </w:tabs>
        <w:suppressAutoHyphens/>
        <w:ind w:firstLine="709"/>
        <w:jc w:val="both"/>
      </w:pPr>
    </w:p>
    <w:sectPr w:rsidR="00B207D6" w:rsidRPr="00AA06AA"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945A" w14:textId="77777777" w:rsidR="009A5C61" w:rsidRDefault="009A5C61">
      <w:r>
        <w:separator/>
      </w:r>
    </w:p>
  </w:endnote>
  <w:endnote w:type="continuationSeparator" w:id="0">
    <w:p w14:paraId="77BB715F" w14:textId="77777777" w:rsidR="009A5C61" w:rsidRDefault="009A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4780" w14:textId="77777777" w:rsidR="009A5C61" w:rsidRDefault="009A5C61">
      <w:r>
        <w:separator/>
      </w:r>
    </w:p>
  </w:footnote>
  <w:footnote w:type="continuationSeparator" w:id="0">
    <w:p w14:paraId="5FDBC3A0" w14:textId="77777777" w:rsidR="009A5C61" w:rsidRDefault="009A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18736"/>
      <w:docPartObj>
        <w:docPartGallery w:val="Page Numbers (Top of Page)"/>
        <w:docPartUnique/>
      </w:docPartObj>
    </w:sdtPr>
    <w:sdtEndPr/>
    <w:sdtContent>
      <w:p w14:paraId="31975B44" w14:textId="77777777" w:rsidR="008F21EC" w:rsidRDefault="008F21EC">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169502B1" w14:textId="77777777" w:rsidR="008F21EC" w:rsidRPr="004B4DAC" w:rsidRDefault="008F21EC" w:rsidP="004B4D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115D" w14:textId="77777777" w:rsidR="008F21EC" w:rsidRDefault="008F21EC">
    <w:pPr>
      <w:pStyle w:val="Antrats"/>
      <w:jc w:val="center"/>
    </w:pPr>
  </w:p>
  <w:p w14:paraId="66B0C578" w14:textId="77777777" w:rsidR="008F21EC" w:rsidRDefault="008F21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593786056">
    <w:abstractNumId w:val="1"/>
  </w:num>
  <w:num w:numId="2" w16cid:durableId="1275595038">
    <w:abstractNumId w:val="0"/>
  </w:num>
  <w:num w:numId="3" w16cid:durableId="1875264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921A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2225"/>
    <w:rsid w:val="00136BBA"/>
    <w:rsid w:val="001513D0"/>
    <w:rsid w:val="001518CB"/>
    <w:rsid w:val="00154B0F"/>
    <w:rsid w:val="00156B3A"/>
    <w:rsid w:val="001749BA"/>
    <w:rsid w:val="00185FA1"/>
    <w:rsid w:val="00195D02"/>
    <w:rsid w:val="001964D7"/>
    <w:rsid w:val="001971B0"/>
    <w:rsid w:val="00197E96"/>
    <w:rsid w:val="001A0FB3"/>
    <w:rsid w:val="001A5622"/>
    <w:rsid w:val="001A7E85"/>
    <w:rsid w:val="001B0AB8"/>
    <w:rsid w:val="001C0622"/>
    <w:rsid w:val="001D320C"/>
    <w:rsid w:val="001D78D8"/>
    <w:rsid w:val="001E033B"/>
    <w:rsid w:val="001F0869"/>
    <w:rsid w:val="001F7F59"/>
    <w:rsid w:val="002004FC"/>
    <w:rsid w:val="002034DA"/>
    <w:rsid w:val="00216631"/>
    <w:rsid w:val="002253B9"/>
    <w:rsid w:val="00226390"/>
    <w:rsid w:val="00232650"/>
    <w:rsid w:val="00236860"/>
    <w:rsid w:val="00241642"/>
    <w:rsid w:val="00247BD4"/>
    <w:rsid w:val="0025385C"/>
    <w:rsid w:val="002707C2"/>
    <w:rsid w:val="00271256"/>
    <w:rsid w:val="00273C47"/>
    <w:rsid w:val="00274E4C"/>
    <w:rsid w:val="00281C5F"/>
    <w:rsid w:val="0028257E"/>
    <w:rsid w:val="00282CA6"/>
    <w:rsid w:val="00287534"/>
    <w:rsid w:val="00287B2F"/>
    <w:rsid w:val="00293C2F"/>
    <w:rsid w:val="00294C15"/>
    <w:rsid w:val="002B025C"/>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0A53"/>
    <w:rsid w:val="00402BC1"/>
    <w:rsid w:val="004113D3"/>
    <w:rsid w:val="00412CF0"/>
    <w:rsid w:val="00413C7A"/>
    <w:rsid w:val="0043350F"/>
    <w:rsid w:val="00434F19"/>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4DAC"/>
    <w:rsid w:val="004C0B59"/>
    <w:rsid w:val="004C3B66"/>
    <w:rsid w:val="004D2D4D"/>
    <w:rsid w:val="004E0385"/>
    <w:rsid w:val="004E7A54"/>
    <w:rsid w:val="004F3396"/>
    <w:rsid w:val="004F33C9"/>
    <w:rsid w:val="00503B5C"/>
    <w:rsid w:val="00512914"/>
    <w:rsid w:val="00513A2B"/>
    <w:rsid w:val="005455D9"/>
    <w:rsid w:val="00554EA7"/>
    <w:rsid w:val="00560207"/>
    <w:rsid w:val="0056776D"/>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11E1C"/>
    <w:rsid w:val="0061538F"/>
    <w:rsid w:val="00617E2F"/>
    <w:rsid w:val="00617F39"/>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4F10"/>
    <w:rsid w:val="006A5EDC"/>
    <w:rsid w:val="006C3F48"/>
    <w:rsid w:val="006C77E1"/>
    <w:rsid w:val="006D731A"/>
    <w:rsid w:val="006E0E1A"/>
    <w:rsid w:val="006E6B6C"/>
    <w:rsid w:val="006F34C8"/>
    <w:rsid w:val="0071268A"/>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244"/>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10F2"/>
    <w:rsid w:val="00893AB1"/>
    <w:rsid w:val="008A63F6"/>
    <w:rsid w:val="008B062A"/>
    <w:rsid w:val="008B55DC"/>
    <w:rsid w:val="008B7C65"/>
    <w:rsid w:val="008C2C3F"/>
    <w:rsid w:val="008C7ECB"/>
    <w:rsid w:val="008D024A"/>
    <w:rsid w:val="008D36EE"/>
    <w:rsid w:val="008D404E"/>
    <w:rsid w:val="008E1EB1"/>
    <w:rsid w:val="008E524D"/>
    <w:rsid w:val="008E5E12"/>
    <w:rsid w:val="008F21EC"/>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A5C61"/>
    <w:rsid w:val="009B61DF"/>
    <w:rsid w:val="009C07D3"/>
    <w:rsid w:val="009C23FF"/>
    <w:rsid w:val="009C392D"/>
    <w:rsid w:val="009D47ED"/>
    <w:rsid w:val="009D4D69"/>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55618"/>
    <w:rsid w:val="00A609D4"/>
    <w:rsid w:val="00A617C1"/>
    <w:rsid w:val="00A7430F"/>
    <w:rsid w:val="00A75454"/>
    <w:rsid w:val="00A801BF"/>
    <w:rsid w:val="00A81944"/>
    <w:rsid w:val="00A90C24"/>
    <w:rsid w:val="00A95BDC"/>
    <w:rsid w:val="00AA06AA"/>
    <w:rsid w:val="00AA50A1"/>
    <w:rsid w:val="00AB0492"/>
    <w:rsid w:val="00AB48CF"/>
    <w:rsid w:val="00AB6381"/>
    <w:rsid w:val="00AC34C2"/>
    <w:rsid w:val="00AC37D3"/>
    <w:rsid w:val="00AE0AEC"/>
    <w:rsid w:val="00AE0BE0"/>
    <w:rsid w:val="00AE14A6"/>
    <w:rsid w:val="00AE3E1A"/>
    <w:rsid w:val="00AF1B7A"/>
    <w:rsid w:val="00AF365B"/>
    <w:rsid w:val="00AF6072"/>
    <w:rsid w:val="00B207D6"/>
    <w:rsid w:val="00B21892"/>
    <w:rsid w:val="00B26A17"/>
    <w:rsid w:val="00B3063C"/>
    <w:rsid w:val="00B43F5E"/>
    <w:rsid w:val="00B44AFC"/>
    <w:rsid w:val="00B47631"/>
    <w:rsid w:val="00B510CA"/>
    <w:rsid w:val="00B534CB"/>
    <w:rsid w:val="00B756C0"/>
    <w:rsid w:val="00B77FBB"/>
    <w:rsid w:val="00B843DB"/>
    <w:rsid w:val="00B84680"/>
    <w:rsid w:val="00B8527B"/>
    <w:rsid w:val="00B963B5"/>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3C4"/>
    <w:rsid w:val="00C26A78"/>
    <w:rsid w:val="00C32F7B"/>
    <w:rsid w:val="00C3566E"/>
    <w:rsid w:val="00C41A37"/>
    <w:rsid w:val="00C465F6"/>
    <w:rsid w:val="00C468CF"/>
    <w:rsid w:val="00C56F17"/>
    <w:rsid w:val="00C62F2B"/>
    <w:rsid w:val="00C64A85"/>
    <w:rsid w:val="00C81620"/>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03D34"/>
    <w:rsid w:val="00D16D48"/>
    <w:rsid w:val="00D34271"/>
    <w:rsid w:val="00D3547A"/>
    <w:rsid w:val="00D37EA3"/>
    <w:rsid w:val="00D447DC"/>
    <w:rsid w:val="00D507E4"/>
    <w:rsid w:val="00D50AAF"/>
    <w:rsid w:val="00D523FB"/>
    <w:rsid w:val="00D730C1"/>
    <w:rsid w:val="00D7405D"/>
    <w:rsid w:val="00D75256"/>
    <w:rsid w:val="00D77662"/>
    <w:rsid w:val="00D802E4"/>
    <w:rsid w:val="00D8117E"/>
    <w:rsid w:val="00D815B9"/>
    <w:rsid w:val="00D81CA8"/>
    <w:rsid w:val="00D83E71"/>
    <w:rsid w:val="00D83F2B"/>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0016"/>
    <w:rsid w:val="00E577FF"/>
    <w:rsid w:val="00E63DD2"/>
    <w:rsid w:val="00E661B6"/>
    <w:rsid w:val="00E75173"/>
    <w:rsid w:val="00E75385"/>
    <w:rsid w:val="00E762E0"/>
    <w:rsid w:val="00E772C3"/>
    <w:rsid w:val="00E80DB2"/>
    <w:rsid w:val="00E90168"/>
    <w:rsid w:val="00E902C9"/>
    <w:rsid w:val="00E91A52"/>
    <w:rsid w:val="00E92ECE"/>
    <w:rsid w:val="00E92FFA"/>
    <w:rsid w:val="00E97FA4"/>
    <w:rsid w:val="00EA0A87"/>
    <w:rsid w:val="00EA0D51"/>
    <w:rsid w:val="00EA23E8"/>
    <w:rsid w:val="00EA3D32"/>
    <w:rsid w:val="00EA44AA"/>
    <w:rsid w:val="00EA6177"/>
    <w:rsid w:val="00EA6897"/>
    <w:rsid w:val="00EB006E"/>
    <w:rsid w:val="00EB3770"/>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A4251"/>
    <w:rsid w:val="00FB457A"/>
    <w:rsid w:val="00FC34C4"/>
    <w:rsid w:val="00FD375D"/>
    <w:rsid w:val="00FD4247"/>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0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A556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2Diagrama">
    <w:name w:val="Antraštė 2 Diagrama"/>
    <w:basedOn w:val="Numatytasispastraiposriftas"/>
    <w:link w:val="Antrat2"/>
    <w:semiHidden/>
    <w:rsid w:val="00A55618"/>
    <w:rPr>
      <w:rFonts w:asciiTheme="majorHAnsi" w:eastAsiaTheme="majorEastAsia" w:hAnsiTheme="majorHAnsi" w:cstheme="majorBidi"/>
      <w:b/>
      <w:bCs/>
      <w:color w:val="4F81BD" w:themeColor="accent1"/>
      <w:sz w:val="26"/>
      <w:szCs w:val="26"/>
      <w:lang w:eastAsia="en-US" w:bidi="ar-SA"/>
    </w:rPr>
  </w:style>
  <w:style w:type="paragraph" w:styleId="Pavadinimas">
    <w:name w:val="Title"/>
    <w:basedOn w:val="prastasis"/>
    <w:link w:val="PavadinimasDiagrama"/>
    <w:qFormat/>
    <w:rsid w:val="00A55618"/>
    <w:pPr>
      <w:jc w:val="center"/>
    </w:pPr>
    <w:rPr>
      <w:b/>
      <w:bCs/>
      <w:szCs w:val="24"/>
    </w:rPr>
  </w:style>
  <w:style w:type="character" w:customStyle="1" w:styleId="PavadinimasDiagrama">
    <w:name w:val="Pavadinimas Diagrama"/>
    <w:basedOn w:val="Numatytasispastraiposriftas"/>
    <w:link w:val="Pavadinimas"/>
    <w:rsid w:val="00A55618"/>
    <w:rPr>
      <w:b/>
      <w:bCs/>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8391-7A52-49E6-9730-6D087ACD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18392</Words>
  <Characters>10484</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2022-09-28T11:02:00Z</dcterms:created>
  <dcterms:modified xsi:type="dcterms:W3CDTF">2022-09-28T11:02:00Z</dcterms:modified>
</cp:coreProperties>
</file>