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B0C2" w14:textId="77777777" w:rsidR="009B61DF" w:rsidRDefault="00C201B3" w:rsidP="003B3C32">
      <w:pPr>
        <w:jc w:val="right"/>
        <w:rPr>
          <w:szCs w:val="24"/>
        </w:rPr>
      </w:pPr>
      <w:r>
        <w:rPr>
          <w:noProof/>
          <w:szCs w:val="24"/>
          <w:lang w:eastAsia="lt-LT"/>
        </w:rPr>
        <w:drawing>
          <wp:anchor distT="0" distB="0" distL="114300" distR="114300" simplePos="0" relativeHeight="251659264" behindDoc="1" locked="0" layoutInCell="1" allowOverlap="1" wp14:anchorId="00D0CA7D" wp14:editId="64F4C3B2">
            <wp:simplePos x="0" y="0"/>
            <wp:positionH relativeFrom="margin">
              <wp:align>center</wp:align>
            </wp:positionH>
            <wp:positionV relativeFrom="paragraph">
              <wp:posOffset>14202</wp:posOffset>
            </wp:positionV>
            <wp:extent cx="552738" cy="651163"/>
            <wp:effectExtent l="19050" t="0" r="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52738" cy="651163"/>
                    </a:xfrm>
                    <a:prstGeom prst="rect">
                      <a:avLst/>
                    </a:prstGeom>
                  </pic:spPr>
                </pic:pic>
              </a:graphicData>
            </a:graphic>
          </wp:anchor>
        </w:drawing>
      </w:r>
      <w:r w:rsidR="00DE3350"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DE3350" w:rsidRPr="00315464">
        <w:rPr>
          <w:szCs w:val="24"/>
        </w:rPr>
      </w:r>
      <w:r w:rsidR="00DE3350"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DE3350" w:rsidRPr="00315464">
        <w:rPr>
          <w:szCs w:val="24"/>
        </w:rPr>
        <w:fldChar w:fldCharType="end"/>
      </w:r>
    </w:p>
    <w:p w14:paraId="0774D2CE" w14:textId="77777777" w:rsidR="00A431C3" w:rsidRDefault="00A431C3" w:rsidP="003B3C32">
      <w:pPr>
        <w:jc w:val="center"/>
        <w:rPr>
          <w:szCs w:val="24"/>
        </w:rPr>
      </w:pPr>
    </w:p>
    <w:p w14:paraId="27C7D186" w14:textId="77777777" w:rsidR="00A431C3" w:rsidRDefault="00A431C3" w:rsidP="003B3C32">
      <w:pPr>
        <w:jc w:val="center"/>
        <w:rPr>
          <w:szCs w:val="24"/>
        </w:rPr>
      </w:pPr>
    </w:p>
    <w:p w14:paraId="37BDCD5C" w14:textId="77777777" w:rsidR="00A431C3" w:rsidRDefault="00A431C3" w:rsidP="003B3C32">
      <w:pPr>
        <w:jc w:val="center"/>
        <w:rPr>
          <w:szCs w:val="24"/>
        </w:rPr>
      </w:pPr>
    </w:p>
    <w:p w14:paraId="077C076F" w14:textId="77777777" w:rsidR="00F37711" w:rsidRDefault="004113D3" w:rsidP="003B3C32">
      <w:pPr>
        <w:jc w:val="center"/>
        <w:rPr>
          <w:b/>
          <w:bCs/>
          <w:sz w:val="28"/>
          <w:szCs w:val="28"/>
        </w:rPr>
      </w:pPr>
      <w:r w:rsidRPr="00836C03">
        <w:rPr>
          <w:b/>
          <w:bCs/>
          <w:sz w:val="28"/>
          <w:szCs w:val="28"/>
        </w:rPr>
        <w:t>KAZL</w:t>
      </w:r>
      <w:r w:rsidRPr="00A877F6">
        <w:rPr>
          <w:b/>
          <w:bCs/>
          <w:sz w:val="28"/>
          <w:szCs w:val="28"/>
        </w:rPr>
        <w:t xml:space="preserve">Ų RŪDOS SAVIVALDYBĖS </w:t>
      </w:r>
    </w:p>
    <w:p w14:paraId="3C35EBF7" w14:textId="77777777" w:rsidR="004113D3" w:rsidRPr="00A877F6" w:rsidRDefault="00F37711" w:rsidP="003B3C32">
      <w:pPr>
        <w:jc w:val="center"/>
        <w:rPr>
          <w:b/>
          <w:bCs/>
          <w:sz w:val="28"/>
          <w:szCs w:val="28"/>
        </w:rPr>
      </w:pPr>
      <w:r>
        <w:rPr>
          <w:b/>
          <w:bCs/>
          <w:sz w:val="28"/>
          <w:szCs w:val="28"/>
        </w:rPr>
        <w:t>KONTROLĖS IR AUDITO TARNYBA</w:t>
      </w:r>
    </w:p>
    <w:p w14:paraId="7BAA36DF" w14:textId="77777777" w:rsidR="008C55E4" w:rsidRPr="008C55E4" w:rsidRDefault="008C55E4" w:rsidP="003B3C32">
      <w:pPr>
        <w:jc w:val="center"/>
        <w:rPr>
          <w:b/>
          <w:bCs/>
          <w:sz w:val="20"/>
        </w:rPr>
      </w:pPr>
    </w:p>
    <w:p w14:paraId="4C08088A" w14:textId="77777777" w:rsidR="00AB1669" w:rsidRPr="002328A6" w:rsidRDefault="004113D3" w:rsidP="00AB1669">
      <w:pPr>
        <w:pBdr>
          <w:bottom w:val="single" w:sz="6" w:space="1" w:color="auto"/>
        </w:pBdr>
        <w:jc w:val="center"/>
        <w:rPr>
          <w:sz w:val="16"/>
          <w:szCs w:val="16"/>
        </w:rPr>
      </w:pPr>
      <w:r w:rsidRPr="002328A6">
        <w:rPr>
          <w:sz w:val="16"/>
          <w:szCs w:val="16"/>
        </w:rPr>
        <w:t>Biudžetinė įstaiga. Atgi</w:t>
      </w:r>
      <w:r w:rsidR="00AB1669">
        <w:rPr>
          <w:sz w:val="16"/>
          <w:szCs w:val="16"/>
        </w:rPr>
        <w:t xml:space="preserve">mimo g. 12, LT-69443 Kazlų Rūda, </w:t>
      </w:r>
      <w:r w:rsidR="00AB1669" w:rsidRPr="002328A6">
        <w:rPr>
          <w:sz w:val="16"/>
          <w:szCs w:val="16"/>
        </w:rPr>
        <w:t xml:space="preserve">tel. (8 343) </w:t>
      </w:r>
      <w:r w:rsidR="00002A4F">
        <w:rPr>
          <w:sz w:val="16"/>
          <w:szCs w:val="16"/>
        </w:rPr>
        <w:t>95184</w:t>
      </w:r>
      <w:r w:rsidR="00AB1669" w:rsidRPr="002328A6">
        <w:rPr>
          <w:sz w:val="16"/>
          <w:szCs w:val="16"/>
        </w:rPr>
        <w:t>, el. p.</w:t>
      </w:r>
      <w:hyperlink r:id="rId9" w:history="1">
        <w:r w:rsidR="00803AA2" w:rsidRPr="006A73B5">
          <w:rPr>
            <w:rStyle w:val="Hipersaitas"/>
            <w:sz w:val="16"/>
            <w:szCs w:val="16"/>
          </w:rPr>
          <w:t>inga.peciulaitiene</w:t>
        </w:r>
        <w:r w:rsidR="00803AA2" w:rsidRPr="00836C03">
          <w:rPr>
            <w:rStyle w:val="Hipersaitas"/>
            <w:sz w:val="16"/>
            <w:szCs w:val="16"/>
            <w:lang w:val="it-IT"/>
          </w:rPr>
          <w:t>@kazluruda.lt</w:t>
        </w:r>
      </w:hyperlink>
    </w:p>
    <w:p w14:paraId="6B3C75F7" w14:textId="77777777" w:rsidR="00874266" w:rsidRPr="002328A6" w:rsidRDefault="004113D3" w:rsidP="003B3C32">
      <w:pPr>
        <w:pBdr>
          <w:bottom w:val="single" w:sz="6" w:space="1" w:color="auto"/>
        </w:pBdr>
        <w:jc w:val="center"/>
        <w:rPr>
          <w:sz w:val="16"/>
          <w:szCs w:val="16"/>
        </w:rPr>
      </w:pPr>
      <w:r w:rsidRPr="002328A6">
        <w:rPr>
          <w:sz w:val="16"/>
          <w:szCs w:val="16"/>
        </w:rPr>
        <w:t xml:space="preserve">Duomenys kaupiami ir saugomi Juridinių asmenų registre, kodas </w:t>
      </w:r>
      <w:r w:rsidR="005F7605">
        <w:rPr>
          <w:sz w:val="16"/>
          <w:szCs w:val="16"/>
        </w:rPr>
        <w:t>288744260</w:t>
      </w:r>
    </w:p>
    <w:p w14:paraId="09866AC9" w14:textId="77777777" w:rsidR="00070120" w:rsidRPr="00766FDB" w:rsidRDefault="00070120" w:rsidP="003B3C32">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0549A3A0" w14:textId="77777777" w:rsidTr="00195D02">
        <w:trPr>
          <w:cantSplit/>
          <w:jc w:val="center"/>
        </w:trPr>
        <w:tc>
          <w:tcPr>
            <w:tcW w:w="4534" w:type="dxa"/>
            <w:vMerge w:val="restart"/>
          </w:tcPr>
          <w:p w14:paraId="04BB63C9" w14:textId="65126070" w:rsidR="00104A5E" w:rsidRPr="00315464" w:rsidRDefault="00DE3350" w:rsidP="00BF007E">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BF007E">
              <w:rPr>
                <w:szCs w:val="24"/>
              </w:rPr>
              <w:t>Kazlų Rūdos savivaldybės tarybai</w:t>
            </w:r>
            <w:r w:rsidRPr="00315464">
              <w:rPr>
                <w:szCs w:val="24"/>
              </w:rPr>
              <w:fldChar w:fldCharType="end"/>
            </w:r>
          </w:p>
        </w:tc>
        <w:tc>
          <w:tcPr>
            <w:tcW w:w="567" w:type="dxa"/>
            <w:vMerge w:val="restart"/>
          </w:tcPr>
          <w:p w14:paraId="23EFC36E" w14:textId="77777777" w:rsidR="00104A5E" w:rsidRPr="00315464" w:rsidRDefault="00104A5E" w:rsidP="003B3C32">
            <w:pPr>
              <w:jc w:val="center"/>
              <w:rPr>
                <w:szCs w:val="24"/>
              </w:rPr>
            </w:pPr>
          </w:p>
        </w:tc>
        <w:tc>
          <w:tcPr>
            <w:tcW w:w="284" w:type="dxa"/>
            <w:vAlign w:val="center"/>
          </w:tcPr>
          <w:p w14:paraId="40290949" w14:textId="77777777" w:rsidR="00104A5E" w:rsidRPr="00315464" w:rsidRDefault="00104A5E" w:rsidP="003B3C32">
            <w:pPr>
              <w:jc w:val="right"/>
              <w:rPr>
                <w:szCs w:val="24"/>
              </w:rPr>
            </w:pPr>
          </w:p>
        </w:tc>
        <w:tc>
          <w:tcPr>
            <w:tcW w:w="1701" w:type="dxa"/>
            <w:tcBorders>
              <w:bottom w:val="single" w:sz="8" w:space="0" w:color="auto"/>
            </w:tcBorders>
          </w:tcPr>
          <w:p w14:paraId="01560373" w14:textId="77777777" w:rsidR="00104A5E" w:rsidRPr="00315464" w:rsidRDefault="00DE3350" w:rsidP="007D3F52">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D241B8">
              <w:rPr>
                <w:szCs w:val="24"/>
              </w:rPr>
              <w:t> </w:t>
            </w:r>
            <w:r w:rsidR="00D241B8">
              <w:rPr>
                <w:szCs w:val="24"/>
              </w:rPr>
              <w:t> </w:t>
            </w:r>
            <w:r w:rsidR="00D241B8">
              <w:rPr>
                <w:szCs w:val="24"/>
              </w:rPr>
              <w:t> </w:t>
            </w:r>
            <w:r w:rsidR="00D241B8">
              <w:rPr>
                <w:szCs w:val="24"/>
              </w:rPr>
              <w:t> </w:t>
            </w:r>
            <w:r w:rsidR="00D241B8">
              <w:rPr>
                <w:szCs w:val="24"/>
              </w:rPr>
              <w:t> </w:t>
            </w:r>
            <w:r w:rsidRPr="00315464">
              <w:rPr>
                <w:szCs w:val="24"/>
              </w:rPr>
              <w:fldChar w:fldCharType="end"/>
            </w:r>
          </w:p>
        </w:tc>
        <w:tc>
          <w:tcPr>
            <w:tcW w:w="567" w:type="dxa"/>
          </w:tcPr>
          <w:p w14:paraId="5BCF02A8" w14:textId="77777777" w:rsidR="00104A5E" w:rsidRPr="00315464" w:rsidRDefault="00104A5E" w:rsidP="003B3C32">
            <w:pPr>
              <w:jc w:val="right"/>
              <w:rPr>
                <w:szCs w:val="24"/>
              </w:rPr>
            </w:pPr>
            <w:r w:rsidRPr="00315464">
              <w:rPr>
                <w:rStyle w:val="Stilius12pt"/>
                <w:szCs w:val="24"/>
              </w:rPr>
              <w:t>Nr. </w:t>
            </w:r>
          </w:p>
        </w:tc>
        <w:tc>
          <w:tcPr>
            <w:tcW w:w="1985" w:type="dxa"/>
            <w:tcBorders>
              <w:bottom w:val="single" w:sz="8" w:space="0" w:color="auto"/>
            </w:tcBorders>
          </w:tcPr>
          <w:p w14:paraId="2FA5C37F" w14:textId="77777777" w:rsidR="00104A5E" w:rsidRPr="00315464" w:rsidRDefault="00DE3350" w:rsidP="007D3F52">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D241B8">
              <w:rPr>
                <w:szCs w:val="24"/>
              </w:rPr>
              <w:t> </w:t>
            </w:r>
            <w:r w:rsidR="00D241B8">
              <w:rPr>
                <w:szCs w:val="24"/>
              </w:rPr>
              <w:t> </w:t>
            </w:r>
            <w:r w:rsidR="00D241B8">
              <w:rPr>
                <w:szCs w:val="24"/>
              </w:rPr>
              <w:t> </w:t>
            </w:r>
            <w:r w:rsidR="00D241B8">
              <w:rPr>
                <w:szCs w:val="24"/>
              </w:rPr>
              <w:t> </w:t>
            </w:r>
            <w:r w:rsidR="00D241B8">
              <w:rPr>
                <w:szCs w:val="24"/>
              </w:rPr>
              <w:t> </w:t>
            </w:r>
            <w:r w:rsidRPr="00315464">
              <w:rPr>
                <w:szCs w:val="24"/>
              </w:rPr>
              <w:fldChar w:fldCharType="end"/>
            </w:r>
          </w:p>
        </w:tc>
      </w:tr>
      <w:tr w:rsidR="00104A5E" w:rsidRPr="00315464" w14:paraId="7F9DFCD4" w14:textId="77777777" w:rsidTr="00195D02">
        <w:trPr>
          <w:cantSplit/>
          <w:jc w:val="center"/>
        </w:trPr>
        <w:tc>
          <w:tcPr>
            <w:tcW w:w="4534" w:type="dxa"/>
            <w:vMerge/>
          </w:tcPr>
          <w:p w14:paraId="7516E559" w14:textId="77777777" w:rsidR="00104A5E" w:rsidRPr="00315464" w:rsidRDefault="00104A5E" w:rsidP="003B3C32">
            <w:pPr>
              <w:ind w:right="57"/>
              <w:rPr>
                <w:rStyle w:val="Stilius12pt"/>
                <w:szCs w:val="24"/>
                <w:lang w:eastAsia="lt-LT"/>
              </w:rPr>
            </w:pPr>
          </w:p>
        </w:tc>
        <w:tc>
          <w:tcPr>
            <w:tcW w:w="567" w:type="dxa"/>
            <w:vMerge/>
          </w:tcPr>
          <w:p w14:paraId="0A697854" w14:textId="77777777" w:rsidR="00104A5E" w:rsidRPr="00315464" w:rsidRDefault="00104A5E" w:rsidP="003B3C32">
            <w:pPr>
              <w:ind w:right="57"/>
              <w:jc w:val="center"/>
              <w:rPr>
                <w:szCs w:val="24"/>
              </w:rPr>
            </w:pPr>
          </w:p>
        </w:tc>
        <w:tc>
          <w:tcPr>
            <w:tcW w:w="284" w:type="dxa"/>
            <w:vAlign w:val="center"/>
          </w:tcPr>
          <w:p w14:paraId="0B39DEB3" w14:textId="77777777" w:rsidR="00104A5E" w:rsidRPr="00315464" w:rsidRDefault="00104A5E" w:rsidP="003B3C32">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462124A3" w14:textId="77777777" w:rsidR="00104A5E" w:rsidRPr="00315464" w:rsidRDefault="00DE3350" w:rsidP="003B3C32">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0087501E" w14:textId="77777777" w:rsidR="00104A5E" w:rsidRPr="00315464" w:rsidRDefault="00104A5E" w:rsidP="003B3C32">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62194CA3" w14:textId="77777777" w:rsidR="00104A5E" w:rsidRPr="00315464" w:rsidRDefault="00DE3350" w:rsidP="003B3C32">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5E5BEEEC" w14:textId="77777777" w:rsidTr="008C55E4">
        <w:trPr>
          <w:cantSplit/>
          <w:jc w:val="center"/>
        </w:trPr>
        <w:tc>
          <w:tcPr>
            <w:tcW w:w="4534" w:type="dxa"/>
            <w:vMerge/>
          </w:tcPr>
          <w:p w14:paraId="6AF940BB" w14:textId="77777777" w:rsidR="00287B2F" w:rsidRPr="00315464" w:rsidRDefault="00287B2F" w:rsidP="003B3C32">
            <w:pPr>
              <w:ind w:right="57"/>
              <w:rPr>
                <w:rStyle w:val="Stilius12pt"/>
                <w:szCs w:val="24"/>
                <w:lang w:eastAsia="lt-LT"/>
              </w:rPr>
            </w:pPr>
          </w:p>
        </w:tc>
        <w:tc>
          <w:tcPr>
            <w:tcW w:w="567" w:type="dxa"/>
            <w:vMerge/>
          </w:tcPr>
          <w:p w14:paraId="77353F8A" w14:textId="77777777" w:rsidR="00287B2F" w:rsidRPr="00315464" w:rsidRDefault="00287B2F" w:rsidP="003B3C32">
            <w:pPr>
              <w:ind w:right="57"/>
              <w:jc w:val="center"/>
              <w:rPr>
                <w:szCs w:val="24"/>
              </w:rPr>
            </w:pPr>
          </w:p>
        </w:tc>
        <w:tc>
          <w:tcPr>
            <w:tcW w:w="4537" w:type="dxa"/>
            <w:gridSpan w:val="4"/>
            <w:vAlign w:val="center"/>
          </w:tcPr>
          <w:p w14:paraId="50D389D7" w14:textId="77777777" w:rsidR="00287B2F" w:rsidRPr="00315464" w:rsidRDefault="00287B2F" w:rsidP="003B3C32">
            <w:pPr>
              <w:jc w:val="right"/>
              <w:rPr>
                <w:szCs w:val="24"/>
              </w:rPr>
            </w:pPr>
          </w:p>
        </w:tc>
      </w:tr>
    </w:tbl>
    <w:p w14:paraId="07E9AA35" w14:textId="77777777" w:rsidR="003B3C32" w:rsidRDefault="003B3C32" w:rsidP="003B3C32">
      <w:pPr>
        <w:pStyle w:val="StiliusPrie12ptPo12pt"/>
        <w:spacing w:before="0" w:after="0"/>
        <w:rPr>
          <w:b/>
          <w:caps/>
        </w:rPr>
      </w:pPr>
    </w:p>
    <w:p w14:paraId="2A3357E5" w14:textId="68665964" w:rsidR="00104A5E" w:rsidRPr="00611E1C" w:rsidRDefault="00DE3350" w:rsidP="003B3C32">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BF007E">
        <w:rPr>
          <w:b/>
          <w:caps/>
        </w:rPr>
        <w:t> </w:t>
      </w:r>
      <w:r w:rsidR="00BF007E">
        <w:rPr>
          <w:b/>
          <w:caps/>
        </w:rPr>
        <w:t> </w:t>
      </w:r>
      <w:r w:rsidR="00BF007E">
        <w:rPr>
          <w:b/>
          <w:caps/>
        </w:rPr>
        <w:t> </w:t>
      </w:r>
      <w:r w:rsidR="00BF007E">
        <w:rPr>
          <w:b/>
          <w:caps/>
        </w:rPr>
        <w:t> </w:t>
      </w:r>
      <w:r w:rsidR="00BF007E">
        <w:rPr>
          <w:b/>
          <w:caps/>
        </w:rPr>
        <w:t> </w:t>
      </w:r>
      <w:r w:rsidRPr="00611E1C">
        <w:rPr>
          <w:b/>
          <w:caps/>
        </w:rPr>
        <w:fldChar w:fldCharType="end"/>
      </w:r>
    </w:p>
    <w:p w14:paraId="0EBFBF37" w14:textId="77777777" w:rsidR="00070120" w:rsidRPr="00AA50A1" w:rsidRDefault="00070120" w:rsidP="003B3C32">
      <w:pPr>
        <w:rPr>
          <w:rStyle w:val="Stilius12pt"/>
          <w:sz w:val="16"/>
          <w:szCs w:val="16"/>
        </w:rPr>
      </w:pPr>
    </w:p>
    <w:p w14:paraId="6D175E58" w14:textId="77777777" w:rsidR="00070120" w:rsidRPr="00611E1C" w:rsidRDefault="00070120" w:rsidP="003B3C32">
      <w:pPr>
        <w:rPr>
          <w:rStyle w:val="Stilius12pt"/>
        </w:rPr>
        <w:sectPr w:rsidR="00070120" w:rsidRPr="00611E1C" w:rsidSect="00C201B3">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48B4D1B" w14:textId="3B3D8ACC" w:rsidR="002D2276" w:rsidRPr="00BF007E" w:rsidRDefault="00BF007E" w:rsidP="00BF007E">
      <w:pPr>
        <w:jc w:val="center"/>
        <w:rPr>
          <w:b/>
          <w:bCs/>
          <w:color w:val="000000"/>
          <w:szCs w:val="24"/>
          <w:lang w:eastAsia="lt-LT"/>
        </w:rPr>
      </w:pPr>
      <w:r w:rsidRPr="00BF007E">
        <w:rPr>
          <w:b/>
          <w:bCs/>
          <w:color w:val="000000"/>
          <w:szCs w:val="24"/>
          <w:lang w:eastAsia="lt-LT"/>
        </w:rPr>
        <w:t>AIŠKINAMASIS RAŠTAS</w:t>
      </w:r>
    </w:p>
    <w:p w14:paraId="01CB4F3A" w14:textId="3901F2C1" w:rsidR="00EC6C38" w:rsidRPr="00BD38B1" w:rsidRDefault="00CB1173" w:rsidP="00EC6C38">
      <w:pPr>
        <w:jc w:val="center"/>
        <w:rPr>
          <w:b/>
          <w:bCs/>
        </w:rPr>
      </w:pPr>
      <w:r w:rsidRPr="00BD38B1">
        <w:rPr>
          <w:b/>
          <w:bCs/>
        </w:rPr>
        <w:t xml:space="preserve">DĖL KAZLŲ RŪDOS SAVIVALDYBĖS KONTROLĖS IR AUDITO TARNYBOS </w:t>
      </w:r>
      <w:r>
        <w:rPr>
          <w:b/>
          <w:bCs/>
        </w:rPr>
        <w:t xml:space="preserve">BUVEINĖS ADRESO IR </w:t>
      </w:r>
      <w:r w:rsidRPr="00BD38B1">
        <w:rPr>
          <w:b/>
          <w:bCs/>
        </w:rPr>
        <w:t>NUOSTATŲ PAKEITIMO</w:t>
      </w:r>
    </w:p>
    <w:p w14:paraId="1EA5827D" w14:textId="4E8BA5F7" w:rsidR="00BF007E" w:rsidRDefault="00BF007E" w:rsidP="00BF007E">
      <w:pPr>
        <w:jc w:val="center"/>
        <w:rPr>
          <w:b/>
          <w:bCs/>
          <w:color w:val="000000"/>
          <w:szCs w:val="24"/>
          <w:lang w:eastAsia="lt-LT"/>
        </w:rPr>
      </w:pPr>
    </w:p>
    <w:p w14:paraId="5E6AC32E" w14:textId="0F51DBF9" w:rsidR="00BF007E" w:rsidRPr="008E1756" w:rsidRDefault="00BF007E" w:rsidP="00BF007E">
      <w:pPr>
        <w:jc w:val="center"/>
        <w:rPr>
          <w:color w:val="000000"/>
          <w:szCs w:val="24"/>
          <w:lang w:eastAsia="lt-LT"/>
        </w:rPr>
      </w:pPr>
      <w:r w:rsidRPr="008E1756">
        <w:rPr>
          <w:color w:val="000000"/>
          <w:szCs w:val="24"/>
          <w:lang w:eastAsia="lt-LT"/>
        </w:rPr>
        <w:t>2024-09-05</w:t>
      </w:r>
    </w:p>
    <w:p w14:paraId="52709362" w14:textId="1FD423B2" w:rsidR="00BF007E" w:rsidRPr="008E1756" w:rsidRDefault="00BF007E" w:rsidP="00BF007E">
      <w:pPr>
        <w:jc w:val="center"/>
        <w:rPr>
          <w:color w:val="000000"/>
          <w:szCs w:val="24"/>
          <w:lang w:eastAsia="lt-LT"/>
        </w:rPr>
      </w:pPr>
      <w:r w:rsidRPr="008E1756">
        <w:rPr>
          <w:color w:val="000000"/>
          <w:szCs w:val="24"/>
          <w:lang w:eastAsia="lt-LT"/>
        </w:rPr>
        <w:t>Kazlų Rūda</w:t>
      </w:r>
    </w:p>
    <w:p w14:paraId="0568D1E8" w14:textId="77777777" w:rsidR="00BF007E" w:rsidRPr="00BF007E" w:rsidRDefault="00BF007E" w:rsidP="00BF007E">
      <w:pPr>
        <w:jc w:val="center"/>
        <w:rPr>
          <w:b/>
          <w:bCs/>
          <w:color w:val="000000"/>
          <w:szCs w:val="24"/>
          <w:lang w:eastAsia="lt-LT"/>
        </w:rPr>
      </w:pPr>
    </w:p>
    <w:p w14:paraId="338B2BCD" w14:textId="774AB172" w:rsidR="001065DA" w:rsidRDefault="000D4DB8" w:rsidP="00432930">
      <w:pPr>
        <w:ind w:firstLine="567"/>
        <w:jc w:val="both"/>
        <w:rPr>
          <w:szCs w:val="24"/>
        </w:rPr>
      </w:pPr>
      <w:r>
        <w:rPr>
          <w:b/>
          <w:bCs/>
          <w:szCs w:val="24"/>
        </w:rPr>
        <w:t xml:space="preserve">1. </w:t>
      </w:r>
      <w:r w:rsidR="00BF007E" w:rsidRPr="000D4DB8">
        <w:rPr>
          <w:b/>
          <w:bCs/>
          <w:szCs w:val="24"/>
        </w:rPr>
        <w:t>Tarybos sprendimo projekto tikslai ir uždaviniai:</w:t>
      </w:r>
      <w:r w:rsidRPr="000D4DB8">
        <w:rPr>
          <w:b/>
          <w:bCs/>
          <w:szCs w:val="24"/>
        </w:rPr>
        <w:t xml:space="preserve"> </w:t>
      </w:r>
      <w:r w:rsidRPr="000D4DB8">
        <w:rPr>
          <w:szCs w:val="24"/>
        </w:rPr>
        <w:t xml:space="preserve">Pakeisti Kazlų Rūdos savivaldybės kontrolės ir audito tarnybos </w:t>
      </w:r>
      <w:r w:rsidR="00117340">
        <w:rPr>
          <w:szCs w:val="24"/>
        </w:rPr>
        <w:t xml:space="preserve">(toliau – Tarnyba)  </w:t>
      </w:r>
      <w:r w:rsidR="009E2988">
        <w:rPr>
          <w:szCs w:val="24"/>
        </w:rPr>
        <w:t xml:space="preserve">buveinės adresą ir </w:t>
      </w:r>
      <w:r w:rsidRPr="000D4DB8">
        <w:rPr>
          <w:szCs w:val="24"/>
        </w:rPr>
        <w:t>nuostat</w:t>
      </w:r>
      <w:r w:rsidR="00291919">
        <w:rPr>
          <w:szCs w:val="24"/>
        </w:rPr>
        <w:t>us</w:t>
      </w:r>
      <w:r w:rsidR="00432930">
        <w:rPr>
          <w:szCs w:val="24"/>
        </w:rPr>
        <w:t>, patvirtint</w:t>
      </w:r>
      <w:r w:rsidR="00291919">
        <w:rPr>
          <w:szCs w:val="24"/>
        </w:rPr>
        <w:t>us</w:t>
      </w:r>
      <w:r w:rsidRPr="000D4DB8">
        <w:rPr>
          <w:szCs w:val="24"/>
        </w:rPr>
        <w:t xml:space="preserve"> </w:t>
      </w:r>
      <w:r w:rsidR="00432930" w:rsidRPr="00836C03">
        <w:rPr>
          <w:szCs w:val="24"/>
        </w:rPr>
        <w:t>Kazlų Rūdos savivaldybės tarybos 20</w:t>
      </w:r>
      <w:r w:rsidR="00432930">
        <w:rPr>
          <w:szCs w:val="24"/>
        </w:rPr>
        <w:t>19</w:t>
      </w:r>
      <w:r w:rsidR="00432930" w:rsidRPr="00836C03">
        <w:rPr>
          <w:szCs w:val="24"/>
        </w:rPr>
        <w:t>-0</w:t>
      </w:r>
      <w:r w:rsidR="00432930">
        <w:rPr>
          <w:szCs w:val="24"/>
        </w:rPr>
        <w:t>8</w:t>
      </w:r>
      <w:r w:rsidR="00432930" w:rsidRPr="00836C03">
        <w:rPr>
          <w:szCs w:val="24"/>
        </w:rPr>
        <w:t>-</w:t>
      </w:r>
      <w:r w:rsidR="00432930">
        <w:rPr>
          <w:szCs w:val="24"/>
        </w:rPr>
        <w:t>26</w:t>
      </w:r>
      <w:r w:rsidR="00432930" w:rsidRPr="00836C03">
        <w:rPr>
          <w:szCs w:val="24"/>
        </w:rPr>
        <w:t xml:space="preserve"> sprendim</w:t>
      </w:r>
      <w:r w:rsidR="00432930">
        <w:rPr>
          <w:szCs w:val="24"/>
        </w:rPr>
        <w:t>u</w:t>
      </w:r>
      <w:r w:rsidR="00432930" w:rsidRPr="00836C03">
        <w:rPr>
          <w:szCs w:val="24"/>
        </w:rPr>
        <w:t xml:space="preserve"> Nr. TS-1</w:t>
      </w:r>
      <w:r w:rsidR="00432930">
        <w:rPr>
          <w:szCs w:val="24"/>
        </w:rPr>
        <w:t>72</w:t>
      </w:r>
      <w:r w:rsidR="00432930" w:rsidRPr="00836C03">
        <w:rPr>
          <w:szCs w:val="24"/>
        </w:rPr>
        <w:t xml:space="preserve"> ,,Dėl </w:t>
      </w:r>
      <w:r w:rsidR="00432930" w:rsidRPr="000D4DB8">
        <w:rPr>
          <w:szCs w:val="24"/>
        </w:rPr>
        <w:t xml:space="preserve">Kazlų Rūdos savivaldybės kontrolės ir audito tarnybos </w:t>
      </w:r>
      <w:r w:rsidR="00432930">
        <w:rPr>
          <w:szCs w:val="24"/>
        </w:rPr>
        <w:t xml:space="preserve">veiklos </w:t>
      </w:r>
      <w:r w:rsidR="00432930" w:rsidRPr="000D4DB8">
        <w:rPr>
          <w:szCs w:val="24"/>
        </w:rPr>
        <w:t xml:space="preserve">nuostatų </w:t>
      </w:r>
      <w:r w:rsidR="00432930">
        <w:rPr>
          <w:szCs w:val="24"/>
        </w:rPr>
        <w:t>patvirtinimo“</w:t>
      </w:r>
      <w:r w:rsidR="00D01D46">
        <w:rPr>
          <w:szCs w:val="24"/>
        </w:rPr>
        <w:t>.</w:t>
      </w:r>
    </w:p>
    <w:p w14:paraId="0EAEE2CC" w14:textId="07865582" w:rsidR="001065DA" w:rsidRDefault="001065DA" w:rsidP="00A64C81">
      <w:pPr>
        <w:ind w:firstLine="567"/>
        <w:jc w:val="both"/>
        <w:rPr>
          <w:szCs w:val="24"/>
          <w:shd w:val="clear" w:color="auto" w:fill="FFFFFF"/>
        </w:rPr>
      </w:pPr>
      <w:r w:rsidRPr="001065DA">
        <w:rPr>
          <w:b/>
          <w:bCs/>
          <w:szCs w:val="24"/>
        </w:rPr>
        <w:t>2.</w:t>
      </w:r>
      <w:r>
        <w:rPr>
          <w:szCs w:val="24"/>
        </w:rPr>
        <w:t xml:space="preserve"> </w:t>
      </w:r>
      <w:r w:rsidR="00BF007E" w:rsidRPr="001065DA">
        <w:rPr>
          <w:b/>
          <w:bCs/>
          <w:szCs w:val="24"/>
        </w:rPr>
        <w:t>Dabartinis ir siūlomas tarybos sprendimo projekte aptariamų klausimų reguliavimas:</w:t>
      </w:r>
      <w:r w:rsidR="00317595">
        <w:rPr>
          <w:b/>
          <w:bCs/>
          <w:szCs w:val="24"/>
        </w:rPr>
        <w:t xml:space="preserve"> </w:t>
      </w:r>
      <w:r w:rsidR="00317595" w:rsidRPr="00317595">
        <w:rPr>
          <w:szCs w:val="24"/>
          <w:shd w:val="clear" w:color="auto" w:fill="FFFFFF"/>
        </w:rPr>
        <w:t>Lietuvos Respublikos Seimas 2023 m. lapkričio 16 d. priėmė Lietuvos Respublikos</w:t>
      </w:r>
      <w:r w:rsidR="00317595" w:rsidRPr="00317595">
        <w:rPr>
          <w:szCs w:val="24"/>
        </w:rPr>
        <w:br/>
      </w:r>
      <w:r w:rsidR="00317595" w:rsidRPr="00317595">
        <w:rPr>
          <w:szCs w:val="24"/>
          <w:shd w:val="clear" w:color="auto" w:fill="FFFFFF"/>
        </w:rPr>
        <w:t>biudžetinių įstaigų įstatymo Nr. I-1113 pakeitimo įstatymą Nr. XIV-2241 (toliau – Pakeitimo</w:t>
      </w:r>
      <w:r w:rsidR="00317595" w:rsidRPr="00317595">
        <w:rPr>
          <w:szCs w:val="24"/>
        </w:rPr>
        <w:br/>
      </w:r>
      <w:r w:rsidR="00317595" w:rsidRPr="00317595">
        <w:rPr>
          <w:szCs w:val="24"/>
          <w:shd w:val="clear" w:color="auto" w:fill="FFFFFF"/>
        </w:rPr>
        <w:t>įstatymas), kuriuo pakeitė dalį Lietuvos Respublikos biudžetinių įstaigų įstatymo nuostatų (toliau –</w:t>
      </w:r>
      <w:r w:rsidR="00317595" w:rsidRPr="00317595">
        <w:rPr>
          <w:szCs w:val="24"/>
        </w:rPr>
        <w:br/>
      </w:r>
      <w:r w:rsidR="00317595" w:rsidRPr="00317595">
        <w:rPr>
          <w:szCs w:val="24"/>
          <w:shd w:val="clear" w:color="auto" w:fill="FFFFFF"/>
        </w:rPr>
        <w:t>Biudžetinių įstaigų įstatymas). Biudžetinių įstaigų įstatymo pakeitimai visa apimtimi įsigaliojo 2024</w:t>
      </w:r>
      <w:r w:rsidR="00317595" w:rsidRPr="00317595">
        <w:rPr>
          <w:szCs w:val="24"/>
        </w:rPr>
        <w:br/>
      </w:r>
      <w:r w:rsidR="00317595" w:rsidRPr="00317595">
        <w:rPr>
          <w:szCs w:val="24"/>
          <w:shd w:val="clear" w:color="auto" w:fill="FFFFFF"/>
        </w:rPr>
        <w:t xml:space="preserve">m. sausio 1 d. Pakeitimo </w:t>
      </w:r>
      <w:r w:rsidR="00317595" w:rsidRPr="00A64C81">
        <w:rPr>
          <w:szCs w:val="24"/>
          <w:shd w:val="clear" w:color="auto" w:fill="FFFFFF"/>
        </w:rPr>
        <w:t>įstatymu buvo patikslinta biudžetinės įstaigos samprata; pakoreguotos</w:t>
      </w:r>
      <w:r w:rsidR="00317595" w:rsidRPr="00A64C81">
        <w:rPr>
          <w:szCs w:val="24"/>
        </w:rPr>
        <w:br/>
      </w:r>
      <w:r w:rsidR="00317595" w:rsidRPr="00A64C81">
        <w:rPr>
          <w:szCs w:val="24"/>
          <w:shd w:val="clear" w:color="auto" w:fill="FFFFFF"/>
        </w:rPr>
        <w:t>biudžetinės įstaigos teisės ir pareigos; patikslintos biudžetinės įstaigos savininko teises</w:t>
      </w:r>
      <w:r w:rsidR="00317595" w:rsidRPr="00A64C81">
        <w:rPr>
          <w:szCs w:val="24"/>
        </w:rPr>
        <w:br/>
      </w:r>
      <w:r w:rsidR="00317595" w:rsidRPr="00A64C81">
        <w:rPr>
          <w:szCs w:val="24"/>
          <w:shd w:val="clear" w:color="auto" w:fill="FFFFFF"/>
        </w:rPr>
        <w:t>įgyvendinančios institucijos kompetencijos; nustatyti biudžetinės įstaigos nuostatų reikalavimai;</w:t>
      </w:r>
      <w:r w:rsidR="00A64C81">
        <w:rPr>
          <w:szCs w:val="24"/>
        </w:rPr>
        <w:t xml:space="preserve"> </w:t>
      </w:r>
      <w:r w:rsidR="00317595" w:rsidRPr="00A64C81">
        <w:rPr>
          <w:szCs w:val="24"/>
          <w:shd w:val="clear" w:color="auto" w:fill="FFFFFF"/>
        </w:rPr>
        <w:t>įtvirtintos nuostatos dėl biudžetinės</w:t>
      </w:r>
      <w:r w:rsidR="00A64C81">
        <w:rPr>
          <w:szCs w:val="24"/>
          <w:shd w:val="clear" w:color="auto" w:fill="FFFFFF"/>
        </w:rPr>
        <w:t xml:space="preserve">  </w:t>
      </w:r>
      <w:r w:rsidR="00A64C81" w:rsidRPr="00A64C81">
        <w:rPr>
          <w:szCs w:val="24"/>
          <w:shd w:val="clear" w:color="auto" w:fill="FFFFFF"/>
        </w:rPr>
        <w:t>įstaigos vadovo priėmimo į pareigas ir jo kadencijų skaičiaus;</w:t>
      </w:r>
      <w:r w:rsidR="00A64C81">
        <w:rPr>
          <w:szCs w:val="24"/>
          <w:shd w:val="clear" w:color="auto" w:fill="FFFFFF"/>
        </w:rPr>
        <w:t xml:space="preserve">  </w:t>
      </w:r>
      <w:r w:rsidR="00A64C81" w:rsidRPr="00A64C81">
        <w:rPr>
          <w:szCs w:val="24"/>
          <w:shd w:val="clear" w:color="auto" w:fill="FFFFFF"/>
        </w:rPr>
        <w:t>nustatytos biudžetinės įstaigos vadovo kompetencijos bei pakeista daugelis kitų Biudžetinių įstaigų</w:t>
      </w:r>
      <w:r w:rsidR="00A64C81" w:rsidRPr="00A64C81">
        <w:rPr>
          <w:szCs w:val="24"/>
        </w:rPr>
        <w:br/>
      </w:r>
      <w:r w:rsidR="00A64C81" w:rsidRPr="00A64C81">
        <w:rPr>
          <w:szCs w:val="24"/>
          <w:shd w:val="clear" w:color="auto" w:fill="FFFFFF"/>
        </w:rPr>
        <w:t>įstatymo nuostatų. Pažymėtina ir tai, kad Biudžetinių įstaigų įstatymo 5 straipsnio 3 dalies 1 punkte</w:t>
      </w:r>
      <w:r w:rsidR="00A64C81" w:rsidRPr="00A64C81">
        <w:rPr>
          <w:szCs w:val="24"/>
        </w:rPr>
        <w:br/>
      </w:r>
      <w:r w:rsidR="00A64C81" w:rsidRPr="00A64C81">
        <w:rPr>
          <w:szCs w:val="24"/>
          <w:shd w:val="clear" w:color="auto" w:fill="FFFFFF"/>
        </w:rPr>
        <w:t>nurodyta, jog biudžetinės įstaigos savininko teises ir pareigas įgyvendinanti institucija tvirtina</w:t>
      </w:r>
      <w:r w:rsidR="00A64C81" w:rsidRPr="00A64C81">
        <w:rPr>
          <w:szCs w:val="24"/>
        </w:rPr>
        <w:br/>
      </w:r>
      <w:r w:rsidR="00A64C81" w:rsidRPr="00A64C81">
        <w:rPr>
          <w:szCs w:val="24"/>
          <w:shd w:val="clear" w:color="auto" w:fill="FFFFFF"/>
        </w:rPr>
        <w:t>biudžetinės įstaigos nuostatus, o to paties įstatymo 11 straipsnio 1 dalies 4 punkte imperatyviai</w:t>
      </w:r>
      <w:r w:rsidR="00A64C81" w:rsidRPr="00A64C81">
        <w:rPr>
          <w:szCs w:val="24"/>
        </w:rPr>
        <w:br/>
      </w:r>
      <w:r w:rsidR="00A64C81" w:rsidRPr="00A64C81">
        <w:rPr>
          <w:szCs w:val="24"/>
          <w:shd w:val="clear" w:color="auto" w:fill="FFFFFF"/>
        </w:rPr>
        <w:t>nurodyta, kad biudžetinės įstaigos vadovas nustato biudžetinės įstaigos struktūrą ir darbuotojų</w:t>
      </w:r>
      <w:r w:rsidR="00A64C81" w:rsidRPr="00A64C81">
        <w:rPr>
          <w:szCs w:val="24"/>
        </w:rPr>
        <w:br/>
      </w:r>
      <w:r w:rsidR="00A64C81" w:rsidRPr="00A64C81">
        <w:rPr>
          <w:szCs w:val="24"/>
          <w:shd w:val="clear" w:color="auto" w:fill="FFFFFF"/>
        </w:rPr>
        <w:t>pareigybių sąrašą. Atkreiptinas dėmesys ir į tai, kad Lietuvos Respublikos Seimas 2023 m. lapkričio</w:t>
      </w:r>
      <w:r w:rsidR="00A64C81" w:rsidRPr="00A64C81">
        <w:rPr>
          <w:szCs w:val="24"/>
        </w:rPr>
        <w:br/>
      </w:r>
      <w:r w:rsidR="00A64C81" w:rsidRPr="00A64C81">
        <w:rPr>
          <w:szCs w:val="24"/>
          <w:shd w:val="clear" w:color="auto" w:fill="FFFFFF"/>
        </w:rPr>
        <w:t>16 d. priėmė Lietuvos Respublikos vietos savivaldos įstatymo Nr. I-533 6, 15, 18, 21, 25, 27, 29, 33,</w:t>
      </w:r>
      <w:r w:rsidR="00A64C81" w:rsidRPr="00A64C81">
        <w:rPr>
          <w:szCs w:val="24"/>
        </w:rPr>
        <w:br/>
      </w:r>
      <w:r w:rsidR="00A64C81" w:rsidRPr="00A64C81">
        <w:rPr>
          <w:szCs w:val="24"/>
          <w:shd w:val="clear" w:color="auto" w:fill="FFFFFF"/>
        </w:rPr>
        <w:t>34, 38, 39, 43, 55, 60 ir 68 straipsnių pakeitimo įstatymą, kuris įsigaliojo 2024 m. sausio 1 d. Šiuo</w:t>
      </w:r>
      <w:r w:rsidR="00A64C81" w:rsidRPr="00A64C81">
        <w:rPr>
          <w:szCs w:val="24"/>
        </w:rPr>
        <w:br/>
      </w:r>
      <w:r w:rsidR="00A64C81" w:rsidRPr="00A64C81">
        <w:rPr>
          <w:szCs w:val="24"/>
          <w:shd w:val="clear" w:color="auto" w:fill="FFFFFF"/>
        </w:rPr>
        <w:t>įstatymu buvo pakeistas 15 straipsnio 2 dalies 9 punktas, numatantis, jog savivaldybės tarybos viena</w:t>
      </w:r>
      <w:r w:rsidR="00A64C81" w:rsidRPr="00A64C81">
        <w:rPr>
          <w:szCs w:val="24"/>
        </w:rPr>
        <w:br/>
      </w:r>
      <w:r w:rsidR="00A64C81" w:rsidRPr="00A64C81">
        <w:rPr>
          <w:szCs w:val="24"/>
          <w:shd w:val="clear" w:color="auto" w:fill="FFFFFF"/>
        </w:rPr>
        <w:t>iš kompetencijų yra savivaldybės biudžetinių įstaigų nuostatų tvirtinimas mero teikimu. Pažymėtina</w:t>
      </w:r>
      <w:r w:rsidR="00A64C81" w:rsidRPr="00A64C81">
        <w:rPr>
          <w:szCs w:val="24"/>
        </w:rPr>
        <w:br/>
      </w:r>
      <w:r w:rsidR="00A64C81" w:rsidRPr="00A64C81">
        <w:rPr>
          <w:szCs w:val="24"/>
          <w:shd w:val="clear" w:color="auto" w:fill="FFFFFF"/>
        </w:rPr>
        <w:t>ir tai, kad iki šio įstatymo įsigaliojimo savivaldybės tarybos viena iš kompetencijų buvo ne tik</w:t>
      </w:r>
      <w:r w:rsidR="00A64C81" w:rsidRPr="00A64C81">
        <w:rPr>
          <w:szCs w:val="24"/>
        </w:rPr>
        <w:br/>
      </w:r>
      <w:r w:rsidR="00A64C81" w:rsidRPr="00A64C81">
        <w:rPr>
          <w:szCs w:val="24"/>
          <w:shd w:val="clear" w:color="auto" w:fill="FFFFFF"/>
        </w:rPr>
        <w:t>savivaldybės biudžetinių įstaigų nuostatų tvirtinimas, bet ir savivaldybės biudžetinių įstaigų</w:t>
      </w:r>
      <w:r w:rsidR="00A64C81" w:rsidRPr="00A64C81">
        <w:rPr>
          <w:szCs w:val="24"/>
        </w:rPr>
        <w:br/>
      </w:r>
      <w:r w:rsidR="00A64C81" w:rsidRPr="00A64C81">
        <w:rPr>
          <w:szCs w:val="24"/>
          <w:shd w:val="clear" w:color="auto" w:fill="FFFFFF"/>
        </w:rPr>
        <w:t>struktūros, darbo užmokesčio fondo tvirtinimas, didžiausio leistino valstybės tarnautojų ir darbuotojų,</w:t>
      </w:r>
      <w:r w:rsidR="00A64C81" w:rsidRPr="00A64C81">
        <w:rPr>
          <w:szCs w:val="24"/>
        </w:rPr>
        <w:br/>
      </w:r>
      <w:r w:rsidR="00A64C81" w:rsidRPr="00A64C81">
        <w:rPr>
          <w:szCs w:val="24"/>
          <w:shd w:val="clear" w:color="auto" w:fill="FFFFFF"/>
        </w:rPr>
        <w:t>dirbančių pagal darbo sutartis, pareigybių skaičiaus savivaldybės biudžetinėse įstaigose nustatymas</w:t>
      </w:r>
      <w:r w:rsidR="00A64C81" w:rsidRPr="00A64C81">
        <w:rPr>
          <w:szCs w:val="24"/>
        </w:rPr>
        <w:br/>
      </w:r>
      <w:r w:rsidR="00A64C81" w:rsidRPr="00A64C81">
        <w:rPr>
          <w:szCs w:val="24"/>
          <w:shd w:val="clear" w:color="auto" w:fill="FFFFFF"/>
        </w:rPr>
        <w:t>mero teikimu, tačiau šios nuostatos nuo 2024 m. sausio 1 d., įsigaliojus naujam teisiniam</w:t>
      </w:r>
      <w:r w:rsidR="00A64C81" w:rsidRPr="00A64C81">
        <w:rPr>
          <w:szCs w:val="24"/>
        </w:rPr>
        <w:br/>
      </w:r>
      <w:r w:rsidR="00A64C81" w:rsidRPr="00A64C81">
        <w:rPr>
          <w:szCs w:val="24"/>
          <w:shd w:val="clear" w:color="auto" w:fill="FFFFFF"/>
        </w:rPr>
        <w:t>reglamentavimui, neteko galios</w:t>
      </w:r>
      <w:r w:rsidR="009902CB">
        <w:rPr>
          <w:szCs w:val="24"/>
          <w:shd w:val="clear" w:color="auto" w:fill="FFFFFF"/>
        </w:rPr>
        <w:t>.</w:t>
      </w:r>
    </w:p>
    <w:p w14:paraId="7AD99402" w14:textId="1E68F4F4" w:rsidR="00303A8A" w:rsidRDefault="00303A8A" w:rsidP="00A64C81">
      <w:pPr>
        <w:ind w:firstLine="567"/>
        <w:jc w:val="both"/>
        <w:rPr>
          <w:szCs w:val="24"/>
          <w:shd w:val="clear" w:color="auto" w:fill="FFFFFF"/>
        </w:rPr>
      </w:pPr>
      <w:r>
        <w:lastRenderedPageBreak/>
        <w:t>Lietuvos Respublikos Seimas 2022 m. birželio 30 d. priėmė Lietuvos Respublikos vietos savivaldos įstatymo Nr. I-533 pakeitimo įstatymą Nr. XIV-1268, kuri</w:t>
      </w:r>
      <w:r w:rsidR="006B3DF8">
        <w:t>s</w:t>
      </w:r>
      <w:r>
        <w:t xml:space="preserve"> įsigaliojo 2023 m. balandžio 1 d. Vadovaujantis naujos redakcijos Lietuvos Respublikos vietos savivaldos įstatymu, Nuostatuose tikslinamos: Tarnybos funkcijos, be finansinio ir veiklos audito, įtraukiant ir atitikties auditą; tikslinamos Tarnybos Savivaldybės tarybai teikiamų išvadų formuluotės, t. y. „dėl Savivaldybės prisiimamų įsipareigojimų pagal paskolų, finansinės nuomos (lizingo) ir kitų įsipareigojamųjų skolos dokumentų“, „dėl viešojo ir privataus sektorių partnerystės projektų įgyvendinimo tikslingumo ir pritarimo galutinėms partnerystės sutarties sąlygoms“, papildyta išvada dėl galimybės Savivaldybei prisiimti finansinius įsipareigojimus dėl prioritetinės infrastruktūros plėtros; pakoreguotas išvados dėl Savivaldybės metinių ataskaitų rinkinio pateikimo terminas (iki gegužės 15 d.), </w:t>
      </w:r>
      <w:r w:rsidR="00203C31">
        <w:t>ir tai</w:t>
      </w:r>
      <w:r>
        <w:t xml:space="preserve"> atitinka Viešojo sektoriaus atskaitomybės įstatymą. Be to, Tarnybos teisės papildytos nuostatomis bendradarbiavimo sutarčių pagrindu pasitelkti kitų savivaldybių kontrolės ir audito tarnybų valstybės tarnautojus ir darbuotojus numatytam auditui ar atlikto audito peržiūrai atlikti, teisė jungtis į asociacijas. Patikslintas Tarnybos valdymo organizavimas, nurodant priemones (Savivaldybės kontrolieriaus įsakymus, pavedimus, vidaus tvarkas, veiklos planus ir kitus vidaus teisės aktus), Tarnybos metinių ataskaitų rinkinio pateikimas ir kt</w:t>
      </w:r>
      <w:r w:rsidR="006B3DF8">
        <w:t>.;</w:t>
      </w:r>
    </w:p>
    <w:p w14:paraId="56FB400C" w14:textId="3B8A032B" w:rsidR="007F38A6" w:rsidRDefault="00D2294D" w:rsidP="007F38A6">
      <w:pPr>
        <w:ind w:firstLine="567"/>
        <w:jc w:val="both"/>
        <w:rPr>
          <w:color w:val="000000"/>
          <w:shd w:val="clear" w:color="auto" w:fill="FFFFFF"/>
        </w:rPr>
      </w:pPr>
      <w:r>
        <w:rPr>
          <w:szCs w:val="24"/>
          <w:shd w:val="clear" w:color="auto" w:fill="FFFFFF"/>
        </w:rPr>
        <w:t xml:space="preserve">Lietuvos Respublikos Seimas 2024 m. birželio 6 d. priėmė Lietuvos Respublikos vietos savivaldos </w:t>
      </w:r>
      <w:r w:rsidRPr="00D2294D">
        <w:rPr>
          <w:szCs w:val="24"/>
          <w:shd w:val="clear" w:color="auto" w:fill="FFFFFF"/>
        </w:rPr>
        <w:t xml:space="preserve">įstatymo Nr. </w:t>
      </w:r>
      <w:r w:rsidRPr="00D2294D">
        <w:rPr>
          <w:color w:val="333333"/>
          <w:szCs w:val="24"/>
          <w:shd w:val="clear" w:color="auto" w:fill="FFFFFF"/>
        </w:rPr>
        <w:t xml:space="preserve">I-533 </w:t>
      </w:r>
      <w:r w:rsidR="007F38A6">
        <w:rPr>
          <w:color w:val="333333"/>
          <w:szCs w:val="24"/>
          <w:shd w:val="clear" w:color="auto" w:fill="FFFFFF"/>
        </w:rPr>
        <w:t xml:space="preserve">pakeitimo įstatymą Nr. </w:t>
      </w:r>
      <w:r w:rsidR="007F38A6">
        <w:rPr>
          <w:color w:val="000000"/>
        </w:rPr>
        <w:t>XIV-2688</w:t>
      </w:r>
      <w:r w:rsidR="007F38A6">
        <w:rPr>
          <w:color w:val="333333"/>
          <w:szCs w:val="24"/>
          <w:shd w:val="clear" w:color="auto" w:fill="FFFFFF"/>
        </w:rPr>
        <w:t>, kuriuo pakeitė 67 straipsnio 1 dalies 1 punktą, 8 dalį, 9 dalies 1, 3 ir 10 punktus, 10 dalies 2 punktą, 11 ir 12 dalis</w:t>
      </w:r>
      <w:r w:rsidR="006B3DF8">
        <w:rPr>
          <w:color w:val="333333"/>
          <w:szCs w:val="24"/>
          <w:shd w:val="clear" w:color="auto" w:fill="FFFFFF"/>
        </w:rPr>
        <w:t xml:space="preserve">, </w:t>
      </w:r>
      <w:r w:rsidR="00117340">
        <w:rPr>
          <w:color w:val="333333"/>
          <w:szCs w:val="24"/>
          <w:shd w:val="clear" w:color="auto" w:fill="FFFFFF"/>
        </w:rPr>
        <w:t xml:space="preserve">kuriomis buvo: </w:t>
      </w:r>
      <w:r w:rsidR="006B3DF8">
        <w:rPr>
          <w:color w:val="333333"/>
          <w:szCs w:val="24"/>
          <w:shd w:val="clear" w:color="auto" w:fill="FFFFFF"/>
        </w:rPr>
        <w:t>papildyta</w:t>
      </w:r>
      <w:r w:rsidR="00117340">
        <w:rPr>
          <w:color w:val="333333"/>
          <w:szCs w:val="24"/>
          <w:shd w:val="clear" w:color="auto" w:fill="FFFFFF"/>
        </w:rPr>
        <w:t xml:space="preserve">, kad Tarnybos darbuotojai atlieka ne tik finansinius, atitikties ir veiklos auditus, bet ir vertinimus; </w:t>
      </w:r>
      <w:r w:rsidR="006B3DF8">
        <w:rPr>
          <w:color w:val="333333"/>
          <w:szCs w:val="24"/>
          <w:shd w:val="clear" w:color="auto" w:fill="FFFFFF"/>
        </w:rPr>
        <w:t xml:space="preserve"> papildyta aplinkybe, kada Savivaldybės kontrolierius gali būti skiriamas antrai kadencijai be konkurso</w:t>
      </w:r>
      <w:r w:rsidR="00117340">
        <w:rPr>
          <w:color w:val="333333"/>
          <w:szCs w:val="24"/>
          <w:shd w:val="clear" w:color="auto" w:fill="FFFFFF"/>
        </w:rPr>
        <w:t xml:space="preserve">; </w:t>
      </w:r>
      <w:r w:rsidR="006623A8">
        <w:rPr>
          <w:color w:val="333333"/>
          <w:szCs w:val="24"/>
          <w:shd w:val="clear" w:color="auto" w:fill="FFFFFF"/>
        </w:rPr>
        <w:t>detalizuotos Savivaldybės kontrolieriui priskirtos personalo valdymo funkcijos</w:t>
      </w:r>
      <w:r w:rsidR="00117340">
        <w:rPr>
          <w:color w:val="333333"/>
          <w:szCs w:val="24"/>
          <w:shd w:val="clear" w:color="auto" w:fill="FFFFFF"/>
        </w:rPr>
        <w:t xml:space="preserve">; </w:t>
      </w:r>
      <w:r w:rsidR="006623A8">
        <w:rPr>
          <w:color w:val="333333"/>
          <w:szCs w:val="24"/>
          <w:shd w:val="clear" w:color="auto" w:fill="FFFFFF"/>
        </w:rPr>
        <w:t xml:space="preserve">patikslinta Tarnybos veiklos plano rengimo, derinimo ir tikslinimo tvarka; papildyta nuostata, kad ne tik finansinio, atitikties ir veiklos auditų, bet ir vertinimo metu </w:t>
      </w:r>
      <w:r w:rsidR="006623A8">
        <w:rPr>
          <w:color w:val="000000"/>
        </w:rPr>
        <w:t>nusikalstamos veikos požymių, Savivaldybės kontrolierius apie tai praneša teisėsaugos institucijoms;</w:t>
      </w:r>
      <w:r w:rsidR="006623A8" w:rsidRPr="006623A8">
        <w:rPr>
          <w:color w:val="000000"/>
        </w:rPr>
        <w:t xml:space="preserve"> </w:t>
      </w:r>
      <w:r w:rsidR="006623A8">
        <w:rPr>
          <w:color w:val="000000"/>
        </w:rPr>
        <w:t>papildyta nuostata, kad Tarnybos darbuotojai ne tik finansinio, atitikties ir veiklos auditų, bet ir vertinimo metu turi teisę įeiti į audituojamo subjekto patalpas, gauti visus auditui atlikti reikalingus dokumentus, gauti iš audituojamo subjekto darbuotojų reikiamus rašytinius paaiškinimus, pasitelkti ekspertų (specialistų), turinčių reikiamų žinių patikrinimo metu iškilusiems klausimams spręsti;</w:t>
      </w:r>
      <w:r w:rsidR="00117340">
        <w:rPr>
          <w:color w:val="000000"/>
        </w:rPr>
        <w:t xml:space="preserve"> </w:t>
      </w:r>
      <w:r w:rsidR="00117340">
        <w:rPr>
          <w:color w:val="333333"/>
          <w:szCs w:val="24"/>
          <w:shd w:val="clear" w:color="auto" w:fill="FFFFFF"/>
        </w:rPr>
        <w:t xml:space="preserve">papildyta nuostata, kad ne tik finansiniam, atitikties ir veiklos auditams, bet ir vertinimui atlikti Tarnyba </w:t>
      </w:r>
      <w:r w:rsidR="006623A8" w:rsidRPr="006623A8">
        <w:rPr>
          <w:color w:val="000000"/>
          <w:szCs w:val="24"/>
          <w:lang w:eastAsia="lt-LT"/>
        </w:rPr>
        <w:t xml:space="preserve">bendradarbiavimo sutarčių pagrindu </w:t>
      </w:r>
      <w:r w:rsidR="00117340">
        <w:rPr>
          <w:color w:val="000000"/>
          <w:szCs w:val="24"/>
          <w:lang w:eastAsia="lt-LT"/>
        </w:rPr>
        <w:t xml:space="preserve">gali </w:t>
      </w:r>
      <w:r w:rsidR="006623A8" w:rsidRPr="006623A8">
        <w:rPr>
          <w:color w:val="000000"/>
          <w:szCs w:val="24"/>
          <w:lang w:eastAsia="lt-LT"/>
        </w:rPr>
        <w:t>pasitelkti kitų savivaldybių kontrolės ir audito tarnybų valstybės tarnautojus ir darbuotojus, dirbančius pagal darbo sutartis.</w:t>
      </w:r>
      <w:r w:rsidR="00117340">
        <w:rPr>
          <w:color w:val="000000"/>
          <w:szCs w:val="24"/>
          <w:lang w:eastAsia="lt-LT"/>
        </w:rPr>
        <w:t xml:space="preserve"> Taip pat, Lietuvos Respublikos vietos savivaldos įstatymo 67 straipsnis buvo papildytas 13 dalimi, nustatančia, kad </w:t>
      </w:r>
      <w:bookmarkStart w:id="0" w:name="_Hlk163725130"/>
      <w:r w:rsidR="00117340">
        <w:rPr>
          <w:color w:val="000000"/>
        </w:rPr>
        <w:t>Tarnybos</w:t>
      </w:r>
      <w:r w:rsidR="007F38A6">
        <w:rPr>
          <w:color w:val="000000"/>
        </w:rPr>
        <w:t xml:space="preserve"> vidaus auditas savivaldybės tarybos iniciatyva atliekamas ne rečiau kaip kartą per 5 metus, nepriklausomo vidaus audito paslaugas įsigyjant Viešųjų pirkimų įstatymo nustatyta tvarka iš savivaldybės kontrolės ir audito tarnybai skirtų asignavimų.</w:t>
      </w:r>
    </w:p>
    <w:p w14:paraId="706E5A58" w14:textId="4F8DB457" w:rsidR="007F38A6" w:rsidRPr="007F38A6" w:rsidRDefault="007F38A6" w:rsidP="007F38A6">
      <w:pPr>
        <w:ind w:firstLine="567"/>
        <w:jc w:val="both"/>
        <w:rPr>
          <w:color w:val="000000"/>
          <w:szCs w:val="24"/>
          <w:shd w:val="clear" w:color="auto" w:fill="FFFFFF"/>
        </w:rPr>
      </w:pPr>
      <w:r w:rsidRPr="007F38A6">
        <w:rPr>
          <w:szCs w:val="24"/>
          <w:shd w:val="clear" w:color="auto" w:fill="FFFFFF"/>
        </w:rPr>
        <w:t xml:space="preserve">Vadovaujantis </w:t>
      </w:r>
      <w:r>
        <w:rPr>
          <w:szCs w:val="24"/>
          <w:shd w:val="clear" w:color="auto" w:fill="FFFFFF"/>
        </w:rPr>
        <w:t xml:space="preserve">Lietuvos Respublikos </w:t>
      </w:r>
      <w:r w:rsidRPr="007F38A6">
        <w:rPr>
          <w:szCs w:val="24"/>
          <w:shd w:val="clear" w:color="auto" w:fill="FFFFFF"/>
        </w:rPr>
        <w:t>vietos savivaldos įstatymo 33 straipsnio 3 dalies 3 punktu, viena iš</w:t>
      </w:r>
      <w:r>
        <w:rPr>
          <w:szCs w:val="24"/>
          <w:shd w:val="clear" w:color="auto" w:fill="FFFFFF"/>
        </w:rPr>
        <w:t xml:space="preserve"> Savivaldybės a</w:t>
      </w:r>
      <w:r w:rsidRPr="007F38A6">
        <w:rPr>
          <w:szCs w:val="24"/>
          <w:shd w:val="clear" w:color="auto" w:fill="FFFFFF"/>
        </w:rPr>
        <w:t xml:space="preserve">dministracijos funkcijų – atlikti </w:t>
      </w:r>
      <w:r>
        <w:rPr>
          <w:szCs w:val="24"/>
          <w:shd w:val="clear" w:color="auto" w:fill="FFFFFF"/>
        </w:rPr>
        <w:t xml:space="preserve">&lt;...&gt; </w:t>
      </w:r>
      <w:r w:rsidRPr="007F38A6">
        <w:rPr>
          <w:szCs w:val="24"/>
          <w:shd w:val="clear" w:color="auto" w:fill="FFFFFF"/>
        </w:rPr>
        <w:t>savivaldybės kontrolės ir audito tarnybos finansinį, ūkinį ir materialinį aptarnavimą.</w:t>
      </w:r>
      <w:r>
        <w:rPr>
          <w:szCs w:val="24"/>
          <w:shd w:val="clear" w:color="auto" w:fill="FFFFFF"/>
        </w:rPr>
        <w:t xml:space="preserve"> </w:t>
      </w:r>
      <w:r>
        <w:rPr>
          <w:color w:val="000000"/>
        </w:rPr>
        <w:t xml:space="preserve">Kazlų Rūdos savivaldybės tarybos 2024 m. birželio 26 d. sprendimu Nr. TS-122 ,,Dėl turto perdavimo patikėjimo teise Kazlų Rūdos savivaldybės </w:t>
      </w:r>
      <w:r w:rsidR="00203C31">
        <w:rPr>
          <w:color w:val="000000"/>
        </w:rPr>
        <w:t xml:space="preserve"> </w:t>
      </w:r>
      <w:r>
        <w:rPr>
          <w:color w:val="000000"/>
        </w:rPr>
        <w:t xml:space="preserve">administracijai“ buvo perduotos </w:t>
      </w:r>
      <w:r w:rsidRPr="007F38A6">
        <w:rPr>
          <w:szCs w:val="24"/>
          <w:shd w:val="clear" w:color="auto" w:fill="FFFFFF"/>
        </w:rPr>
        <w:t>Kazlų Rūdos savivaldybei</w:t>
      </w:r>
      <w:r>
        <w:rPr>
          <w:szCs w:val="24"/>
          <w:shd w:val="clear" w:color="auto" w:fill="FFFFFF"/>
        </w:rPr>
        <w:t xml:space="preserve"> </w:t>
      </w:r>
      <w:r w:rsidRPr="007F38A6">
        <w:rPr>
          <w:szCs w:val="24"/>
          <w:shd w:val="clear" w:color="auto" w:fill="FFFFFF"/>
        </w:rPr>
        <w:t>nuosavybės teise priklaus</w:t>
      </w:r>
      <w:r w:rsidR="00203C31">
        <w:rPr>
          <w:szCs w:val="24"/>
          <w:shd w:val="clear" w:color="auto" w:fill="FFFFFF"/>
        </w:rPr>
        <w:t>ančios</w:t>
      </w:r>
      <w:r w:rsidRPr="007F38A6">
        <w:rPr>
          <w:szCs w:val="24"/>
          <w:shd w:val="clear" w:color="auto" w:fill="FFFFFF"/>
        </w:rPr>
        <w:t xml:space="preserve"> </w:t>
      </w:r>
      <w:r w:rsidR="00203C31">
        <w:rPr>
          <w:szCs w:val="24"/>
          <w:shd w:val="clear" w:color="auto" w:fill="FFFFFF"/>
        </w:rPr>
        <w:t xml:space="preserve"> </w:t>
      </w:r>
      <w:r w:rsidRPr="007F38A6">
        <w:rPr>
          <w:szCs w:val="24"/>
          <w:shd w:val="clear" w:color="auto" w:fill="FFFFFF"/>
        </w:rPr>
        <w:t>negyvenamosios patalpos (unikalus Nr. 5194-5000-2018, patalpų</w:t>
      </w:r>
      <w:r>
        <w:rPr>
          <w:szCs w:val="24"/>
          <w:shd w:val="clear" w:color="auto" w:fill="FFFFFF"/>
        </w:rPr>
        <w:t xml:space="preserve"> </w:t>
      </w:r>
      <w:r w:rsidRPr="007F38A6">
        <w:rPr>
          <w:szCs w:val="24"/>
          <w:shd w:val="clear" w:color="auto" w:fill="FFFFFF"/>
        </w:rPr>
        <w:t>indeksai: 1-15, 1-16, 1-17, 1-18, 1-19, bendras plotas – 28,20 kv. m), esančios Vytauto g. 21, Kazlų</w:t>
      </w:r>
      <w:r>
        <w:rPr>
          <w:szCs w:val="24"/>
          <w:shd w:val="clear" w:color="auto" w:fill="FFFFFF"/>
        </w:rPr>
        <w:t xml:space="preserve"> </w:t>
      </w:r>
      <w:r w:rsidRPr="007F38A6">
        <w:rPr>
          <w:szCs w:val="24"/>
          <w:shd w:val="clear" w:color="auto" w:fill="FFFFFF"/>
        </w:rPr>
        <w:t xml:space="preserve">Rūdoje. Perdavus patalpas </w:t>
      </w:r>
      <w:r>
        <w:rPr>
          <w:szCs w:val="24"/>
          <w:shd w:val="clear" w:color="auto" w:fill="FFFFFF"/>
        </w:rPr>
        <w:t>Savivaldybės a</w:t>
      </w:r>
      <w:r w:rsidRPr="007F38A6">
        <w:rPr>
          <w:szCs w:val="24"/>
          <w:shd w:val="clear" w:color="auto" w:fill="FFFFFF"/>
        </w:rPr>
        <w:t xml:space="preserve">dministracijai, </w:t>
      </w:r>
      <w:r>
        <w:rPr>
          <w:szCs w:val="24"/>
          <w:shd w:val="clear" w:color="auto" w:fill="FFFFFF"/>
        </w:rPr>
        <w:t xml:space="preserve">į jas nuo 2024 m. birželio mėnesio persikėlė </w:t>
      </w:r>
      <w:r w:rsidRPr="007F38A6">
        <w:rPr>
          <w:szCs w:val="24"/>
          <w:shd w:val="clear" w:color="auto" w:fill="FFFFFF"/>
        </w:rPr>
        <w:t>Kazlų Rūdos savivaldybės kontrolės ir audito tarnyb</w:t>
      </w:r>
      <w:r>
        <w:rPr>
          <w:szCs w:val="24"/>
          <w:shd w:val="clear" w:color="auto" w:fill="FFFFFF"/>
        </w:rPr>
        <w:t>a</w:t>
      </w:r>
      <w:r w:rsidR="00303A8A">
        <w:rPr>
          <w:szCs w:val="24"/>
          <w:shd w:val="clear" w:color="auto" w:fill="FFFFFF"/>
        </w:rPr>
        <w:t xml:space="preserve">. </w:t>
      </w:r>
      <w:r w:rsidRPr="007F38A6">
        <w:rPr>
          <w:szCs w:val="24"/>
          <w:shd w:val="clear" w:color="auto" w:fill="FFFFFF"/>
        </w:rPr>
        <w:t xml:space="preserve">Iki </w:t>
      </w:r>
      <w:r>
        <w:rPr>
          <w:szCs w:val="24"/>
          <w:shd w:val="clear" w:color="auto" w:fill="FFFFFF"/>
        </w:rPr>
        <w:t>persikėlimo</w:t>
      </w:r>
      <w:r w:rsidRPr="007F38A6">
        <w:rPr>
          <w:szCs w:val="24"/>
          <w:shd w:val="clear" w:color="auto" w:fill="FFFFFF"/>
        </w:rPr>
        <w:t xml:space="preserve"> Kazlų Rūdos</w:t>
      </w:r>
      <w:r w:rsidR="00303A8A">
        <w:rPr>
          <w:szCs w:val="24"/>
          <w:shd w:val="clear" w:color="auto" w:fill="FFFFFF"/>
        </w:rPr>
        <w:t xml:space="preserve"> </w:t>
      </w:r>
      <w:r w:rsidRPr="007F38A6">
        <w:rPr>
          <w:szCs w:val="24"/>
          <w:shd w:val="clear" w:color="auto" w:fill="FFFFFF"/>
        </w:rPr>
        <w:t xml:space="preserve">savivaldybės kontrolės ir audito tarnyba buvo įsikūrusi </w:t>
      </w:r>
      <w:r>
        <w:rPr>
          <w:szCs w:val="24"/>
          <w:shd w:val="clear" w:color="auto" w:fill="FFFFFF"/>
        </w:rPr>
        <w:t>Savivaldybės a</w:t>
      </w:r>
      <w:r w:rsidRPr="007F38A6">
        <w:rPr>
          <w:szCs w:val="24"/>
          <w:shd w:val="clear" w:color="auto" w:fill="FFFFFF"/>
        </w:rPr>
        <w:t>dministracijos pastate, esančiame Atgimimo</w:t>
      </w:r>
      <w:r>
        <w:rPr>
          <w:szCs w:val="24"/>
          <w:shd w:val="clear" w:color="auto" w:fill="FFFFFF"/>
        </w:rPr>
        <w:t xml:space="preserve"> </w:t>
      </w:r>
      <w:r w:rsidRPr="007F38A6">
        <w:rPr>
          <w:szCs w:val="24"/>
          <w:shd w:val="clear" w:color="auto" w:fill="FFFFFF"/>
        </w:rPr>
        <w:t>g. 12, Kazlų Rūdoje</w:t>
      </w:r>
      <w:r>
        <w:rPr>
          <w:szCs w:val="24"/>
          <w:shd w:val="clear" w:color="auto" w:fill="FFFFFF"/>
        </w:rPr>
        <w:t xml:space="preserve">. </w:t>
      </w:r>
      <w:r>
        <w:rPr>
          <w:color w:val="000000"/>
        </w:rPr>
        <w:t xml:space="preserve">Lietuvos Respublikos biudžetinių įstaigų įstatymo 5 straipsnio 3 dalies 4 punkte nustatyta, kad biudžetinės įstaigos savininkas ,,4) priima sprendimą dėl biudžetinės įstaigos buveinės pakeitimo“. </w:t>
      </w:r>
    </w:p>
    <w:p w14:paraId="71E45E6C" w14:textId="050FE72C" w:rsidR="009902CB" w:rsidRPr="007F38A6" w:rsidRDefault="009902CB" w:rsidP="007F38A6">
      <w:pPr>
        <w:ind w:firstLine="567"/>
        <w:jc w:val="both"/>
        <w:rPr>
          <w:color w:val="000000"/>
          <w:szCs w:val="24"/>
        </w:rPr>
      </w:pPr>
      <w:r w:rsidRPr="007F38A6">
        <w:rPr>
          <w:szCs w:val="24"/>
        </w:rPr>
        <w:t xml:space="preserve">Lietuvos Respublikos civilinio kodekso 2.14 </w:t>
      </w:r>
      <w:r w:rsidR="004150CA">
        <w:rPr>
          <w:szCs w:val="24"/>
        </w:rPr>
        <w:t xml:space="preserve">ir 2.49 </w:t>
      </w:r>
      <w:r w:rsidRPr="007F38A6">
        <w:rPr>
          <w:szCs w:val="24"/>
        </w:rPr>
        <w:t>straips</w:t>
      </w:r>
      <w:r w:rsidR="004150CA">
        <w:rPr>
          <w:szCs w:val="24"/>
        </w:rPr>
        <w:t>niai</w:t>
      </w:r>
      <w:r w:rsidRPr="007F38A6">
        <w:rPr>
          <w:szCs w:val="24"/>
        </w:rPr>
        <w:t>, Lietuvos Respublikos vietos savivaldos įstatymo 15 straipsnio 2 dalies 9 punkt</w:t>
      </w:r>
      <w:r w:rsidR="00681C2C">
        <w:rPr>
          <w:szCs w:val="24"/>
        </w:rPr>
        <w:t>as</w:t>
      </w:r>
      <w:r w:rsidRPr="007F38A6">
        <w:rPr>
          <w:szCs w:val="24"/>
        </w:rPr>
        <w:t xml:space="preserve">, 4 dalis, 16 straipsnio 1 dalis, </w:t>
      </w:r>
      <w:bookmarkEnd w:id="0"/>
      <w:r w:rsidR="00C46B66">
        <w:rPr>
          <w:rStyle w:val="Grietas"/>
          <w:b w:val="0"/>
          <w:bCs w:val="0"/>
        </w:rPr>
        <w:t xml:space="preserve">27 straipsnio 2 dalies 6 punktas, </w:t>
      </w:r>
      <w:r w:rsidRPr="007F38A6">
        <w:rPr>
          <w:szCs w:val="24"/>
        </w:rPr>
        <w:t xml:space="preserve">Lietuvos Respublikos biudžetinių įstaigų įstatymo 5 straipsnio 2 dalis, 3 dalies 1 ir </w:t>
      </w:r>
      <w:r w:rsidRPr="007F38A6">
        <w:rPr>
          <w:szCs w:val="24"/>
        </w:rPr>
        <w:lastRenderedPageBreak/>
        <w:t>4  punktai, 4 dalis, 7 straipsnio 1, 2, 3, 4 ir 6 dal</w:t>
      </w:r>
      <w:r w:rsidR="00291919">
        <w:rPr>
          <w:szCs w:val="24"/>
        </w:rPr>
        <w:t>ys</w:t>
      </w:r>
      <w:r w:rsidR="00D2294D" w:rsidRPr="007F38A6">
        <w:rPr>
          <w:szCs w:val="24"/>
        </w:rPr>
        <w:t xml:space="preserve"> </w:t>
      </w:r>
      <w:r w:rsidRPr="007F38A6">
        <w:rPr>
          <w:color w:val="000000"/>
          <w:szCs w:val="24"/>
        </w:rPr>
        <w:t>reglamentuoja</w:t>
      </w:r>
      <w:r w:rsidR="00D2294D" w:rsidRPr="007F38A6">
        <w:rPr>
          <w:color w:val="000000"/>
          <w:szCs w:val="24"/>
        </w:rPr>
        <w:t xml:space="preserve"> </w:t>
      </w:r>
      <w:r w:rsidRPr="007F38A6">
        <w:rPr>
          <w:color w:val="000000"/>
          <w:szCs w:val="24"/>
        </w:rPr>
        <w:t>procedūras</w:t>
      </w:r>
      <w:r w:rsidR="00F4081E">
        <w:rPr>
          <w:color w:val="000000"/>
          <w:szCs w:val="24"/>
        </w:rPr>
        <w:t xml:space="preserve"> (turinį)</w:t>
      </w:r>
      <w:r w:rsidRPr="007F38A6">
        <w:rPr>
          <w:color w:val="000000"/>
          <w:szCs w:val="24"/>
        </w:rPr>
        <w:t xml:space="preserve">, susijusias su biudžetinės įstaigos buveinės </w:t>
      </w:r>
      <w:r w:rsidR="00203C31">
        <w:rPr>
          <w:color w:val="000000"/>
          <w:szCs w:val="24"/>
        </w:rPr>
        <w:t xml:space="preserve">adreso </w:t>
      </w:r>
      <w:r w:rsidR="00F4081E">
        <w:rPr>
          <w:color w:val="000000"/>
          <w:szCs w:val="24"/>
        </w:rPr>
        <w:t xml:space="preserve">ir </w:t>
      </w:r>
      <w:r w:rsidR="00F4081E" w:rsidRPr="007F38A6">
        <w:rPr>
          <w:color w:val="000000"/>
          <w:szCs w:val="24"/>
        </w:rPr>
        <w:t>nuostat</w:t>
      </w:r>
      <w:r w:rsidR="00F4081E">
        <w:rPr>
          <w:color w:val="000000"/>
          <w:szCs w:val="24"/>
        </w:rPr>
        <w:t>ų pakeitimu.</w:t>
      </w:r>
    </w:p>
    <w:p w14:paraId="22405FB3" w14:textId="7591D2A4" w:rsidR="006D0525" w:rsidRPr="007F38A6" w:rsidRDefault="001065DA" w:rsidP="007F38A6">
      <w:pPr>
        <w:ind w:firstLine="567"/>
        <w:jc w:val="both"/>
        <w:rPr>
          <w:szCs w:val="24"/>
        </w:rPr>
      </w:pPr>
      <w:r w:rsidRPr="007F38A6">
        <w:rPr>
          <w:b/>
          <w:bCs/>
          <w:szCs w:val="24"/>
        </w:rPr>
        <w:t>3.</w:t>
      </w:r>
      <w:r w:rsidRPr="007F38A6">
        <w:rPr>
          <w:szCs w:val="24"/>
        </w:rPr>
        <w:t xml:space="preserve"> </w:t>
      </w:r>
      <w:r w:rsidR="00BF007E" w:rsidRPr="007F38A6">
        <w:rPr>
          <w:b/>
          <w:bCs/>
          <w:szCs w:val="24"/>
        </w:rPr>
        <w:t xml:space="preserve">Galimos pasekmės (tiek teigiamos, tiek neigiamos), laukiami rezultatai priėmus tarybos sprendimą: </w:t>
      </w:r>
      <w:r w:rsidR="000F3D24">
        <w:rPr>
          <w:szCs w:val="24"/>
          <w:shd w:val="clear" w:color="auto" w:fill="FFFFFF"/>
        </w:rPr>
        <w:t>T</w:t>
      </w:r>
      <w:r w:rsidRPr="007F38A6">
        <w:rPr>
          <w:szCs w:val="24"/>
          <w:shd w:val="clear" w:color="auto" w:fill="FFFFFF"/>
        </w:rPr>
        <w:t xml:space="preserve">eigiamos – </w:t>
      </w:r>
      <w:r w:rsidR="00D01D46">
        <w:rPr>
          <w:szCs w:val="24"/>
          <w:shd w:val="clear" w:color="auto" w:fill="FFFFFF"/>
        </w:rPr>
        <w:t xml:space="preserve">pakeistas įstaigos buveinės adresas atitiks realią </w:t>
      </w:r>
      <w:r w:rsidR="00D01D46" w:rsidRPr="007F38A6">
        <w:rPr>
          <w:szCs w:val="24"/>
          <w:shd w:val="clear" w:color="auto" w:fill="FFFFFF"/>
        </w:rPr>
        <w:t xml:space="preserve">Kazlų Rūdos savivaldybės kontrolės ir audito tarnybos </w:t>
      </w:r>
      <w:r w:rsidR="00D01D46">
        <w:rPr>
          <w:szCs w:val="24"/>
          <w:shd w:val="clear" w:color="auto" w:fill="FFFFFF"/>
        </w:rPr>
        <w:t xml:space="preserve">veiklos </w:t>
      </w:r>
      <w:r w:rsidR="004150CA">
        <w:rPr>
          <w:szCs w:val="24"/>
          <w:shd w:val="clear" w:color="auto" w:fill="FFFFFF"/>
        </w:rPr>
        <w:t xml:space="preserve">/ </w:t>
      </w:r>
      <w:r w:rsidR="004150CA">
        <w:rPr>
          <w:rStyle w:val="normal-h"/>
          <w:color w:val="000000"/>
        </w:rPr>
        <w:t xml:space="preserve">nuolatinio jo valdymo organo </w:t>
      </w:r>
      <w:r w:rsidR="00D01D46">
        <w:rPr>
          <w:szCs w:val="24"/>
          <w:shd w:val="clear" w:color="auto" w:fill="FFFFFF"/>
        </w:rPr>
        <w:t xml:space="preserve">vietą, o </w:t>
      </w:r>
      <w:r w:rsidRPr="007F38A6">
        <w:rPr>
          <w:szCs w:val="24"/>
          <w:shd w:val="clear" w:color="auto" w:fill="FFFFFF"/>
        </w:rPr>
        <w:t xml:space="preserve">naujos redakcijos Kazlų Rūdos savivaldybės kontrolės ir audito tarnybos </w:t>
      </w:r>
      <w:r w:rsidR="00203C31">
        <w:rPr>
          <w:szCs w:val="24"/>
          <w:shd w:val="clear" w:color="auto" w:fill="FFFFFF"/>
        </w:rPr>
        <w:t>veiklos</w:t>
      </w:r>
      <w:r w:rsidRPr="007F38A6">
        <w:rPr>
          <w:szCs w:val="24"/>
          <w:shd w:val="clear" w:color="auto" w:fill="FFFFFF"/>
        </w:rPr>
        <w:t xml:space="preserve"> nuostatai atitiks pakeistų teisės aktų (Lietuvos Respublikos vietos savivaldos įstatymo, Lietuvos Respublikos biudžetinių įstaigų įstatymo) nuostatas ir kt.; neigiamų pasekmių nenumatoma.</w:t>
      </w:r>
    </w:p>
    <w:p w14:paraId="6AB5B6B3" w14:textId="77777777" w:rsidR="006D0525" w:rsidRPr="007F38A6" w:rsidRDefault="006D0525" w:rsidP="007F38A6">
      <w:pPr>
        <w:ind w:firstLine="567"/>
        <w:jc w:val="both"/>
        <w:rPr>
          <w:szCs w:val="24"/>
        </w:rPr>
      </w:pPr>
      <w:r w:rsidRPr="007F38A6">
        <w:rPr>
          <w:b/>
          <w:bCs/>
          <w:szCs w:val="24"/>
        </w:rPr>
        <w:t>4.</w:t>
      </w:r>
      <w:r w:rsidRPr="007F38A6">
        <w:rPr>
          <w:szCs w:val="24"/>
        </w:rPr>
        <w:t xml:space="preserve"> </w:t>
      </w:r>
      <w:r w:rsidR="00BF007E" w:rsidRPr="007F38A6">
        <w:rPr>
          <w:b/>
          <w:bCs/>
          <w:szCs w:val="24"/>
        </w:rPr>
        <w:t>Tarybos sprendimo projekto vertinimas, kai rengiamas norminio teisės akto projektas:</w:t>
      </w:r>
      <w:r w:rsidRPr="007F38A6">
        <w:rPr>
          <w:b/>
          <w:bCs/>
          <w:szCs w:val="24"/>
        </w:rPr>
        <w:t xml:space="preserve"> </w:t>
      </w:r>
      <w:r w:rsidRPr="007F38A6">
        <w:rPr>
          <w:szCs w:val="24"/>
        </w:rPr>
        <w:t>Nėra.</w:t>
      </w:r>
    </w:p>
    <w:p w14:paraId="08B8782B" w14:textId="77777777" w:rsidR="006D0525" w:rsidRDefault="006D0525" w:rsidP="006D0525">
      <w:pPr>
        <w:ind w:firstLine="567"/>
        <w:jc w:val="both"/>
        <w:rPr>
          <w:szCs w:val="24"/>
        </w:rPr>
      </w:pPr>
      <w:r w:rsidRPr="006D0525">
        <w:rPr>
          <w:b/>
          <w:bCs/>
          <w:szCs w:val="24"/>
        </w:rPr>
        <w:t>5.</w:t>
      </w:r>
      <w:r>
        <w:rPr>
          <w:szCs w:val="24"/>
        </w:rPr>
        <w:t xml:space="preserve"> </w:t>
      </w:r>
      <w:r w:rsidR="00BF007E" w:rsidRPr="006D0525">
        <w:rPr>
          <w:b/>
          <w:bCs/>
          <w:szCs w:val="24"/>
        </w:rPr>
        <w:t>Numatomo teisinio reguliavimo poveikio vertinimo rezultatai:</w:t>
      </w:r>
      <w:r>
        <w:rPr>
          <w:b/>
          <w:bCs/>
          <w:szCs w:val="24"/>
        </w:rPr>
        <w:t xml:space="preserve"> </w:t>
      </w:r>
      <w:r w:rsidRPr="006D0525">
        <w:rPr>
          <w:szCs w:val="24"/>
        </w:rPr>
        <w:t>Neatliekamas.</w:t>
      </w:r>
    </w:p>
    <w:p w14:paraId="5DA9CF1F" w14:textId="77777777" w:rsidR="006D0525" w:rsidRDefault="006D0525" w:rsidP="006D0525">
      <w:pPr>
        <w:ind w:firstLine="567"/>
        <w:jc w:val="both"/>
        <w:rPr>
          <w:szCs w:val="24"/>
        </w:rPr>
      </w:pPr>
      <w:r w:rsidRPr="006D0525">
        <w:rPr>
          <w:b/>
          <w:bCs/>
          <w:szCs w:val="24"/>
        </w:rPr>
        <w:t>6.</w:t>
      </w:r>
      <w:r>
        <w:rPr>
          <w:szCs w:val="24"/>
        </w:rPr>
        <w:t xml:space="preserve"> </w:t>
      </w:r>
      <w:r w:rsidR="00BF007E" w:rsidRPr="006D0525">
        <w:rPr>
          <w:b/>
          <w:bCs/>
          <w:szCs w:val="24"/>
        </w:rPr>
        <w:t xml:space="preserve">Priėmus Tarybos sprendimą keičiami ar pripažįstami netekusiais teisės aktai: </w:t>
      </w:r>
      <w:r w:rsidRPr="006D0525">
        <w:rPr>
          <w:szCs w:val="24"/>
        </w:rPr>
        <w:t>Nėra (nereikia).</w:t>
      </w:r>
    </w:p>
    <w:p w14:paraId="32A6B447" w14:textId="77777777" w:rsidR="006D0525" w:rsidRDefault="006D0525" w:rsidP="006D0525">
      <w:pPr>
        <w:ind w:firstLine="567"/>
        <w:jc w:val="both"/>
        <w:rPr>
          <w:szCs w:val="24"/>
        </w:rPr>
      </w:pPr>
      <w:r w:rsidRPr="006D0525">
        <w:rPr>
          <w:b/>
          <w:bCs/>
          <w:szCs w:val="24"/>
        </w:rPr>
        <w:t>7.</w:t>
      </w:r>
      <w:r>
        <w:rPr>
          <w:szCs w:val="24"/>
        </w:rPr>
        <w:t xml:space="preserve"> </w:t>
      </w:r>
      <w:r w:rsidR="00BF007E" w:rsidRPr="006D0525">
        <w:rPr>
          <w:b/>
          <w:bCs/>
          <w:szCs w:val="24"/>
        </w:rPr>
        <w:t>Tarybos sprendimui įgyvendinti reikalingi priimti teisės aktai:</w:t>
      </w:r>
      <w:r>
        <w:rPr>
          <w:b/>
          <w:bCs/>
          <w:szCs w:val="24"/>
        </w:rPr>
        <w:t xml:space="preserve"> </w:t>
      </w:r>
      <w:r w:rsidRPr="006D0525">
        <w:rPr>
          <w:szCs w:val="24"/>
        </w:rPr>
        <w:t>Nėra.</w:t>
      </w:r>
    </w:p>
    <w:p w14:paraId="19CF264D" w14:textId="208D5B0C" w:rsidR="006D0525" w:rsidRDefault="006D0525" w:rsidP="006D0525">
      <w:pPr>
        <w:ind w:firstLine="567"/>
        <w:jc w:val="both"/>
        <w:rPr>
          <w:szCs w:val="24"/>
        </w:rPr>
      </w:pPr>
      <w:r w:rsidRPr="006D0525">
        <w:rPr>
          <w:b/>
          <w:bCs/>
          <w:szCs w:val="24"/>
        </w:rPr>
        <w:t>8.</w:t>
      </w:r>
      <w:r>
        <w:rPr>
          <w:szCs w:val="24"/>
        </w:rPr>
        <w:t xml:space="preserve"> </w:t>
      </w:r>
      <w:r w:rsidR="00BF007E" w:rsidRPr="006D0525">
        <w:rPr>
          <w:b/>
          <w:bCs/>
          <w:szCs w:val="24"/>
        </w:rPr>
        <w:t>Tarybos sprendimui įgyvendinti reikalingos lėšos ir šaltiniai:</w:t>
      </w:r>
      <w:r w:rsidR="00D84C55">
        <w:rPr>
          <w:b/>
          <w:bCs/>
          <w:szCs w:val="24"/>
        </w:rPr>
        <w:t xml:space="preserve"> </w:t>
      </w:r>
      <w:r w:rsidR="00D84C55" w:rsidRPr="00D84C55">
        <w:rPr>
          <w:szCs w:val="24"/>
        </w:rPr>
        <w:t>Įregistravimo išlaidos.</w:t>
      </w:r>
    </w:p>
    <w:p w14:paraId="4D93462B" w14:textId="77777777" w:rsidR="006D0525" w:rsidRDefault="006D0525" w:rsidP="006D0525">
      <w:pPr>
        <w:ind w:firstLine="567"/>
        <w:jc w:val="both"/>
        <w:rPr>
          <w:szCs w:val="24"/>
        </w:rPr>
      </w:pPr>
      <w:r w:rsidRPr="006D0525">
        <w:rPr>
          <w:b/>
          <w:bCs/>
          <w:szCs w:val="24"/>
        </w:rPr>
        <w:t>9.</w:t>
      </w:r>
      <w:r>
        <w:rPr>
          <w:szCs w:val="24"/>
        </w:rPr>
        <w:t xml:space="preserve"> </w:t>
      </w:r>
      <w:r w:rsidR="00C56722" w:rsidRPr="006D0525">
        <w:rPr>
          <w:b/>
          <w:bCs/>
          <w:szCs w:val="24"/>
        </w:rPr>
        <w:t>Kiti Tarybos sprendimui priimti reikalingi pagrindimai, skaičiavimai ir paaiškinimai:</w:t>
      </w:r>
      <w:r>
        <w:rPr>
          <w:b/>
          <w:bCs/>
          <w:szCs w:val="24"/>
        </w:rPr>
        <w:t xml:space="preserve"> </w:t>
      </w:r>
      <w:r w:rsidRPr="006D0525">
        <w:rPr>
          <w:szCs w:val="24"/>
        </w:rPr>
        <w:t>Nėra.</w:t>
      </w:r>
    </w:p>
    <w:p w14:paraId="283F3E53" w14:textId="15035EA2" w:rsidR="006D0525" w:rsidRPr="00836C03" w:rsidRDefault="006D0525" w:rsidP="006D0525">
      <w:pPr>
        <w:ind w:firstLine="567"/>
        <w:jc w:val="both"/>
        <w:rPr>
          <w:szCs w:val="24"/>
        </w:rPr>
      </w:pPr>
      <w:r w:rsidRPr="00836C03">
        <w:rPr>
          <w:b/>
          <w:bCs/>
          <w:szCs w:val="24"/>
        </w:rPr>
        <w:t>10.</w:t>
      </w:r>
      <w:r w:rsidRPr="00836C03">
        <w:rPr>
          <w:szCs w:val="24"/>
        </w:rPr>
        <w:t xml:space="preserve"> </w:t>
      </w:r>
      <w:r w:rsidR="00A02A30" w:rsidRPr="00836C03">
        <w:rPr>
          <w:b/>
          <w:bCs/>
          <w:szCs w:val="24"/>
        </w:rPr>
        <w:t>Adresatų sąrašas, kuriame tiesioginis rengėjas nurodo Tarybos sprendimo pavadinimą, juridinius ar fizinius asmenis</w:t>
      </w:r>
      <w:r w:rsidR="00A743F3" w:rsidRPr="00836C03">
        <w:rPr>
          <w:b/>
          <w:bCs/>
          <w:szCs w:val="24"/>
        </w:rPr>
        <w:t>, kuriems reikia siųsti sprendimo nuorašą, arba asmenis, kuriems sprendimą reikia siųsti susipažinti:</w:t>
      </w:r>
      <w:r w:rsidRPr="00836C03">
        <w:rPr>
          <w:b/>
          <w:bCs/>
          <w:szCs w:val="24"/>
        </w:rPr>
        <w:t xml:space="preserve"> </w:t>
      </w:r>
      <w:r w:rsidRPr="00836C03">
        <w:rPr>
          <w:szCs w:val="24"/>
        </w:rPr>
        <w:t xml:space="preserve">Kazlų Rūdos savivaldybės </w:t>
      </w:r>
      <w:r w:rsidR="00C46B66">
        <w:rPr>
          <w:szCs w:val="24"/>
        </w:rPr>
        <w:t>k</w:t>
      </w:r>
      <w:r w:rsidRPr="00836C03">
        <w:rPr>
          <w:szCs w:val="24"/>
        </w:rPr>
        <w:t>ontrolės ir audito tarnyba.</w:t>
      </w:r>
    </w:p>
    <w:p w14:paraId="55B25114" w14:textId="77777777" w:rsidR="006D0525" w:rsidRPr="00836C03" w:rsidRDefault="006D0525" w:rsidP="006D0525">
      <w:pPr>
        <w:ind w:firstLine="567"/>
        <w:jc w:val="both"/>
        <w:rPr>
          <w:szCs w:val="24"/>
        </w:rPr>
      </w:pPr>
      <w:r w:rsidRPr="00836C03">
        <w:rPr>
          <w:b/>
          <w:bCs/>
          <w:szCs w:val="24"/>
        </w:rPr>
        <w:t>11</w:t>
      </w:r>
      <w:r w:rsidRPr="00836C03">
        <w:rPr>
          <w:szCs w:val="24"/>
        </w:rPr>
        <w:t xml:space="preserve">. </w:t>
      </w:r>
      <w:r w:rsidR="00A743F3" w:rsidRPr="00836C03">
        <w:rPr>
          <w:b/>
          <w:bCs/>
          <w:szCs w:val="24"/>
        </w:rPr>
        <w:t>Tarybos sprendimas įsigalioja:</w:t>
      </w:r>
      <w:r w:rsidRPr="00836C03">
        <w:rPr>
          <w:b/>
          <w:bCs/>
          <w:szCs w:val="24"/>
        </w:rPr>
        <w:t xml:space="preserve"> </w:t>
      </w:r>
      <w:r w:rsidRPr="00836C03">
        <w:rPr>
          <w:szCs w:val="24"/>
        </w:rPr>
        <w:t>Teisės aktų nustatyta tvarka.</w:t>
      </w:r>
    </w:p>
    <w:p w14:paraId="4285E4AC" w14:textId="77777777" w:rsidR="006D0525" w:rsidRPr="00836C03" w:rsidRDefault="006D0525" w:rsidP="006D0525">
      <w:pPr>
        <w:ind w:firstLine="567"/>
        <w:jc w:val="both"/>
        <w:rPr>
          <w:b/>
          <w:bCs/>
          <w:szCs w:val="24"/>
        </w:rPr>
      </w:pPr>
      <w:r w:rsidRPr="00836C03">
        <w:rPr>
          <w:b/>
          <w:bCs/>
          <w:szCs w:val="24"/>
        </w:rPr>
        <w:t>12.</w:t>
      </w:r>
      <w:r w:rsidRPr="00836C03">
        <w:rPr>
          <w:szCs w:val="24"/>
        </w:rPr>
        <w:t xml:space="preserve"> </w:t>
      </w:r>
      <w:r w:rsidR="00A743F3" w:rsidRPr="00836C03">
        <w:rPr>
          <w:b/>
          <w:bCs/>
          <w:szCs w:val="24"/>
        </w:rPr>
        <w:t>Tarybos sprendimo projekto lyginamasis variantas: Nėra.</w:t>
      </w:r>
    </w:p>
    <w:p w14:paraId="3CEE5328" w14:textId="77777777" w:rsidR="00F300FC" w:rsidRDefault="006D0525" w:rsidP="006D0525">
      <w:pPr>
        <w:ind w:firstLine="567"/>
        <w:jc w:val="both"/>
        <w:rPr>
          <w:b/>
          <w:bCs/>
          <w:szCs w:val="24"/>
        </w:rPr>
      </w:pPr>
      <w:r w:rsidRPr="00836C03">
        <w:rPr>
          <w:b/>
          <w:bCs/>
          <w:szCs w:val="24"/>
        </w:rPr>
        <w:t>13</w:t>
      </w:r>
      <w:r w:rsidRPr="00836C03">
        <w:rPr>
          <w:szCs w:val="24"/>
        </w:rPr>
        <w:t xml:space="preserve">. </w:t>
      </w:r>
      <w:r w:rsidR="00A743F3" w:rsidRPr="00836C03">
        <w:rPr>
          <w:b/>
          <w:bCs/>
          <w:szCs w:val="24"/>
        </w:rPr>
        <w:t>Su Tarybos sprendimo projekto rengimu susiję dokumentai:</w:t>
      </w:r>
    </w:p>
    <w:p w14:paraId="5E436C14" w14:textId="47DD7E52" w:rsidR="00A743F3" w:rsidRDefault="00F300FC" w:rsidP="006D0525">
      <w:pPr>
        <w:ind w:firstLine="567"/>
        <w:jc w:val="both"/>
        <w:rPr>
          <w:szCs w:val="24"/>
        </w:rPr>
      </w:pPr>
      <w:r>
        <w:rPr>
          <w:b/>
          <w:bCs/>
          <w:szCs w:val="24"/>
        </w:rPr>
        <w:t>13.1.</w:t>
      </w:r>
      <w:r w:rsidR="00B907F5" w:rsidRPr="00836C03">
        <w:rPr>
          <w:b/>
          <w:bCs/>
          <w:szCs w:val="24"/>
        </w:rPr>
        <w:t xml:space="preserve"> </w:t>
      </w:r>
      <w:r w:rsidR="00B907F5" w:rsidRPr="00836C03">
        <w:rPr>
          <w:szCs w:val="24"/>
        </w:rPr>
        <w:t>Kazlų Rūdos savivaldybės tarybos 2024-06-27 sprendimas Nr.</w:t>
      </w:r>
      <w:r w:rsidR="001A1157" w:rsidRPr="00836C03">
        <w:rPr>
          <w:szCs w:val="24"/>
        </w:rPr>
        <w:t xml:space="preserve"> </w:t>
      </w:r>
      <w:r w:rsidR="00B907F5" w:rsidRPr="00836C03">
        <w:rPr>
          <w:szCs w:val="24"/>
        </w:rPr>
        <w:t>TS-122 ,,Dėl turto perdavimo Kazlų Rūdos savivaldybės administracijai patikėjimo teise</w:t>
      </w:r>
      <w:r w:rsidR="00EF4D46">
        <w:rPr>
          <w:szCs w:val="24"/>
        </w:rPr>
        <w:t>“</w:t>
      </w:r>
      <w:r w:rsidR="00B907F5" w:rsidRPr="00836C03">
        <w:rPr>
          <w:szCs w:val="24"/>
        </w:rPr>
        <w:t xml:space="preserve"> (dėl patalpų, esančių Vytauto g. 21, Kazlų Rūdoje)</w:t>
      </w:r>
      <w:r>
        <w:rPr>
          <w:szCs w:val="24"/>
        </w:rPr>
        <w:t>;</w:t>
      </w:r>
    </w:p>
    <w:p w14:paraId="155597DA" w14:textId="1743DF11" w:rsidR="00F300FC" w:rsidRDefault="00F300FC" w:rsidP="00F300FC">
      <w:pPr>
        <w:ind w:firstLine="567"/>
        <w:jc w:val="both"/>
        <w:rPr>
          <w:szCs w:val="24"/>
        </w:rPr>
      </w:pPr>
      <w:r w:rsidRPr="00F300FC">
        <w:rPr>
          <w:b/>
          <w:bCs/>
          <w:szCs w:val="24"/>
        </w:rPr>
        <w:t>13.2.</w:t>
      </w:r>
      <w:r>
        <w:rPr>
          <w:szCs w:val="24"/>
        </w:rPr>
        <w:t xml:space="preserve"> </w:t>
      </w:r>
      <w:r w:rsidRPr="00836C03">
        <w:rPr>
          <w:szCs w:val="24"/>
        </w:rPr>
        <w:t>Kazlų Rūdos savivaldybės tarybos 20</w:t>
      </w:r>
      <w:r>
        <w:rPr>
          <w:szCs w:val="24"/>
        </w:rPr>
        <w:t>19</w:t>
      </w:r>
      <w:r w:rsidRPr="00836C03">
        <w:rPr>
          <w:szCs w:val="24"/>
        </w:rPr>
        <w:t>-0</w:t>
      </w:r>
      <w:r>
        <w:rPr>
          <w:szCs w:val="24"/>
        </w:rPr>
        <w:t>8</w:t>
      </w:r>
      <w:r w:rsidRPr="00836C03">
        <w:rPr>
          <w:szCs w:val="24"/>
        </w:rPr>
        <w:t>-</w:t>
      </w:r>
      <w:r>
        <w:rPr>
          <w:szCs w:val="24"/>
        </w:rPr>
        <w:t>26</w:t>
      </w:r>
      <w:r w:rsidRPr="00836C03">
        <w:rPr>
          <w:szCs w:val="24"/>
        </w:rPr>
        <w:t xml:space="preserve"> sprendimas Nr. TS-1</w:t>
      </w:r>
      <w:r>
        <w:rPr>
          <w:szCs w:val="24"/>
        </w:rPr>
        <w:t>72</w:t>
      </w:r>
      <w:r w:rsidRPr="00836C03">
        <w:rPr>
          <w:szCs w:val="24"/>
        </w:rPr>
        <w:t xml:space="preserve"> ,,Dėl </w:t>
      </w:r>
      <w:r w:rsidRPr="000D4DB8">
        <w:rPr>
          <w:szCs w:val="24"/>
        </w:rPr>
        <w:t xml:space="preserve">Kazlų Rūdos savivaldybės kontrolės ir audito tarnybos </w:t>
      </w:r>
      <w:r>
        <w:rPr>
          <w:szCs w:val="24"/>
        </w:rPr>
        <w:t xml:space="preserve">veiklos </w:t>
      </w:r>
      <w:r w:rsidRPr="000D4DB8">
        <w:rPr>
          <w:szCs w:val="24"/>
        </w:rPr>
        <w:t xml:space="preserve">nuostatų </w:t>
      </w:r>
      <w:r>
        <w:rPr>
          <w:szCs w:val="24"/>
        </w:rPr>
        <w:t>patvirtinimo“</w:t>
      </w:r>
      <w:r w:rsidRPr="000D4DB8">
        <w:rPr>
          <w:szCs w:val="24"/>
        </w:rPr>
        <w:t>.</w:t>
      </w:r>
    </w:p>
    <w:p w14:paraId="32ADABF8" w14:textId="00AF6910" w:rsidR="00F300FC" w:rsidRPr="00836C03" w:rsidRDefault="00F300FC" w:rsidP="006D0525">
      <w:pPr>
        <w:ind w:firstLine="567"/>
        <w:jc w:val="both"/>
        <w:rPr>
          <w:szCs w:val="24"/>
        </w:rPr>
      </w:pPr>
    </w:p>
    <w:p w14:paraId="4A02E7D5" w14:textId="77777777" w:rsidR="00CC2CA0" w:rsidRDefault="00CC2CA0" w:rsidP="00EF4D46">
      <w:pPr>
        <w:pStyle w:val="Pagrindinistekstas"/>
        <w:jc w:val="both"/>
        <w:sectPr w:rsidR="00CC2CA0" w:rsidSect="007C712A">
          <w:type w:val="continuous"/>
          <w:pgSz w:w="11906" w:h="16838" w:code="9"/>
          <w:pgMar w:top="1134" w:right="567" w:bottom="113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A615907" w14:textId="77777777" w:rsidTr="00657B81">
        <w:trPr>
          <w:cantSplit/>
          <w:jc w:val="center"/>
        </w:trPr>
        <w:tc>
          <w:tcPr>
            <w:tcW w:w="4536" w:type="dxa"/>
          </w:tcPr>
          <w:p w14:paraId="6C84A9C6" w14:textId="77777777" w:rsidR="003B3C32" w:rsidRDefault="003B3C32" w:rsidP="003B3C32"/>
          <w:p w14:paraId="3871F123" w14:textId="77777777" w:rsidR="003B3C32" w:rsidRDefault="003B3C32" w:rsidP="003B3C32"/>
          <w:p w14:paraId="063CAE40" w14:textId="77777777" w:rsidR="003B3C32" w:rsidRDefault="003B3C32" w:rsidP="003B3C32"/>
          <w:p w14:paraId="60F57B41" w14:textId="77777777" w:rsidR="00766FDB" w:rsidRDefault="00DE3350" w:rsidP="00C91F47">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C91F47">
              <w:t>Savivaldybės kontrolierė</w:t>
            </w:r>
            <w:r>
              <w:fldChar w:fldCharType="end"/>
            </w:r>
          </w:p>
        </w:tc>
        <w:tc>
          <w:tcPr>
            <w:tcW w:w="1134" w:type="dxa"/>
          </w:tcPr>
          <w:p w14:paraId="44865AAF" w14:textId="77777777" w:rsidR="00766FDB" w:rsidRDefault="00766FDB" w:rsidP="003B3C32">
            <w:pPr>
              <w:jc w:val="center"/>
            </w:pPr>
          </w:p>
        </w:tc>
        <w:tc>
          <w:tcPr>
            <w:tcW w:w="3968" w:type="dxa"/>
          </w:tcPr>
          <w:p w14:paraId="7151BEE4" w14:textId="77777777" w:rsidR="003B3C32" w:rsidRDefault="003B3C32" w:rsidP="003B3C32">
            <w:pPr>
              <w:jc w:val="right"/>
            </w:pPr>
          </w:p>
          <w:p w14:paraId="6815306E" w14:textId="77777777" w:rsidR="003B3C32" w:rsidRDefault="003B3C32" w:rsidP="003B3C32">
            <w:pPr>
              <w:jc w:val="right"/>
            </w:pPr>
          </w:p>
          <w:p w14:paraId="0FEFD2B1" w14:textId="77777777" w:rsidR="003B3C32" w:rsidRDefault="003B3C32" w:rsidP="003B3C32">
            <w:pPr>
              <w:jc w:val="right"/>
            </w:pPr>
          </w:p>
          <w:p w14:paraId="7E7284E6" w14:textId="50390771" w:rsidR="00766FDB" w:rsidRDefault="00DE3350" w:rsidP="00C91F47">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1A1157">
              <w:t>Inga Pečiulaitienė</w:t>
            </w:r>
            <w:r>
              <w:fldChar w:fldCharType="end"/>
            </w:r>
          </w:p>
        </w:tc>
      </w:tr>
    </w:tbl>
    <w:p w14:paraId="53A1238E" w14:textId="74F986B3" w:rsidR="00766FDB" w:rsidRDefault="00DE3350" w:rsidP="003B3C32">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C91F47">
        <w:t>I.</w:t>
      </w:r>
      <w:r w:rsidR="00432930">
        <w:t xml:space="preserve"> </w:t>
      </w:r>
      <w:r w:rsidR="00C91F47">
        <w:t>Pečiulaitienė</w:t>
      </w:r>
      <w:r w:rsidR="004958E9">
        <w:rPr>
          <w:noProof/>
        </w:rPr>
        <w:t>,</w:t>
      </w:r>
      <w:r>
        <w:fldChar w:fldCharType="end"/>
      </w:r>
      <w:r>
        <w:fldChar w:fldCharType="begin">
          <w:ffData>
            <w:name w:val=""/>
            <w:enabled/>
            <w:calcOnExit w:val="0"/>
            <w:statusText w:type="text" w:val="Dokumento sudarytojo telefono numeris"/>
            <w:textInput>
              <w:default w:val="tel. (8 343)  xx xxx, el. p. vardas.pavarde@kazluruda.lt"/>
            </w:textInput>
          </w:ffData>
        </w:fldChar>
      </w:r>
      <w:r w:rsidR="003B3C32">
        <w:instrText xml:space="preserve"> FORMTEXT </w:instrText>
      </w:r>
      <w:r>
        <w:fldChar w:fldCharType="separate"/>
      </w:r>
      <w:r w:rsidR="003B3C32">
        <w:rPr>
          <w:noProof/>
        </w:rPr>
        <w:t>tel. (8 343)  </w:t>
      </w:r>
      <w:r w:rsidR="00C91F47">
        <w:rPr>
          <w:noProof/>
        </w:rPr>
        <w:t>95</w:t>
      </w:r>
      <w:r w:rsidR="00EF4D46">
        <w:rPr>
          <w:noProof/>
        </w:rPr>
        <w:t xml:space="preserve"> </w:t>
      </w:r>
      <w:r w:rsidR="00C91F47">
        <w:rPr>
          <w:noProof/>
        </w:rPr>
        <w:t>184</w:t>
      </w:r>
      <w:r w:rsidR="003B3C32">
        <w:rPr>
          <w:noProof/>
        </w:rPr>
        <w:t xml:space="preserve">, el. p. </w:t>
      </w:r>
      <w:r w:rsidR="00C91F47">
        <w:rPr>
          <w:noProof/>
        </w:rPr>
        <w:t>inga.peciulaitiene</w:t>
      </w:r>
      <w:r w:rsidR="003B3C32">
        <w:rPr>
          <w:noProof/>
        </w:rPr>
        <w:t>@kazluruda.lt</w:t>
      </w:r>
      <w:r>
        <w:fldChar w:fldCharType="end"/>
      </w:r>
    </w:p>
    <w:p w14:paraId="67DDD966" w14:textId="77777777" w:rsidR="00766FDB" w:rsidRPr="00AA50A1" w:rsidRDefault="00766FDB" w:rsidP="003B3C32">
      <w:pPr>
        <w:rPr>
          <w:rStyle w:val="Stilius12pt"/>
          <w:sz w:val="16"/>
          <w:szCs w:val="16"/>
        </w:rPr>
      </w:pPr>
    </w:p>
    <w:p w14:paraId="44E9FD97" w14:textId="77777777" w:rsidR="00766FDB" w:rsidRPr="004E0385" w:rsidRDefault="00766FDB" w:rsidP="003B3C32">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5FB25408" w14:textId="77777777" w:rsidR="00766FDB" w:rsidRPr="00D447DC" w:rsidRDefault="00766FDB" w:rsidP="003B3C32">
      <w:pPr>
        <w:rPr>
          <w:sz w:val="2"/>
          <w:szCs w:val="2"/>
        </w:rPr>
      </w:pPr>
    </w:p>
    <w:p w14:paraId="574EB05D" w14:textId="77777777" w:rsidR="00CC2CA0" w:rsidRPr="00046C07" w:rsidRDefault="00CC2CA0" w:rsidP="003B3C32">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A6EC" w14:textId="77777777" w:rsidR="00005ED7" w:rsidRDefault="00005ED7">
      <w:r>
        <w:separator/>
      </w:r>
    </w:p>
  </w:endnote>
  <w:endnote w:type="continuationSeparator" w:id="0">
    <w:p w14:paraId="07B6BA4D" w14:textId="77777777" w:rsidR="00005ED7" w:rsidRDefault="0000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76F6" w14:textId="77777777" w:rsidR="00005ED7" w:rsidRDefault="00005ED7">
      <w:r>
        <w:separator/>
      </w:r>
    </w:p>
  </w:footnote>
  <w:footnote w:type="continuationSeparator" w:id="0">
    <w:p w14:paraId="2D8A7B26" w14:textId="77777777" w:rsidR="00005ED7" w:rsidRDefault="0000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4DD" w14:textId="77777777" w:rsidR="005A56C3" w:rsidRDefault="00DE3350">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15ED3756"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69AF" w14:textId="77777777" w:rsidR="005A56C3" w:rsidRDefault="00DE3350">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B67AAD">
      <w:rPr>
        <w:rStyle w:val="Puslapionumeris"/>
        <w:noProof/>
      </w:rPr>
      <w:t>2</w:t>
    </w:r>
    <w:r>
      <w:rPr>
        <w:rStyle w:val="Puslapionumeris"/>
      </w:rPr>
      <w:fldChar w:fldCharType="end"/>
    </w:r>
  </w:p>
  <w:p w14:paraId="4ECB34AB"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6B9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C226844"/>
    <w:multiLevelType w:val="hybridMultilevel"/>
    <w:tmpl w:val="F88E18A4"/>
    <w:lvl w:ilvl="0" w:tplc="06E4A33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CAA2B73"/>
    <w:multiLevelType w:val="hybridMultilevel"/>
    <w:tmpl w:val="F88481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CC9438E"/>
    <w:multiLevelType w:val="hybridMultilevel"/>
    <w:tmpl w:val="F886EB64"/>
    <w:lvl w:ilvl="0" w:tplc="446E9DA2">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310257CA"/>
    <w:multiLevelType w:val="hybridMultilevel"/>
    <w:tmpl w:val="2E92FE62"/>
    <w:lvl w:ilvl="0" w:tplc="514C4B60">
      <w:start w:val="1"/>
      <w:numFmt w:val="decimal"/>
      <w:lvlText w:val="%1."/>
      <w:lvlJc w:val="left"/>
      <w:pPr>
        <w:ind w:left="927" w:hanging="360"/>
      </w:pPr>
      <w:rPr>
        <w:rFonts w:hint="default"/>
        <w:b/>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38E85C03"/>
    <w:multiLevelType w:val="hybridMultilevel"/>
    <w:tmpl w:val="9C46B3DC"/>
    <w:lvl w:ilvl="0" w:tplc="E95AC38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7" w15:restartNumberingAfterBreak="0">
    <w:nsid w:val="59D17589"/>
    <w:multiLevelType w:val="hybridMultilevel"/>
    <w:tmpl w:val="732A7718"/>
    <w:lvl w:ilvl="0" w:tplc="7CA8DC8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5D914793"/>
    <w:multiLevelType w:val="hybridMultilevel"/>
    <w:tmpl w:val="0B96C952"/>
    <w:lvl w:ilvl="0" w:tplc="C2DE678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6F3C1A61"/>
    <w:multiLevelType w:val="multilevel"/>
    <w:tmpl w:val="3DE0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17D99"/>
    <w:multiLevelType w:val="hybridMultilevel"/>
    <w:tmpl w:val="368E3ED4"/>
    <w:lvl w:ilvl="0" w:tplc="ADEA565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725A42B0"/>
    <w:multiLevelType w:val="hybridMultilevel"/>
    <w:tmpl w:val="AE3A65DC"/>
    <w:lvl w:ilvl="0" w:tplc="9F4CC8C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76AB4E48"/>
    <w:multiLevelType w:val="hybridMultilevel"/>
    <w:tmpl w:val="85B85FE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64062678">
    <w:abstractNumId w:val="6"/>
  </w:num>
  <w:num w:numId="2" w16cid:durableId="798694049">
    <w:abstractNumId w:val="0"/>
  </w:num>
  <w:num w:numId="3" w16cid:durableId="51076489">
    <w:abstractNumId w:val="8"/>
  </w:num>
  <w:num w:numId="4" w16cid:durableId="1587349779">
    <w:abstractNumId w:val="3"/>
  </w:num>
  <w:num w:numId="5" w16cid:durableId="992680672">
    <w:abstractNumId w:val="2"/>
  </w:num>
  <w:num w:numId="6" w16cid:durableId="1903712523">
    <w:abstractNumId w:val="11"/>
  </w:num>
  <w:num w:numId="7" w16cid:durableId="1005940936">
    <w:abstractNumId w:val="12"/>
  </w:num>
  <w:num w:numId="8" w16cid:durableId="760176555">
    <w:abstractNumId w:val="9"/>
  </w:num>
  <w:num w:numId="9" w16cid:durableId="1469274623">
    <w:abstractNumId w:val="4"/>
  </w:num>
  <w:num w:numId="10" w16cid:durableId="1704859731">
    <w:abstractNumId w:val="10"/>
  </w:num>
  <w:num w:numId="11" w16cid:durableId="1434327020">
    <w:abstractNumId w:val="5"/>
  </w:num>
  <w:num w:numId="12" w16cid:durableId="1305162616">
    <w:abstractNumId w:val="7"/>
  </w:num>
  <w:num w:numId="13" w16cid:durableId="146257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277F"/>
    <w:rsid w:val="00002A4F"/>
    <w:rsid w:val="00003541"/>
    <w:rsid w:val="00004163"/>
    <w:rsid w:val="000050AA"/>
    <w:rsid w:val="00005BCB"/>
    <w:rsid w:val="00005ED7"/>
    <w:rsid w:val="00015F0E"/>
    <w:rsid w:val="00020A7C"/>
    <w:rsid w:val="00023762"/>
    <w:rsid w:val="00027EA0"/>
    <w:rsid w:val="00032C7F"/>
    <w:rsid w:val="00040538"/>
    <w:rsid w:val="00043502"/>
    <w:rsid w:val="000447A1"/>
    <w:rsid w:val="000447FA"/>
    <w:rsid w:val="000450A0"/>
    <w:rsid w:val="00046C07"/>
    <w:rsid w:val="00070120"/>
    <w:rsid w:val="00070FDE"/>
    <w:rsid w:val="000719BE"/>
    <w:rsid w:val="00071C74"/>
    <w:rsid w:val="00074CAD"/>
    <w:rsid w:val="00076F98"/>
    <w:rsid w:val="00083A13"/>
    <w:rsid w:val="0008491B"/>
    <w:rsid w:val="000A057B"/>
    <w:rsid w:val="000A1019"/>
    <w:rsid w:val="000B0B05"/>
    <w:rsid w:val="000C1189"/>
    <w:rsid w:val="000C2E29"/>
    <w:rsid w:val="000C41FC"/>
    <w:rsid w:val="000C72D8"/>
    <w:rsid w:val="000D14B4"/>
    <w:rsid w:val="000D3FF7"/>
    <w:rsid w:val="000D4DB8"/>
    <w:rsid w:val="000D5504"/>
    <w:rsid w:val="000E3ACB"/>
    <w:rsid w:val="000F0FCE"/>
    <w:rsid w:val="000F3D24"/>
    <w:rsid w:val="000F637A"/>
    <w:rsid w:val="001039C2"/>
    <w:rsid w:val="00104A5E"/>
    <w:rsid w:val="00105A3B"/>
    <w:rsid w:val="0010607E"/>
    <w:rsid w:val="001065DA"/>
    <w:rsid w:val="00111956"/>
    <w:rsid w:val="00111F4A"/>
    <w:rsid w:val="00117340"/>
    <w:rsid w:val="00121D85"/>
    <w:rsid w:val="0012470C"/>
    <w:rsid w:val="00125EB2"/>
    <w:rsid w:val="00127579"/>
    <w:rsid w:val="00127BB9"/>
    <w:rsid w:val="0013139B"/>
    <w:rsid w:val="0013472B"/>
    <w:rsid w:val="00145584"/>
    <w:rsid w:val="001513D0"/>
    <w:rsid w:val="001518CB"/>
    <w:rsid w:val="00156B3A"/>
    <w:rsid w:val="001838AE"/>
    <w:rsid w:val="00185FA1"/>
    <w:rsid w:val="001909B6"/>
    <w:rsid w:val="00192B13"/>
    <w:rsid w:val="0019374C"/>
    <w:rsid w:val="001943F2"/>
    <w:rsid w:val="00195D02"/>
    <w:rsid w:val="00195FEE"/>
    <w:rsid w:val="001964D7"/>
    <w:rsid w:val="001971B0"/>
    <w:rsid w:val="001A0FB3"/>
    <w:rsid w:val="001A1157"/>
    <w:rsid w:val="001A5622"/>
    <w:rsid w:val="001B0AB8"/>
    <w:rsid w:val="001B3B37"/>
    <w:rsid w:val="001C0622"/>
    <w:rsid w:val="001D320C"/>
    <w:rsid w:val="001D78D8"/>
    <w:rsid w:val="001E033B"/>
    <w:rsid w:val="001F0869"/>
    <w:rsid w:val="001F7F59"/>
    <w:rsid w:val="002004FC"/>
    <w:rsid w:val="00203C31"/>
    <w:rsid w:val="00214FAE"/>
    <w:rsid w:val="00216631"/>
    <w:rsid w:val="00224CAF"/>
    <w:rsid w:val="002253B9"/>
    <w:rsid w:val="002328A6"/>
    <w:rsid w:val="00236860"/>
    <w:rsid w:val="002406C0"/>
    <w:rsid w:val="00241642"/>
    <w:rsid w:val="00241696"/>
    <w:rsid w:val="00245E4F"/>
    <w:rsid w:val="00247BD4"/>
    <w:rsid w:val="0025385C"/>
    <w:rsid w:val="002558AC"/>
    <w:rsid w:val="00267805"/>
    <w:rsid w:val="00274E4C"/>
    <w:rsid w:val="00281C5F"/>
    <w:rsid w:val="0028257E"/>
    <w:rsid w:val="00282CA6"/>
    <w:rsid w:val="00287534"/>
    <w:rsid w:val="00287B2F"/>
    <w:rsid w:val="00291919"/>
    <w:rsid w:val="00293C2F"/>
    <w:rsid w:val="002943A6"/>
    <w:rsid w:val="00294C15"/>
    <w:rsid w:val="002A4792"/>
    <w:rsid w:val="002B19E2"/>
    <w:rsid w:val="002B6D73"/>
    <w:rsid w:val="002C063F"/>
    <w:rsid w:val="002D1D7E"/>
    <w:rsid w:val="002D2276"/>
    <w:rsid w:val="002E0B51"/>
    <w:rsid w:val="002E3734"/>
    <w:rsid w:val="002E4D82"/>
    <w:rsid w:val="002E7BEF"/>
    <w:rsid w:val="002F1B2F"/>
    <w:rsid w:val="002F4D47"/>
    <w:rsid w:val="002F5913"/>
    <w:rsid w:val="00303A8A"/>
    <w:rsid w:val="00304241"/>
    <w:rsid w:val="00311D57"/>
    <w:rsid w:val="00312DB4"/>
    <w:rsid w:val="00313FCD"/>
    <w:rsid w:val="00314970"/>
    <w:rsid w:val="00315464"/>
    <w:rsid w:val="00316976"/>
    <w:rsid w:val="00317595"/>
    <w:rsid w:val="003177D0"/>
    <w:rsid w:val="0033231D"/>
    <w:rsid w:val="003330B1"/>
    <w:rsid w:val="00340AAE"/>
    <w:rsid w:val="00341D67"/>
    <w:rsid w:val="00345C3D"/>
    <w:rsid w:val="00346AF0"/>
    <w:rsid w:val="003575E8"/>
    <w:rsid w:val="00374143"/>
    <w:rsid w:val="0037767B"/>
    <w:rsid w:val="00380F4F"/>
    <w:rsid w:val="00381148"/>
    <w:rsid w:val="00382218"/>
    <w:rsid w:val="003952B0"/>
    <w:rsid w:val="003A02F2"/>
    <w:rsid w:val="003A1E5B"/>
    <w:rsid w:val="003A6C50"/>
    <w:rsid w:val="003B3C32"/>
    <w:rsid w:val="003B43C1"/>
    <w:rsid w:val="003C04DE"/>
    <w:rsid w:val="003D2CDA"/>
    <w:rsid w:val="003E7D3D"/>
    <w:rsid w:val="003F22AD"/>
    <w:rsid w:val="003F284C"/>
    <w:rsid w:val="003F465B"/>
    <w:rsid w:val="003F7C28"/>
    <w:rsid w:val="00400028"/>
    <w:rsid w:val="00405075"/>
    <w:rsid w:val="004113D3"/>
    <w:rsid w:val="00412CF0"/>
    <w:rsid w:val="00413C7A"/>
    <w:rsid w:val="004149AA"/>
    <w:rsid w:val="004150CA"/>
    <w:rsid w:val="00422149"/>
    <w:rsid w:val="00423CE7"/>
    <w:rsid w:val="00432930"/>
    <w:rsid w:val="0043350F"/>
    <w:rsid w:val="004361B7"/>
    <w:rsid w:val="00441B85"/>
    <w:rsid w:val="00443ED5"/>
    <w:rsid w:val="004448F4"/>
    <w:rsid w:val="00451206"/>
    <w:rsid w:val="00464DB8"/>
    <w:rsid w:val="004676EF"/>
    <w:rsid w:val="0047030A"/>
    <w:rsid w:val="00471CC1"/>
    <w:rsid w:val="004733E5"/>
    <w:rsid w:val="00473643"/>
    <w:rsid w:val="004744D1"/>
    <w:rsid w:val="00482B2F"/>
    <w:rsid w:val="00484308"/>
    <w:rsid w:val="004854EA"/>
    <w:rsid w:val="004958E9"/>
    <w:rsid w:val="004B1255"/>
    <w:rsid w:val="004B4E25"/>
    <w:rsid w:val="004C0B59"/>
    <w:rsid w:val="004C3B66"/>
    <w:rsid w:val="004D2D4D"/>
    <w:rsid w:val="004D3654"/>
    <w:rsid w:val="004E0385"/>
    <w:rsid w:val="004E22FC"/>
    <w:rsid w:val="004E3782"/>
    <w:rsid w:val="004E7A54"/>
    <w:rsid w:val="004F3396"/>
    <w:rsid w:val="004F33C9"/>
    <w:rsid w:val="005058C0"/>
    <w:rsid w:val="00512914"/>
    <w:rsid w:val="00513A2B"/>
    <w:rsid w:val="00516F0A"/>
    <w:rsid w:val="00537654"/>
    <w:rsid w:val="00541CCB"/>
    <w:rsid w:val="005455D9"/>
    <w:rsid w:val="0054758A"/>
    <w:rsid w:val="00550467"/>
    <w:rsid w:val="00554EA7"/>
    <w:rsid w:val="0056776D"/>
    <w:rsid w:val="0057072C"/>
    <w:rsid w:val="00575050"/>
    <w:rsid w:val="00581C02"/>
    <w:rsid w:val="00597690"/>
    <w:rsid w:val="00597BBF"/>
    <w:rsid w:val="005A1E8F"/>
    <w:rsid w:val="005A3406"/>
    <w:rsid w:val="005A56C3"/>
    <w:rsid w:val="005B33F9"/>
    <w:rsid w:val="005C3A4A"/>
    <w:rsid w:val="005C3BD9"/>
    <w:rsid w:val="005D3B7F"/>
    <w:rsid w:val="005E4A3C"/>
    <w:rsid w:val="005E666B"/>
    <w:rsid w:val="005F0F9D"/>
    <w:rsid w:val="005F708E"/>
    <w:rsid w:val="005F7605"/>
    <w:rsid w:val="00600373"/>
    <w:rsid w:val="00600CE8"/>
    <w:rsid w:val="00605156"/>
    <w:rsid w:val="00607C54"/>
    <w:rsid w:val="00611E1C"/>
    <w:rsid w:val="0061538F"/>
    <w:rsid w:val="00617E2F"/>
    <w:rsid w:val="00620F1D"/>
    <w:rsid w:val="006215EC"/>
    <w:rsid w:val="00622F9C"/>
    <w:rsid w:val="00623F10"/>
    <w:rsid w:val="00625ECA"/>
    <w:rsid w:val="00642833"/>
    <w:rsid w:val="00643334"/>
    <w:rsid w:val="00645FF2"/>
    <w:rsid w:val="00652743"/>
    <w:rsid w:val="00654815"/>
    <w:rsid w:val="00657B81"/>
    <w:rsid w:val="006618D2"/>
    <w:rsid w:val="006623A8"/>
    <w:rsid w:val="00673B3A"/>
    <w:rsid w:val="0068017D"/>
    <w:rsid w:val="00681C2C"/>
    <w:rsid w:val="00684197"/>
    <w:rsid w:val="00685890"/>
    <w:rsid w:val="00692EB2"/>
    <w:rsid w:val="006943BB"/>
    <w:rsid w:val="00695047"/>
    <w:rsid w:val="006A07FE"/>
    <w:rsid w:val="006A4F10"/>
    <w:rsid w:val="006B3DF8"/>
    <w:rsid w:val="006C14B6"/>
    <w:rsid w:val="006C3F48"/>
    <w:rsid w:val="006C77E1"/>
    <w:rsid w:val="006D0525"/>
    <w:rsid w:val="006D0EB7"/>
    <w:rsid w:val="006D66F7"/>
    <w:rsid w:val="006E0E1A"/>
    <w:rsid w:val="006E3D9A"/>
    <w:rsid w:val="006E6B6C"/>
    <w:rsid w:val="006F34C8"/>
    <w:rsid w:val="0071541F"/>
    <w:rsid w:val="00715740"/>
    <w:rsid w:val="0072191F"/>
    <w:rsid w:val="007239CE"/>
    <w:rsid w:val="0073087D"/>
    <w:rsid w:val="00731728"/>
    <w:rsid w:val="00741DB8"/>
    <w:rsid w:val="00742611"/>
    <w:rsid w:val="00745050"/>
    <w:rsid w:val="00745FDE"/>
    <w:rsid w:val="007474DF"/>
    <w:rsid w:val="007477CD"/>
    <w:rsid w:val="007479E8"/>
    <w:rsid w:val="00752A02"/>
    <w:rsid w:val="00754F90"/>
    <w:rsid w:val="00766FDB"/>
    <w:rsid w:val="007738FC"/>
    <w:rsid w:val="007773D9"/>
    <w:rsid w:val="00785BAF"/>
    <w:rsid w:val="00795589"/>
    <w:rsid w:val="007A4292"/>
    <w:rsid w:val="007A47F6"/>
    <w:rsid w:val="007B20B8"/>
    <w:rsid w:val="007B7B48"/>
    <w:rsid w:val="007C712A"/>
    <w:rsid w:val="007D3F52"/>
    <w:rsid w:val="007D435A"/>
    <w:rsid w:val="007D5356"/>
    <w:rsid w:val="007D621B"/>
    <w:rsid w:val="007E0335"/>
    <w:rsid w:val="007E3B63"/>
    <w:rsid w:val="007E486A"/>
    <w:rsid w:val="007F000F"/>
    <w:rsid w:val="007F16FB"/>
    <w:rsid w:val="007F38A6"/>
    <w:rsid w:val="007F4CAF"/>
    <w:rsid w:val="007F71E2"/>
    <w:rsid w:val="0080185C"/>
    <w:rsid w:val="00803AA2"/>
    <w:rsid w:val="00807C26"/>
    <w:rsid w:val="00810E40"/>
    <w:rsid w:val="0081127B"/>
    <w:rsid w:val="00811382"/>
    <w:rsid w:val="008168F6"/>
    <w:rsid w:val="00820AB6"/>
    <w:rsid w:val="00822498"/>
    <w:rsid w:val="0082567D"/>
    <w:rsid w:val="008306E6"/>
    <w:rsid w:val="00836C03"/>
    <w:rsid w:val="0084577C"/>
    <w:rsid w:val="00845C05"/>
    <w:rsid w:val="00845F23"/>
    <w:rsid w:val="00846012"/>
    <w:rsid w:val="0084768C"/>
    <w:rsid w:val="00855C7F"/>
    <w:rsid w:val="008564D9"/>
    <w:rsid w:val="0085661B"/>
    <w:rsid w:val="0085725F"/>
    <w:rsid w:val="00861ED4"/>
    <w:rsid w:val="00862565"/>
    <w:rsid w:val="008628DC"/>
    <w:rsid w:val="00862AF7"/>
    <w:rsid w:val="00865C79"/>
    <w:rsid w:val="00872A7A"/>
    <w:rsid w:val="00874266"/>
    <w:rsid w:val="00876EDD"/>
    <w:rsid w:val="0088205D"/>
    <w:rsid w:val="008927F2"/>
    <w:rsid w:val="00896FBD"/>
    <w:rsid w:val="008A3DB7"/>
    <w:rsid w:val="008B062A"/>
    <w:rsid w:val="008B55DC"/>
    <w:rsid w:val="008C5197"/>
    <w:rsid w:val="008C55E4"/>
    <w:rsid w:val="008D024A"/>
    <w:rsid w:val="008D36EE"/>
    <w:rsid w:val="008D404E"/>
    <w:rsid w:val="008E1756"/>
    <w:rsid w:val="008E1EB1"/>
    <w:rsid w:val="008E524D"/>
    <w:rsid w:val="008E5E12"/>
    <w:rsid w:val="008F30B1"/>
    <w:rsid w:val="008F3B5D"/>
    <w:rsid w:val="00910A69"/>
    <w:rsid w:val="00914CE8"/>
    <w:rsid w:val="00920D9E"/>
    <w:rsid w:val="00931097"/>
    <w:rsid w:val="009311DC"/>
    <w:rsid w:val="0093426F"/>
    <w:rsid w:val="00937154"/>
    <w:rsid w:val="009374EC"/>
    <w:rsid w:val="00941EC7"/>
    <w:rsid w:val="00943DD8"/>
    <w:rsid w:val="009444EF"/>
    <w:rsid w:val="0094533D"/>
    <w:rsid w:val="00960DED"/>
    <w:rsid w:val="009616A9"/>
    <w:rsid w:val="009651F4"/>
    <w:rsid w:val="009703C9"/>
    <w:rsid w:val="00973493"/>
    <w:rsid w:val="00974C63"/>
    <w:rsid w:val="00975725"/>
    <w:rsid w:val="00976D9B"/>
    <w:rsid w:val="00977939"/>
    <w:rsid w:val="009845F2"/>
    <w:rsid w:val="009902CB"/>
    <w:rsid w:val="009916F2"/>
    <w:rsid w:val="00994651"/>
    <w:rsid w:val="009972EF"/>
    <w:rsid w:val="009A6755"/>
    <w:rsid w:val="009B5217"/>
    <w:rsid w:val="009B61DF"/>
    <w:rsid w:val="009C392D"/>
    <w:rsid w:val="009D47ED"/>
    <w:rsid w:val="009E0CA5"/>
    <w:rsid w:val="009E27F9"/>
    <w:rsid w:val="009E2988"/>
    <w:rsid w:val="009E7204"/>
    <w:rsid w:val="009F322B"/>
    <w:rsid w:val="009F4816"/>
    <w:rsid w:val="009F6653"/>
    <w:rsid w:val="009F6DD7"/>
    <w:rsid w:val="00A0110E"/>
    <w:rsid w:val="00A02A30"/>
    <w:rsid w:val="00A0383A"/>
    <w:rsid w:val="00A13837"/>
    <w:rsid w:val="00A17919"/>
    <w:rsid w:val="00A27E94"/>
    <w:rsid w:val="00A347A7"/>
    <w:rsid w:val="00A35D4B"/>
    <w:rsid w:val="00A431C3"/>
    <w:rsid w:val="00A4417B"/>
    <w:rsid w:val="00A46C23"/>
    <w:rsid w:val="00A47F83"/>
    <w:rsid w:val="00A609D4"/>
    <w:rsid w:val="00A617C1"/>
    <w:rsid w:val="00A64C81"/>
    <w:rsid w:val="00A6583D"/>
    <w:rsid w:val="00A66D0C"/>
    <w:rsid w:val="00A7430F"/>
    <w:rsid w:val="00A743F3"/>
    <w:rsid w:val="00A75454"/>
    <w:rsid w:val="00A801BF"/>
    <w:rsid w:val="00A81944"/>
    <w:rsid w:val="00A877F6"/>
    <w:rsid w:val="00A90C24"/>
    <w:rsid w:val="00A95BDC"/>
    <w:rsid w:val="00AA50A1"/>
    <w:rsid w:val="00AA69A3"/>
    <w:rsid w:val="00AA7A68"/>
    <w:rsid w:val="00AB0492"/>
    <w:rsid w:val="00AB1669"/>
    <w:rsid w:val="00AB48CF"/>
    <w:rsid w:val="00AB6381"/>
    <w:rsid w:val="00AB64A2"/>
    <w:rsid w:val="00AC34C2"/>
    <w:rsid w:val="00AC37D3"/>
    <w:rsid w:val="00AD23BF"/>
    <w:rsid w:val="00AD5E80"/>
    <w:rsid w:val="00AE0AEC"/>
    <w:rsid w:val="00AE14A6"/>
    <w:rsid w:val="00AE3E1A"/>
    <w:rsid w:val="00AF1B7A"/>
    <w:rsid w:val="00AF6072"/>
    <w:rsid w:val="00B21892"/>
    <w:rsid w:val="00B26506"/>
    <w:rsid w:val="00B26A17"/>
    <w:rsid w:val="00B3063C"/>
    <w:rsid w:val="00B3515F"/>
    <w:rsid w:val="00B43F5E"/>
    <w:rsid w:val="00B44AFC"/>
    <w:rsid w:val="00B47631"/>
    <w:rsid w:val="00B510CA"/>
    <w:rsid w:val="00B5262D"/>
    <w:rsid w:val="00B534CB"/>
    <w:rsid w:val="00B67AAD"/>
    <w:rsid w:val="00B756C0"/>
    <w:rsid w:val="00B77FBB"/>
    <w:rsid w:val="00B843DB"/>
    <w:rsid w:val="00B84680"/>
    <w:rsid w:val="00B8527B"/>
    <w:rsid w:val="00B87BBF"/>
    <w:rsid w:val="00B907F5"/>
    <w:rsid w:val="00B91789"/>
    <w:rsid w:val="00BA7D7F"/>
    <w:rsid w:val="00BB0FA7"/>
    <w:rsid w:val="00BB1B83"/>
    <w:rsid w:val="00BB22DF"/>
    <w:rsid w:val="00BB3FD5"/>
    <w:rsid w:val="00BB7818"/>
    <w:rsid w:val="00BB7E97"/>
    <w:rsid w:val="00BC2E98"/>
    <w:rsid w:val="00BC6FB3"/>
    <w:rsid w:val="00BD4039"/>
    <w:rsid w:val="00BE07C8"/>
    <w:rsid w:val="00BE0FAF"/>
    <w:rsid w:val="00BE7584"/>
    <w:rsid w:val="00BE758E"/>
    <w:rsid w:val="00BF007E"/>
    <w:rsid w:val="00BF09B3"/>
    <w:rsid w:val="00BF0A4D"/>
    <w:rsid w:val="00BF31FB"/>
    <w:rsid w:val="00BF65FD"/>
    <w:rsid w:val="00BF7723"/>
    <w:rsid w:val="00C043CC"/>
    <w:rsid w:val="00C05CDF"/>
    <w:rsid w:val="00C113F4"/>
    <w:rsid w:val="00C15A44"/>
    <w:rsid w:val="00C201B3"/>
    <w:rsid w:val="00C22F87"/>
    <w:rsid w:val="00C26A78"/>
    <w:rsid w:val="00C32F7B"/>
    <w:rsid w:val="00C3566B"/>
    <w:rsid w:val="00C3566E"/>
    <w:rsid w:val="00C46553"/>
    <w:rsid w:val="00C468CF"/>
    <w:rsid w:val="00C46B66"/>
    <w:rsid w:val="00C52487"/>
    <w:rsid w:val="00C5542C"/>
    <w:rsid w:val="00C56722"/>
    <w:rsid w:val="00C56F17"/>
    <w:rsid w:val="00C62F2B"/>
    <w:rsid w:val="00C631FF"/>
    <w:rsid w:val="00C6415D"/>
    <w:rsid w:val="00C64A85"/>
    <w:rsid w:val="00C6560C"/>
    <w:rsid w:val="00C66820"/>
    <w:rsid w:val="00C705AD"/>
    <w:rsid w:val="00C7407C"/>
    <w:rsid w:val="00C90E4B"/>
    <w:rsid w:val="00C91F47"/>
    <w:rsid w:val="00C94DA8"/>
    <w:rsid w:val="00C95292"/>
    <w:rsid w:val="00CA19DA"/>
    <w:rsid w:val="00CA79C6"/>
    <w:rsid w:val="00CB1173"/>
    <w:rsid w:val="00CB1ED3"/>
    <w:rsid w:val="00CB62A2"/>
    <w:rsid w:val="00CC2CA0"/>
    <w:rsid w:val="00CD0B7A"/>
    <w:rsid w:val="00CD15B8"/>
    <w:rsid w:val="00CD229F"/>
    <w:rsid w:val="00CD2399"/>
    <w:rsid w:val="00CD42F5"/>
    <w:rsid w:val="00CD6CFC"/>
    <w:rsid w:val="00CE1575"/>
    <w:rsid w:val="00CE261B"/>
    <w:rsid w:val="00CE309A"/>
    <w:rsid w:val="00CF098E"/>
    <w:rsid w:val="00D003B6"/>
    <w:rsid w:val="00D01D46"/>
    <w:rsid w:val="00D16D48"/>
    <w:rsid w:val="00D2294D"/>
    <w:rsid w:val="00D241B8"/>
    <w:rsid w:val="00D34271"/>
    <w:rsid w:val="00D3547A"/>
    <w:rsid w:val="00D36B37"/>
    <w:rsid w:val="00D37EA3"/>
    <w:rsid w:val="00D447DC"/>
    <w:rsid w:val="00D50AAF"/>
    <w:rsid w:val="00D730BA"/>
    <w:rsid w:val="00D730C1"/>
    <w:rsid w:val="00D7405D"/>
    <w:rsid w:val="00D75256"/>
    <w:rsid w:val="00D77662"/>
    <w:rsid w:val="00D802E4"/>
    <w:rsid w:val="00D8117E"/>
    <w:rsid w:val="00D815B9"/>
    <w:rsid w:val="00D81CA8"/>
    <w:rsid w:val="00D82151"/>
    <w:rsid w:val="00D83F2B"/>
    <w:rsid w:val="00D84C55"/>
    <w:rsid w:val="00DA2AAB"/>
    <w:rsid w:val="00DA2D86"/>
    <w:rsid w:val="00DA63FB"/>
    <w:rsid w:val="00DA6ABE"/>
    <w:rsid w:val="00DB0AFC"/>
    <w:rsid w:val="00DB4BC8"/>
    <w:rsid w:val="00DC0C80"/>
    <w:rsid w:val="00DC4E69"/>
    <w:rsid w:val="00DC6127"/>
    <w:rsid w:val="00DC75E6"/>
    <w:rsid w:val="00DD1BDE"/>
    <w:rsid w:val="00DD2E3E"/>
    <w:rsid w:val="00DD548C"/>
    <w:rsid w:val="00DE3350"/>
    <w:rsid w:val="00DE4BD8"/>
    <w:rsid w:val="00DF0916"/>
    <w:rsid w:val="00DF1D83"/>
    <w:rsid w:val="00DF50FE"/>
    <w:rsid w:val="00E000B4"/>
    <w:rsid w:val="00E00758"/>
    <w:rsid w:val="00E0189F"/>
    <w:rsid w:val="00E04193"/>
    <w:rsid w:val="00E05BA3"/>
    <w:rsid w:val="00E10420"/>
    <w:rsid w:val="00E12637"/>
    <w:rsid w:val="00E14235"/>
    <w:rsid w:val="00E143A6"/>
    <w:rsid w:val="00E15F9D"/>
    <w:rsid w:val="00E16839"/>
    <w:rsid w:val="00E20E4D"/>
    <w:rsid w:val="00E3249F"/>
    <w:rsid w:val="00E343A6"/>
    <w:rsid w:val="00E37395"/>
    <w:rsid w:val="00E41492"/>
    <w:rsid w:val="00E43F72"/>
    <w:rsid w:val="00E56956"/>
    <w:rsid w:val="00E577FF"/>
    <w:rsid w:val="00E63DD2"/>
    <w:rsid w:val="00E63FB0"/>
    <w:rsid w:val="00E661B6"/>
    <w:rsid w:val="00E75385"/>
    <w:rsid w:val="00E762E0"/>
    <w:rsid w:val="00E80DB2"/>
    <w:rsid w:val="00E90168"/>
    <w:rsid w:val="00E902C9"/>
    <w:rsid w:val="00E91A52"/>
    <w:rsid w:val="00E92FFA"/>
    <w:rsid w:val="00E97FA4"/>
    <w:rsid w:val="00EA0269"/>
    <w:rsid w:val="00EA0A87"/>
    <w:rsid w:val="00EA0D51"/>
    <w:rsid w:val="00EA23E8"/>
    <w:rsid w:val="00EA3D32"/>
    <w:rsid w:val="00EA44AA"/>
    <w:rsid w:val="00EA6897"/>
    <w:rsid w:val="00EB006E"/>
    <w:rsid w:val="00EB512C"/>
    <w:rsid w:val="00EB69A7"/>
    <w:rsid w:val="00EB7422"/>
    <w:rsid w:val="00EC298D"/>
    <w:rsid w:val="00EC6C38"/>
    <w:rsid w:val="00ED5588"/>
    <w:rsid w:val="00ED7498"/>
    <w:rsid w:val="00EE0A8F"/>
    <w:rsid w:val="00EE0A9C"/>
    <w:rsid w:val="00EE6792"/>
    <w:rsid w:val="00EF00BA"/>
    <w:rsid w:val="00EF4D46"/>
    <w:rsid w:val="00EF58DD"/>
    <w:rsid w:val="00F300FC"/>
    <w:rsid w:val="00F36827"/>
    <w:rsid w:val="00F36994"/>
    <w:rsid w:val="00F37711"/>
    <w:rsid w:val="00F4081E"/>
    <w:rsid w:val="00F4146F"/>
    <w:rsid w:val="00F43195"/>
    <w:rsid w:val="00F478DD"/>
    <w:rsid w:val="00F60E02"/>
    <w:rsid w:val="00F66591"/>
    <w:rsid w:val="00F6776B"/>
    <w:rsid w:val="00F6790D"/>
    <w:rsid w:val="00F71690"/>
    <w:rsid w:val="00F81810"/>
    <w:rsid w:val="00F82010"/>
    <w:rsid w:val="00F852D5"/>
    <w:rsid w:val="00F94692"/>
    <w:rsid w:val="00F94D76"/>
    <w:rsid w:val="00F96994"/>
    <w:rsid w:val="00F96D77"/>
    <w:rsid w:val="00F97905"/>
    <w:rsid w:val="00FA0AF7"/>
    <w:rsid w:val="00FA10B9"/>
    <w:rsid w:val="00FA784A"/>
    <w:rsid w:val="00FB457A"/>
    <w:rsid w:val="00FC34C4"/>
    <w:rsid w:val="00FD375D"/>
    <w:rsid w:val="00FD624E"/>
    <w:rsid w:val="00FD7397"/>
    <w:rsid w:val="00FE2744"/>
    <w:rsid w:val="00FE2DC2"/>
    <w:rsid w:val="00FE667A"/>
    <w:rsid w:val="00FF0E49"/>
    <w:rsid w:val="00FF3873"/>
    <w:rsid w:val="00FF42A9"/>
    <w:rsid w:val="00FF48B5"/>
    <w:rsid w:val="00FF5799"/>
    <w:rsid w:val="00FF5F9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9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Grietas">
    <w:name w:val="Strong"/>
    <w:basedOn w:val="Numatytasispastraiposriftas"/>
    <w:qFormat/>
    <w:rsid w:val="004D3654"/>
    <w:rPr>
      <w:b/>
      <w:bCs/>
    </w:rPr>
  </w:style>
  <w:style w:type="character" w:customStyle="1" w:styleId="normal-h">
    <w:name w:val="normal-h"/>
    <w:basedOn w:val="Numatytasispastraiposriftas"/>
    <w:rsid w:val="0041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086">
      <w:bodyDiv w:val="1"/>
      <w:marLeft w:val="0"/>
      <w:marRight w:val="0"/>
      <w:marTop w:val="0"/>
      <w:marBottom w:val="0"/>
      <w:divBdr>
        <w:top w:val="none" w:sz="0" w:space="0" w:color="auto"/>
        <w:left w:val="none" w:sz="0" w:space="0" w:color="auto"/>
        <w:bottom w:val="none" w:sz="0" w:space="0" w:color="auto"/>
        <w:right w:val="none" w:sz="0" w:space="0" w:color="auto"/>
      </w:divBdr>
      <w:divsChild>
        <w:div w:id="1058823653">
          <w:marLeft w:val="0"/>
          <w:marRight w:val="0"/>
          <w:marTop w:val="0"/>
          <w:marBottom w:val="0"/>
          <w:divBdr>
            <w:top w:val="none" w:sz="0" w:space="0" w:color="auto"/>
            <w:left w:val="none" w:sz="0" w:space="0" w:color="auto"/>
            <w:bottom w:val="none" w:sz="0" w:space="0" w:color="auto"/>
            <w:right w:val="none" w:sz="0" w:space="0" w:color="auto"/>
          </w:divBdr>
          <w:divsChild>
            <w:div w:id="1924755696">
              <w:marLeft w:val="0"/>
              <w:marRight w:val="0"/>
              <w:marTop w:val="0"/>
              <w:marBottom w:val="0"/>
              <w:divBdr>
                <w:top w:val="none" w:sz="0" w:space="0" w:color="auto"/>
                <w:left w:val="none" w:sz="0" w:space="0" w:color="auto"/>
                <w:bottom w:val="none" w:sz="0" w:space="0" w:color="auto"/>
                <w:right w:val="none" w:sz="0" w:space="0" w:color="auto"/>
              </w:divBdr>
            </w:div>
          </w:divsChild>
        </w:div>
        <w:div w:id="668411166">
          <w:marLeft w:val="0"/>
          <w:marRight w:val="0"/>
          <w:marTop w:val="0"/>
          <w:marBottom w:val="0"/>
          <w:divBdr>
            <w:top w:val="none" w:sz="0" w:space="0" w:color="auto"/>
            <w:left w:val="none" w:sz="0" w:space="0" w:color="auto"/>
            <w:bottom w:val="none" w:sz="0" w:space="0" w:color="auto"/>
            <w:right w:val="none" w:sz="0" w:space="0" w:color="auto"/>
          </w:divBdr>
          <w:divsChild>
            <w:div w:id="945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3995">
      <w:bodyDiv w:val="1"/>
      <w:marLeft w:val="0"/>
      <w:marRight w:val="0"/>
      <w:marTop w:val="0"/>
      <w:marBottom w:val="0"/>
      <w:divBdr>
        <w:top w:val="none" w:sz="0" w:space="0" w:color="auto"/>
        <w:left w:val="none" w:sz="0" w:space="0" w:color="auto"/>
        <w:bottom w:val="none" w:sz="0" w:space="0" w:color="auto"/>
        <w:right w:val="none" w:sz="0" w:space="0" w:color="auto"/>
      </w:divBdr>
      <w:divsChild>
        <w:div w:id="408507228">
          <w:marLeft w:val="0"/>
          <w:marRight w:val="0"/>
          <w:marTop w:val="0"/>
          <w:marBottom w:val="0"/>
          <w:divBdr>
            <w:top w:val="none" w:sz="0" w:space="0" w:color="auto"/>
            <w:left w:val="none" w:sz="0" w:space="0" w:color="auto"/>
            <w:bottom w:val="none" w:sz="0" w:space="0" w:color="auto"/>
            <w:right w:val="none" w:sz="0" w:space="0" w:color="auto"/>
          </w:divBdr>
        </w:div>
      </w:divsChild>
    </w:div>
    <w:div w:id="37644233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034034937">
      <w:bodyDiv w:val="1"/>
      <w:marLeft w:val="0"/>
      <w:marRight w:val="0"/>
      <w:marTop w:val="0"/>
      <w:marBottom w:val="0"/>
      <w:divBdr>
        <w:top w:val="none" w:sz="0" w:space="0" w:color="auto"/>
        <w:left w:val="none" w:sz="0" w:space="0" w:color="auto"/>
        <w:bottom w:val="none" w:sz="0" w:space="0" w:color="auto"/>
        <w:right w:val="none" w:sz="0" w:space="0" w:color="auto"/>
      </w:divBdr>
    </w:div>
    <w:div w:id="12047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a.peciulaitiene@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5266-236F-4881-85F4-F0EC5DF7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6655</Words>
  <Characters>3794</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2024-09-10T08:11:00Z</dcterms:created>
  <dcterms:modified xsi:type="dcterms:W3CDTF">2024-09-10T08:16:00Z</dcterms:modified>
</cp:coreProperties>
</file>