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ABA1" w14:textId="627C1956" w:rsidR="00901FF1" w:rsidRDefault="00A13E1B" w:rsidP="00B40332">
      <w:pPr>
        <w:ind w:left="7938"/>
        <w:rPr>
          <w:b/>
          <w:bCs/>
          <w:noProof/>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6DCDC25C" wp14:editId="0B1FEAB7">
                <wp:simplePos x="0" y="0"/>
                <wp:positionH relativeFrom="column">
                  <wp:align>center</wp:align>
                </wp:positionH>
                <wp:positionV relativeFrom="paragraph">
                  <wp:posOffset>-67945</wp:posOffset>
                </wp:positionV>
                <wp:extent cx="4097655" cy="1021080"/>
                <wp:effectExtent l="0" t="0" r="0" b="0"/>
                <wp:wrapTight wrapText="bothSides">
                  <wp:wrapPolygon edited="0">
                    <wp:start x="201" y="0"/>
                    <wp:lineTo x="201" y="21358"/>
                    <wp:lineTo x="21289" y="21358"/>
                    <wp:lineTo x="21289" y="0"/>
                    <wp:lineTo x="201"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wps:spPr>
                      <wps:txbx>
                        <w:txbxContent>
                          <w:p w14:paraId="0B517389" w14:textId="77777777" w:rsidR="005B7DEC" w:rsidRDefault="005B7DEC" w:rsidP="00D41595">
                            <w:pPr>
                              <w:jc w:val="center"/>
                              <w:rPr>
                                <w:b/>
                                <w:bCs/>
                                <w:sz w:val="28"/>
                              </w:rPr>
                            </w:pPr>
                            <w:r w:rsidRPr="00D41595">
                              <w:rPr>
                                <w:noProof/>
                                <w:szCs w:val="24"/>
                                <w:lang w:eastAsia="lt-LT"/>
                              </w:rPr>
                              <w:drawing>
                                <wp:inline distT="0" distB="0" distL="0" distR="0" wp14:anchorId="5F475C0C" wp14:editId="4FA3186B">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4ECA12F4" w14:textId="77777777" w:rsidR="005B7DEC" w:rsidRPr="00D41595" w:rsidRDefault="005B7DEC"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DC25C" id="_x0000_t202" coordsize="21600,21600" o:spt="202" path="m,l,21600r21600,l21600,xe">
                <v:stroke joinstyle="miter"/>
                <v:path gradientshapeok="t" o:connecttype="rect"/>
              </v:shapetype>
              <v:shape id="Text Box 2"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" filled="f" stroked="f">
                <v:textbox>
                  <w:txbxContent>
                    <w:p w14:paraId="0B517389" w14:textId="77777777" w:rsidR="005B7DEC" w:rsidRDefault="005B7DEC" w:rsidP="00D41595">
                      <w:pPr>
                        <w:jc w:val="center"/>
                        <w:rPr>
                          <w:b/>
                          <w:bCs/>
                          <w:sz w:val="28"/>
                        </w:rPr>
                      </w:pPr>
                      <w:r w:rsidRPr="00D41595">
                        <w:rPr>
                          <w:noProof/>
                          <w:szCs w:val="24"/>
                          <w:lang w:eastAsia="lt-LT"/>
                        </w:rPr>
                        <w:drawing>
                          <wp:inline distT="0" distB="0" distL="0" distR="0" wp14:anchorId="5F475C0C" wp14:editId="4FA3186B">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9">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4ECA12F4" w14:textId="77777777" w:rsidR="005B7DEC" w:rsidRPr="00D41595" w:rsidRDefault="005B7DEC"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r w:rsidR="0031500B" w:rsidRPr="00D41595">
        <w:rPr>
          <w:b/>
          <w:bCs/>
          <w:szCs w:val="24"/>
        </w:rPr>
        <w:fldChar w:fldCharType="begin">
          <w:ffData>
            <w:name w:val=""/>
            <w:enabled/>
            <w:calcOnExit w:val="0"/>
            <w:statusText w:type="text" w:val="Struktūrinio padalinio pavadinimas"/>
            <w:textInput>
              <w:default w:val="Projektas"/>
            </w:textInput>
          </w:ffData>
        </w:fldChar>
      </w:r>
      <w:r w:rsidR="00D41595" w:rsidRPr="00D41595">
        <w:rPr>
          <w:b/>
          <w:bCs/>
          <w:szCs w:val="24"/>
        </w:rPr>
        <w:instrText xml:space="preserve"> FORMTEXT </w:instrText>
      </w:r>
      <w:r w:rsidR="0031500B" w:rsidRPr="00D41595">
        <w:rPr>
          <w:b/>
          <w:bCs/>
          <w:szCs w:val="24"/>
        </w:rPr>
      </w:r>
      <w:r w:rsidR="0031500B" w:rsidRPr="00D41595">
        <w:rPr>
          <w:b/>
          <w:bCs/>
          <w:szCs w:val="24"/>
        </w:rPr>
        <w:fldChar w:fldCharType="separate"/>
      </w:r>
      <w:r w:rsidR="00D41595" w:rsidRPr="00D41595">
        <w:rPr>
          <w:b/>
          <w:bCs/>
          <w:noProof/>
          <w:szCs w:val="24"/>
        </w:rPr>
        <w:t>Projektas</w:t>
      </w:r>
    </w:p>
    <w:p w14:paraId="003C374E" w14:textId="77777777" w:rsidR="00D41595" w:rsidRDefault="0031500B" w:rsidP="00B40332">
      <w:pPr>
        <w:ind w:left="7938"/>
        <w:rPr>
          <w:b/>
          <w:bCs/>
          <w:szCs w:val="24"/>
        </w:rPr>
      </w:pPr>
      <w:r w:rsidRPr="00D41595">
        <w:rPr>
          <w:b/>
          <w:bCs/>
          <w:szCs w:val="24"/>
        </w:rPr>
        <w:fldChar w:fldCharType="end"/>
      </w:r>
    </w:p>
    <w:p w14:paraId="21224989" w14:textId="77777777" w:rsidR="00D41595" w:rsidRDefault="00D41595" w:rsidP="00B40332">
      <w:pPr>
        <w:ind w:left="7938"/>
        <w:rPr>
          <w:b/>
          <w:bCs/>
          <w:szCs w:val="24"/>
        </w:rPr>
      </w:pPr>
    </w:p>
    <w:p w14:paraId="3B6BC7F7" w14:textId="77777777" w:rsidR="00901FF1" w:rsidRPr="00D41595" w:rsidRDefault="00901FF1" w:rsidP="00B40332">
      <w:pPr>
        <w:ind w:left="7938"/>
        <w:rPr>
          <w:b/>
          <w:bCs/>
          <w:szCs w:val="24"/>
        </w:rPr>
      </w:pPr>
    </w:p>
    <w:p w14:paraId="30E323A0" w14:textId="77777777" w:rsidR="00D41595" w:rsidRDefault="00D41595" w:rsidP="00D41595">
      <w:pPr>
        <w:keepNext/>
        <w:framePr w:h="284" w:hRule="exact" w:hSpace="142" w:vSpace="142" w:wrap="notBeside" w:vAnchor="page" w:hAnchor="margin" w:y="14856" w:anchorLock="1"/>
      </w:pPr>
    </w:p>
    <w:p w14:paraId="14DA8340" w14:textId="77777777" w:rsidR="00901FF1" w:rsidRDefault="00901FF1" w:rsidP="00E92ECE">
      <w:pPr>
        <w:jc w:val="center"/>
        <w:rPr>
          <w:b/>
          <w:bCs/>
          <w:szCs w:val="24"/>
          <w:lang w:val="en-US"/>
        </w:rPr>
      </w:pPr>
    </w:p>
    <w:p w14:paraId="1DE9E4BA"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30F86912" w14:textId="77777777" w:rsidR="00945FE8" w:rsidRDefault="00945FE8" w:rsidP="00F27B98">
      <w:pPr>
        <w:jc w:val="center"/>
        <w:rPr>
          <w:b/>
          <w:bCs/>
        </w:rPr>
      </w:pPr>
    </w:p>
    <w:p w14:paraId="76364863" w14:textId="77777777" w:rsidR="003B6E0B" w:rsidRDefault="003B6E0B" w:rsidP="00F27B98">
      <w:pPr>
        <w:jc w:val="center"/>
        <w:rPr>
          <w:b/>
          <w:bCs/>
        </w:rPr>
      </w:pPr>
    </w:p>
    <w:p w14:paraId="44E3A58A" w14:textId="61077592" w:rsidR="00F27B98" w:rsidRPr="00E953DA" w:rsidRDefault="00F27B98" w:rsidP="00F27B98">
      <w:pPr>
        <w:jc w:val="center"/>
        <w:rPr>
          <w:b/>
          <w:bCs/>
        </w:rPr>
      </w:pPr>
      <w:r w:rsidRPr="00E953DA">
        <w:rPr>
          <w:b/>
          <w:bCs/>
        </w:rPr>
        <w:t>SPRENDIMAS</w:t>
      </w:r>
    </w:p>
    <w:p w14:paraId="6C527C57" w14:textId="38F54300" w:rsidR="00F27B98" w:rsidRPr="00E953DA" w:rsidRDefault="005401FE" w:rsidP="00F27B98">
      <w:pPr>
        <w:jc w:val="center"/>
        <w:rPr>
          <w:b/>
          <w:bCs/>
        </w:rPr>
      </w:pPr>
      <w:r>
        <w:rPr>
          <w:b/>
          <w:bCs/>
        </w:rPr>
        <w:t xml:space="preserve">DĖL </w:t>
      </w:r>
      <w:r w:rsidR="001D0821" w:rsidRPr="001D0821">
        <w:rPr>
          <w:b/>
          <w:bCs/>
        </w:rPr>
        <w:t>KAZLŲ RŪDOS SAVIVALDYBĖS TARYBOS 2022 M. KOVO 28 D. SPRENDIMU NR. TS-49 PATVIRTINTO</w:t>
      </w:r>
      <w:r w:rsidR="001D0821" w:rsidRPr="001D0821">
        <w:t xml:space="preserve"> </w:t>
      </w:r>
      <w:r w:rsidR="003C4908">
        <w:rPr>
          <w:b/>
          <w:bCs/>
        </w:rPr>
        <w:t xml:space="preserve">KAZLŲ RŪDOS SAVIVALDYBĖS NEVYKDOMO BIUDŽETO FINANSAVIMO </w:t>
      </w:r>
      <w:r w:rsidR="00D42377">
        <w:rPr>
          <w:b/>
          <w:bCs/>
        </w:rPr>
        <w:t xml:space="preserve">TVARKOS APRAŠO </w:t>
      </w:r>
      <w:r w:rsidR="006C0EB3">
        <w:rPr>
          <w:b/>
          <w:bCs/>
        </w:rPr>
        <w:t>PAKEITIMO</w:t>
      </w:r>
    </w:p>
    <w:p w14:paraId="3379144F" w14:textId="77777777" w:rsidR="00F27B98" w:rsidRPr="00E953DA" w:rsidRDefault="00F27B98" w:rsidP="00F27B98">
      <w:pPr>
        <w:jc w:val="center"/>
      </w:pPr>
    </w:p>
    <w:p w14:paraId="470CFA88" w14:textId="563E035C" w:rsidR="00F27B98" w:rsidRPr="00E953DA" w:rsidRDefault="00D42377" w:rsidP="00F27B98">
      <w:pPr>
        <w:jc w:val="center"/>
        <w:rPr>
          <w:bCs/>
        </w:rPr>
      </w:pPr>
      <w:r>
        <w:rPr>
          <w:bCs/>
        </w:rPr>
        <w:t>202</w:t>
      </w:r>
      <w:r w:rsidR="00462886">
        <w:rPr>
          <w:bCs/>
        </w:rPr>
        <w:t>4</w:t>
      </w:r>
      <w:r w:rsidR="00F27B98" w:rsidRPr="00E953DA">
        <w:rPr>
          <w:bCs/>
        </w:rPr>
        <w:t xml:space="preserve"> m. </w:t>
      </w:r>
      <w:r w:rsidR="003B6E0B">
        <w:rPr>
          <w:bCs/>
        </w:rPr>
        <w:t xml:space="preserve">lapkričio  </w:t>
      </w:r>
      <w:r w:rsidR="00F27B98" w:rsidRPr="00E953DA">
        <w:rPr>
          <w:bCs/>
        </w:rPr>
        <w:t xml:space="preserve">      d. Nr.     </w:t>
      </w:r>
    </w:p>
    <w:p w14:paraId="57F41975" w14:textId="77777777" w:rsidR="00F27B98" w:rsidRPr="00E953DA" w:rsidRDefault="00F27B98" w:rsidP="00F27B98">
      <w:pPr>
        <w:jc w:val="center"/>
        <w:rPr>
          <w:bCs/>
        </w:rPr>
      </w:pPr>
      <w:r w:rsidRPr="00E953DA">
        <w:rPr>
          <w:bCs/>
        </w:rPr>
        <w:t>Kazlų Rūda</w:t>
      </w:r>
    </w:p>
    <w:p w14:paraId="4A81867A" w14:textId="77777777" w:rsidR="00F27B98" w:rsidRPr="00E953DA" w:rsidRDefault="00F27B98" w:rsidP="00F27B98">
      <w:pPr>
        <w:pStyle w:val="Pagrindinistekstas"/>
        <w:ind w:firstLine="851"/>
        <w:rPr>
          <w:bCs/>
        </w:rPr>
      </w:pPr>
    </w:p>
    <w:p w14:paraId="6610E284" w14:textId="5EAED761" w:rsidR="00F27B98" w:rsidRPr="001D0821" w:rsidRDefault="00F27B98" w:rsidP="00445FB4">
      <w:pPr>
        <w:pStyle w:val="Pagrindinistekstas"/>
        <w:ind w:firstLine="851"/>
        <w:jc w:val="both"/>
      </w:pPr>
      <w:r w:rsidRPr="001D0821">
        <w:t>Vadovaudamasi Lietuvos Respublikos vietos savivaldos įstatymo 1</w:t>
      </w:r>
      <w:r w:rsidR="00462886" w:rsidRPr="001D0821">
        <w:t>5</w:t>
      </w:r>
      <w:r w:rsidRPr="001D0821">
        <w:t xml:space="preserve"> straipsnio 4 dalimi, </w:t>
      </w:r>
      <w:r w:rsidR="003B6E0B" w:rsidRPr="001D0821">
        <w:t xml:space="preserve">16 straipsnio 1 dalimi, </w:t>
      </w:r>
      <w:r w:rsidRPr="001D0821">
        <w:t>Lietuvos Respubli</w:t>
      </w:r>
      <w:r w:rsidR="0076604A" w:rsidRPr="001D0821">
        <w:t>kos biudžeto sandaros įstatymo</w:t>
      </w:r>
      <w:r w:rsidR="00C57A94" w:rsidRPr="001D0821">
        <w:t xml:space="preserve"> 4 straipsniu,</w:t>
      </w:r>
      <w:r w:rsidR="0076604A" w:rsidRPr="001D0821">
        <w:t xml:space="preserve"> </w:t>
      </w:r>
      <w:r w:rsidR="00462886" w:rsidRPr="001D0821">
        <w:t>26</w:t>
      </w:r>
      <w:r w:rsidR="0076604A" w:rsidRPr="001D0821">
        <w:t xml:space="preserve"> straipsnio 2</w:t>
      </w:r>
      <w:r w:rsidRPr="001D0821">
        <w:t xml:space="preserve"> dalimi</w:t>
      </w:r>
      <w:r w:rsidR="00CE2A4C" w:rsidRPr="001D0821">
        <w:t xml:space="preserve"> </w:t>
      </w:r>
      <w:r w:rsidRPr="001D0821">
        <w:t>Kazlų Rūdos savivaldybės taryba n u s p r e n d ž i a:</w:t>
      </w:r>
    </w:p>
    <w:p w14:paraId="07B09948" w14:textId="74899261" w:rsidR="00F27B98" w:rsidRPr="001D0821" w:rsidRDefault="00F27B98" w:rsidP="006C0EB3">
      <w:pPr>
        <w:pStyle w:val="Pagrindinistekstas"/>
        <w:tabs>
          <w:tab w:val="left" w:pos="851"/>
        </w:tabs>
        <w:ind w:firstLine="851"/>
        <w:jc w:val="both"/>
      </w:pPr>
      <w:r w:rsidRPr="001D0821">
        <w:t>1.</w:t>
      </w:r>
      <w:r w:rsidR="00945FE8" w:rsidRPr="001D0821">
        <w:t xml:space="preserve"> </w:t>
      </w:r>
      <w:r w:rsidR="006C0EB3" w:rsidRPr="001D0821">
        <w:t xml:space="preserve">Pakeisti </w:t>
      </w:r>
      <w:bookmarkStart w:id="0" w:name="_Hlk182492896"/>
      <w:r w:rsidR="006C0EB3" w:rsidRPr="001D0821">
        <w:t xml:space="preserve">Kazlų Rūdos savivaldybės tarybos 2022 m. kovo 28 d. sprendimo Nr. TS-49 </w:t>
      </w:r>
      <w:bookmarkEnd w:id="0"/>
      <w:r w:rsidR="006C0EB3" w:rsidRPr="001D0821">
        <w:t>„Dėl Kazlų Rūdos savivaldybės nevykdomo biudžeto finansavimo tvarkos aprašo patvirtinimo“ 1 punktu p</w:t>
      </w:r>
      <w:r w:rsidRPr="001D0821">
        <w:t>atvirtin</w:t>
      </w:r>
      <w:r w:rsidR="006C0EB3" w:rsidRPr="001D0821">
        <w:t>tą</w:t>
      </w:r>
      <w:r w:rsidRPr="001D0821">
        <w:t xml:space="preserve"> </w:t>
      </w:r>
      <w:r w:rsidR="006C0EB3" w:rsidRPr="001D0821">
        <w:t xml:space="preserve">Kazlų Rūdos savivaldybės nevykdomo biudžeto finansavimo tvarkos aprašą ir jį išdėstyti nauja redakcija (pridedama).  </w:t>
      </w:r>
    </w:p>
    <w:p w14:paraId="41DA4159" w14:textId="31F32317" w:rsidR="007438AD" w:rsidRPr="001D0821" w:rsidRDefault="008F03A2" w:rsidP="008F03A2">
      <w:pPr>
        <w:pStyle w:val="Pagrindinistekstas"/>
        <w:tabs>
          <w:tab w:val="left" w:pos="851"/>
        </w:tabs>
        <w:ind w:firstLine="851"/>
        <w:jc w:val="both"/>
      </w:pPr>
      <w:r w:rsidRPr="001D0821">
        <w:t>2</w:t>
      </w:r>
      <w:r w:rsidR="007438AD" w:rsidRPr="001D0821">
        <w:t>. Paskelbti šį sprendimą Teisės aktų registre ir Kazlų Rūdos savivaldybės interneto svetainėje.</w:t>
      </w:r>
    </w:p>
    <w:p w14:paraId="1CF51615" w14:textId="7B9DEF78" w:rsidR="00445FB4" w:rsidRPr="001D0821" w:rsidRDefault="00445FB4" w:rsidP="00445FB4">
      <w:pPr>
        <w:pStyle w:val="Pagrindiniotekstotrauka"/>
        <w:spacing w:after="0"/>
        <w:ind w:left="0" w:firstLine="851"/>
        <w:jc w:val="both"/>
      </w:pPr>
      <w:r w:rsidRPr="001D0821">
        <w:t>Šis sprendimas per vieną mėnesį nuo jo paskelbimo arba įteikimo dienos gali būti skundžiama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015CDC94" w14:textId="77777777" w:rsidR="00F27B98" w:rsidRPr="001D0821" w:rsidRDefault="00F27B98" w:rsidP="00F27B98">
      <w:pPr>
        <w:pStyle w:val="Pagrindinistekstas"/>
        <w:ind w:firstLine="720"/>
      </w:pPr>
    </w:p>
    <w:p w14:paraId="6286CF0A" w14:textId="77777777" w:rsidR="00F27B98" w:rsidRPr="001D0821" w:rsidRDefault="00F27B98" w:rsidP="00F27B98">
      <w:pPr>
        <w:pStyle w:val="Pagrindinistekstas"/>
        <w:ind w:firstLine="720"/>
      </w:pPr>
    </w:p>
    <w:p w14:paraId="68C19217" w14:textId="77777777" w:rsidR="00F27B98" w:rsidRPr="001D0821" w:rsidRDefault="00F27B98" w:rsidP="00F27B98">
      <w:pPr>
        <w:pStyle w:val="Pagrindinistekstas"/>
        <w:ind w:firstLine="720"/>
      </w:pPr>
    </w:p>
    <w:p w14:paraId="650E7164" w14:textId="209D733D" w:rsidR="00F27B98" w:rsidRPr="001D0821" w:rsidRDefault="00F27B98" w:rsidP="00F27B98">
      <w:pPr>
        <w:jc w:val="both"/>
      </w:pPr>
      <w:r w:rsidRPr="001D0821">
        <w:t xml:space="preserve">Savivaldybės meras    </w:t>
      </w:r>
      <w:r w:rsidRPr="001D0821">
        <w:tab/>
      </w:r>
      <w:r w:rsidRPr="001D0821">
        <w:tab/>
        <w:t xml:space="preserve"> </w:t>
      </w:r>
      <w:r w:rsidRPr="001D0821">
        <w:tab/>
      </w:r>
      <w:r w:rsidRPr="001D0821">
        <w:tab/>
      </w:r>
      <w:r w:rsidRPr="001D0821">
        <w:tab/>
      </w:r>
      <w:r w:rsidRPr="001D0821">
        <w:tab/>
        <w:t xml:space="preserve">                             </w:t>
      </w:r>
      <w:r w:rsidR="000C4A8D" w:rsidRPr="001D0821">
        <w:t xml:space="preserve">                                         </w:t>
      </w:r>
      <w:r w:rsidRPr="001D0821">
        <w:t xml:space="preserve">  </w:t>
      </w:r>
      <w:r w:rsidR="003B6E0B" w:rsidRPr="001D0821">
        <w:t xml:space="preserve"> </w:t>
      </w:r>
      <w:r w:rsidRPr="001D0821">
        <w:t xml:space="preserve">Mantas Varaška   </w:t>
      </w:r>
    </w:p>
    <w:p w14:paraId="7620FEE3" w14:textId="77777777" w:rsidR="00F27B98" w:rsidRPr="001D0821" w:rsidRDefault="00F27B98" w:rsidP="00F27B98">
      <w:pPr>
        <w:jc w:val="both"/>
      </w:pPr>
    </w:p>
    <w:p w14:paraId="6ADF4A71" w14:textId="77777777" w:rsidR="00711C2D" w:rsidRPr="001D0821" w:rsidRDefault="00711C2D" w:rsidP="00711C2D">
      <w:pPr>
        <w:jc w:val="both"/>
        <w:rPr>
          <w:szCs w:val="24"/>
          <w:lang w:eastAsia="lt-LT" w:bidi="lo-LA"/>
        </w:rPr>
      </w:pPr>
    </w:p>
    <w:p w14:paraId="1337B42F" w14:textId="77777777" w:rsidR="00F27B98" w:rsidRPr="001D0821" w:rsidRDefault="00F27B98">
      <w:pPr>
        <w:rPr>
          <w:szCs w:val="24"/>
          <w:lang w:eastAsia="lt-LT" w:bidi="lo-LA"/>
        </w:rPr>
      </w:pPr>
      <w:r w:rsidRPr="001D0821">
        <w:rPr>
          <w:szCs w:val="24"/>
          <w:lang w:eastAsia="lt-LT" w:bidi="lo-LA"/>
        </w:rPr>
        <w:br w:type="page"/>
      </w:r>
    </w:p>
    <w:p w14:paraId="5B082E8A" w14:textId="0B654B2C" w:rsidR="00F27B98" w:rsidRPr="001D0821" w:rsidRDefault="00863E37" w:rsidP="008F03A2">
      <w:pPr>
        <w:pStyle w:val="Pavadinimas"/>
        <w:tabs>
          <w:tab w:val="left" w:pos="5812"/>
        </w:tabs>
        <w:ind w:left="6096" w:hanging="336"/>
        <w:jc w:val="left"/>
        <w:rPr>
          <w:b w:val="0"/>
          <w:szCs w:val="24"/>
        </w:rPr>
      </w:pPr>
      <w:r w:rsidRPr="001D0821">
        <w:rPr>
          <w:b w:val="0"/>
          <w:szCs w:val="24"/>
        </w:rPr>
        <w:lastRenderedPageBreak/>
        <w:t xml:space="preserve">   </w:t>
      </w:r>
      <w:r w:rsidR="00070500" w:rsidRPr="001D0821">
        <w:rPr>
          <w:b w:val="0"/>
          <w:szCs w:val="24"/>
        </w:rPr>
        <w:t xml:space="preserve"> </w:t>
      </w:r>
      <w:r w:rsidR="00F27B98" w:rsidRPr="001D0821">
        <w:rPr>
          <w:b w:val="0"/>
          <w:szCs w:val="24"/>
        </w:rPr>
        <w:t xml:space="preserve">PATVIRTINTA                                                                           </w:t>
      </w:r>
    </w:p>
    <w:p w14:paraId="63EE3833" w14:textId="59A433D5" w:rsidR="00F27B98" w:rsidRPr="001D0821" w:rsidRDefault="00F27B98" w:rsidP="00070500">
      <w:pPr>
        <w:ind w:left="5760"/>
      </w:pPr>
      <w:r w:rsidRPr="001D0821">
        <w:tab/>
      </w:r>
      <w:r w:rsidR="00070500" w:rsidRPr="001D0821">
        <w:t xml:space="preserve"> </w:t>
      </w:r>
      <w:r w:rsidRPr="001D0821">
        <w:t xml:space="preserve">Kazlų Rūdos savivaldybės tarybos </w:t>
      </w:r>
    </w:p>
    <w:p w14:paraId="1E3D30CD" w14:textId="06241399" w:rsidR="00F27B98" w:rsidRPr="001D0821" w:rsidRDefault="00070500" w:rsidP="00070500">
      <w:r w:rsidRPr="001D0821">
        <w:t xml:space="preserve">                                                                                                    </w:t>
      </w:r>
      <w:r w:rsidR="00F27B98" w:rsidRPr="001D0821">
        <w:t>20</w:t>
      </w:r>
      <w:r w:rsidR="00C574C9" w:rsidRPr="001D0821">
        <w:t>2</w:t>
      </w:r>
      <w:r w:rsidR="006C0EB3" w:rsidRPr="001D0821">
        <w:t>2</w:t>
      </w:r>
      <w:r w:rsidRPr="001D0821">
        <w:t>-03-28</w:t>
      </w:r>
      <w:r w:rsidR="00F27B98" w:rsidRPr="001D0821">
        <w:t xml:space="preserve"> sprendimu Nr.</w:t>
      </w:r>
      <w:r w:rsidR="00CB14EE" w:rsidRPr="001D0821">
        <w:t xml:space="preserve"> </w:t>
      </w:r>
      <w:r w:rsidR="00F27B98" w:rsidRPr="001D0821">
        <w:t>TS</w:t>
      </w:r>
      <w:r w:rsidR="003B6E0B" w:rsidRPr="001D0821">
        <w:t>-</w:t>
      </w:r>
      <w:r w:rsidRPr="001D0821">
        <w:t>49</w:t>
      </w:r>
    </w:p>
    <w:p w14:paraId="5AEBF9DF" w14:textId="2F274D21" w:rsidR="00070500" w:rsidRPr="001D0821" w:rsidRDefault="00070500" w:rsidP="00070500">
      <w:r w:rsidRPr="001D0821">
        <w:t xml:space="preserve">                                                                                                    (Kazlų Rūdos savivaldybės tarybos</w:t>
      </w:r>
    </w:p>
    <w:p w14:paraId="31CD40AB" w14:textId="11C6AFED" w:rsidR="00070500" w:rsidRPr="001D0821" w:rsidRDefault="00070500" w:rsidP="00070500">
      <w:r w:rsidRPr="001D0821">
        <w:t xml:space="preserve">                                                                                                    2024 m. lapkričio       d. sprendimo</w:t>
      </w:r>
    </w:p>
    <w:p w14:paraId="2C85D9DA" w14:textId="0E57CEC6" w:rsidR="00F27B98" w:rsidRPr="001D0821" w:rsidRDefault="00070500" w:rsidP="00070500">
      <w:r w:rsidRPr="001D0821">
        <w:t xml:space="preserve">                                                                                                    Nr. TS-          redakcija)</w:t>
      </w:r>
    </w:p>
    <w:p w14:paraId="5E3DDED9" w14:textId="77777777" w:rsidR="003B6E0B" w:rsidRPr="001D0821" w:rsidRDefault="003B6E0B" w:rsidP="00F27B98">
      <w:pPr>
        <w:pStyle w:val="Pavadinimas"/>
        <w:rPr>
          <w:szCs w:val="24"/>
        </w:rPr>
      </w:pPr>
    </w:p>
    <w:p w14:paraId="26034E92" w14:textId="495F0B35" w:rsidR="00F27B98" w:rsidRPr="001D0821" w:rsidRDefault="00F27B98" w:rsidP="008F03A2">
      <w:pPr>
        <w:pStyle w:val="Pavadinimas"/>
        <w:tabs>
          <w:tab w:val="left" w:pos="851"/>
          <w:tab w:val="left" w:pos="5954"/>
        </w:tabs>
        <w:rPr>
          <w:szCs w:val="24"/>
        </w:rPr>
      </w:pPr>
      <w:r w:rsidRPr="001D0821">
        <w:rPr>
          <w:szCs w:val="24"/>
        </w:rPr>
        <w:t xml:space="preserve">KAZLŲ RŪDOS SAVIVALDYBĖS </w:t>
      </w:r>
      <w:r w:rsidR="000558E2" w:rsidRPr="001D0821">
        <w:rPr>
          <w:szCs w:val="24"/>
        </w:rPr>
        <w:t xml:space="preserve">NEVYKDOMO </w:t>
      </w:r>
      <w:r w:rsidRPr="001D0821">
        <w:rPr>
          <w:szCs w:val="24"/>
        </w:rPr>
        <w:t xml:space="preserve">BIUDŽETO </w:t>
      </w:r>
      <w:r w:rsidR="000558E2" w:rsidRPr="001D0821">
        <w:rPr>
          <w:szCs w:val="24"/>
        </w:rPr>
        <w:t>FINANSAVIMO</w:t>
      </w:r>
      <w:r w:rsidRPr="001D0821">
        <w:rPr>
          <w:szCs w:val="24"/>
        </w:rPr>
        <w:t xml:space="preserve"> TVARKOS APRAŠAS</w:t>
      </w:r>
    </w:p>
    <w:p w14:paraId="588CC9B3" w14:textId="77777777" w:rsidR="003B6E0B" w:rsidRPr="001D0821" w:rsidRDefault="003B6E0B" w:rsidP="00F27B98">
      <w:pPr>
        <w:jc w:val="center"/>
        <w:rPr>
          <w:b/>
          <w:bCs/>
        </w:rPr>
      </w:pPr>
    </w:p>
    <w:p w14:paraId="199099AC" w14:textId="09BAA65C" w:rsidR="00F27B98" w:rsidRPr="001D0821" w:rsidRDefault="00F27B98" w:rsidP="00F27B98">
      <w:pPr>
        <w:jc w:val="center"/>
        <w:rPr>
          <w:b/>
          <w:bCs/>
        </w:rPr>
      </w:pPr>
      <w:r w:rsidRPr="001D0821">
        <w:rPr>
          <w:b/>
          <w:bCs/>
        </w:rPr>
        <w:t>I. BENDROSIOS NUOSTATOS</w:t>
      </w:r>
    </w:p>
    <w:p w14:paraId="5B6416C0" w14:textId="77777777" w:rsidR="00F27B98" w:rsidRPr="001D0821" w:rsidRDefault="00F27B98" w:rsidP="003B6E0B">
      <w:pPr>
        <w:tabs>
          <w:tab w:val="left" w:pos="851"/>
        </w:tabs>
        <w:jc w:val="center"/>
        <w:rPr>
          <w:b/>
        </w:rPr>
      </w:pPr>
    </w:p>
    <w:p w14:paraId="4D270548" w14:textId="77777777" w:rsidR="00A13E1B" w:rsidRDefault="00F27B98" w:rsidP="00A13E1B">
      <w:pPr>
        <w:tabs>
          <w:tab w:val="left" w:pos="709"/>
          <w:tab w:val="left" w:pos="851"/>
        </w:tabs>
        <w:jc w:val="both"/>
      </w:pPr>
      <w:r w:rsidRPr="001D0821">
        <w:tab/>
        <w:t xml:space="preserve">1. Kazlų Rūdos savivaldybės </w:t>
      </w:r>
      <w:r w:rsidR="009A0A78" w:rsidRPr="001D0821">
        <w:t>nevykdomo biudžeto finansavimo tvarkos aprašas</w:t>
      </w:r>
      <w:r w:rsidRPr="001D0821">
        <w:t xml:space="preserve"> (toliau tekste – Aprašas) </w:t>
      </w:r>
      <w:r w:rsidR="009A0A78" w:rsidRPr="001D0821">
        <w:t>reglamentuoja Kazlų Rūdos savivaldybės</w:t>
      </w:r>
      <w:r w:rsidR="00527DED" w:rsidRPr="001D0821">
        <w:t xml:space="preserve"> (toliau tekste – </w:t>
      </w:r>
      <w:r w:rsidR="003B6E0B" w:rsidRPr="001D0821">
        <w:t xml:space="preserve">ir </w:t>
      </w:r>
      <w:r w:rsidR="00527DED" w:rsidRPr="001D0821">
        <w:t>Savivaldybė)</w:t>
      </w:r>
      <w:r w:rsidR="009A0A78" w:rsidRPr="001D0821">
        <w:t xml:space="preserve"> nevykdomo </w:t>
      </w:r>
      <w:r w:rsidRPr="001D0821">
        <w:t>biudžeto</w:t>
      </w:r>
      <w:r w:rsidR="009A0A78" w:rsidRPr="001D0821">
        <w:t xml:space="preserve"> finansavimo galimybes, lėšų pervedimą ir naudojimą asignavimų valdytojams.</w:t>
      </w:r>
    </w:p>
    <w:p w14:paraId="42872432" w14:textId="77777777" w:rsidR="00A13E1B" w:rsidRDefault="00A13E1B" w:rsidP="00A13E1B">
      <w:pPr>
        <w:tabs>
          <w:tab w:val="left" w:pos="709"/>
          <w:tab w:val="left" w:pos="851"/>
        </w:tabs>
        <w:jc w:val="both"/>
      </w:pPr>
      <w:r>
        <w:tab/>
      </w:r>
      <w:r w:rsidR="003E44A9" w:rsidRPr="001D0821">
        <w:t>2. Aprašas parengtas vadovaujantis Lietuvos Respublikos vietos savivaldos įstatymu, Lietuvos Respublikos biudžeto sandaros įstatymu ir kitais teisės aktais.</w:t>
      </w:r>
    </w:p>
    <w:p w14:paraId="7E944B7D" w14:textId="5584615D" w:rsidR="00F27B98" w:rsidRPr="00A13E1B" w:rsidRDefault="00A13E1B" w:rsidP="00A13E1B">
      <w:pPr>
        <w:tabs>
          <w:tab w:val="left" w:pos="709"/>
          <w:tab w:val="left" w:pos="851"/>
        </w:tabs>
        <w:jc w:val="both"/>
      </w:pPr>
      <w:r>
        <w:tab/>
      </w:r>
      <w:r w:rsidR="00F27B98" w:rsidRPr="001D0821">
        <w:t xml:space="preserve">3. Pagrindinės Apraše vartojamos sąvokos suprantamos taip, kaip apibrėžtos arba vartojamos </w:t>
      </w:r>
      <w:r w:rsidR="003E44A9" w:rsidRPr="001D0821">
        <w:t xml:space="preserve">Lietuvos Respublikos vietos savivaldos įstatyme, </w:t>
      </w:r>
      <w:r w:rsidR="00F27B98" w:rsidRPr="001D0821">
        <w:t xml:space="preserve">Lietuvos Respublikos biudžeto sandaros įstatyme bei kituose </w:t>
      </w:r>
      <w:r w:rsidR="003E44A9" w:rsidRPr="001D0821">
        <w:t>teisės aktuose.</w:t>
      </w:r>
    </w:p>
    <w:p w14:paraId="1A20FDE9" w14:textId="77777777" w:rsidR="00F27B98" w:rsidRPr="001D0821" w:rsidRDefault="00F27B98" w:rsidP="00092412">
      <w:pPr>
        <w:autoSpaceDE w:val="0"/>
        <w:autoSpaceDN w:val="0"/>
        <w:adjustRightInd w:val="0"/>
        <w:ind w:firstLine="720"/>
        <w:jc w:val="both"/>
        <w:rPr>
          <w:color w:val="FF0000"/>
        </w:rPr>
      </w:pPr>
    </w:p>
    <w:p w14:paraId="32FF4E34" w14:textId="77777777" w:rsidR="00F27B98" w:rsidRPr="001D0821" w:rsidRDefault="00F27B98" w:rsidP="00F27B98">
      <w:pPr>
        <w:jc w:val="center"/>
        <w:rPr>
          <w:b/>
        </w:rPr>
      </w:pPr>
      <w:r w:rsidRPr="001D0821">
        <w:rPr>
          <w:b/>
        </w:rPr>
        <w:t xml:space="preserve">II. </w:t>
      </w:r>
      <w:r w:rsidR="00527DED" w:rsidRPr="001D0821">
        <w:rPr>
          <w:b/>
        </w:rPr>
        <w:t>NEVYKDOMO SAVIVALDYBĖS BIUDŽETO FINANSAVIMAS</w:t>
      </w:r>
    </w:p>
    <w:p w14:paraId="0767FBA2" w14:textId="77777777" w:rsidR="00F27B98" w:rsidRPr="001D0821" w:rsidRDefault="00F27B98" w:rsidP="00F27B98">
      <w:pPr>
        <w:jc w:val="both"/>
        <w:rPr>
          <w:b/>
        </w:rPr>
      </w:pPr>
    </w:p>
    <w:p w14:paraId="463B5C11" w14:textId="77777777" w:rsidR="00A13E1B" w:rsidRDefault="00527DED" w:rsidP="00A13E1B">
      <w:pPr>
        <w:shd w:val="clear" w:color="auto" w:fill="FFFFFF"/>
        <w:ind w:firstLine="720"/>
        <w:jc w:val="both"/>
      </w:pPr>
      <w:r w:rsidRPr="001D0821">
        <w:t>4. Jeigu nevykdomas Savivaldybės biudžetas, t.</w:t>
      </w:r>
      <w:r w:rsidR="002E260E" w:rsidRPr="001D0821">
        <w:t xml:space="preserve"> </w:t>
      </w:r>
      <w:r w:rsidRPr="001D0821">
        <w:t xml:space="preserve">y. gaunama mažiau pajamų, negu buvo numatyta, finansavimas iš savivaldybių biudžetų vykdomas Savivaldybės tarybos šiame </w:t>
      </w:r>
      <w:r w:rsidR="00874A48" w:rsidRPr="001D0821">
        <w:t>A</w:t>
      </w:r>
      <w:r w:rsidRPr="001D0821">
        <w:t>praše nustatyta tvarka.</w:t>
      </w:r>
    </w:p>
    <w:p w14:paraId="775BF1FA" w14:textId="77777777" w:rsidR="00A13E1B" w:rsidRDefault="00527DED" w:rsidP="00A13E1B">
      <w:pPr>
        <w:shd w:val="clear" w:color="auto" w:fill="FFFFFF"/>
        <w:ind w:firstLine="720"/>
        <w:jc w:val="both"/>
      </w:pPr>
      <w:r w:rsidRPr="001D0821">
        <w:t xml:space="preserve">5. Jeigu numatoma, kad nustatytas pajamų planas iki metų pabaigos nebus įvykdytas, sprendimus dėl Savivaldybės biudžete numatytų programų finansavimo tvarkos </w:t>
      </w:r>
      <w:r w:rsidR="003B6E0B" w:rsidRPr="001D0821">
        <w:t>S</w:t>
      </w:r>
      <w:r w:rsidRPr="001D0821">
        <w:t xml:space="preserve">avivaldybės </w:t>
      </w:r>
      <w:r w:rsidR="00D24CFE" w:rsidRPr="001D0821">
        <w:t>mero</w:t>
      </w:r>
      <w:r w:rsidRPr="001D0821">
        <w:t xml:space="preserve"> teikimu priima </w:t>
      </w:r>
      <w:r w:rsidR="003B6E0B" w:rsidRPr="001D0821">
        <w:t>S</w:t>
      </w:r>
      <w:r w:rsidRPr="001D0821">
        <w:t>avivaldybės taryba.</w:t>
      </w:r>
    </w:p>
    <w:p w14:paraId="056C625D" w14:textId="77777777" w:rsidR="00A13E1B" w:rsidRDefault="00527DED" w:rsidP="00A13E1B">
      <w:pPr>
        <w:shd w:val="clear" w:color="auto" w:fill="FFFFFF"/>
        <w:ind w:firstLine="720"/>
        <w:jc w:val="both"/>
      </w:pPr>
      <w:r w:rsidRPr="001D0821">
        <w:t xml:space="preserve">6. Kai  nepakanka Savivaldybės biudžeto apyvartos lėšų laikinam pajamų trūkumui padengti, kol bus priimtas </w:t>
      </w:r>
      <w:r w:rsidR="003B6E0B" w:rsidRPr="001D0821">
        <w:t>Savivaldybės t</w:t>
      </w:r>
      <w:r w:rsidRPr="001D0821">
        <w:t xml:space="preserve">arybos sprendimas dėl biudžeto keitimo ar trumpalaikės paskolos ėmimo iš </w:t>
      </w:r>
      <w:r w:rsidR="003B6E0B" w:rsidRPr="001D0821">
        <w:t>Lietuvos Respublikos f</w:t>
      </w:r>
      <w:r w:rsidRPr="001D0821">
        <w:t>inansų ministerijos, programos finansuojamos tokia tvarka:</w:t>
      </w:r>
    </w:p>
    <w:p w14:paraId="483BD066" w14:textId="77777777" w:rsidR="00A13E1B" w:rsidRDefault="00527DED" w:rsidP="00A13E1B">
      <w:pPr>
        <w:shd w:val="clear" w:color="auto" w:fill="FFFFFF"/>
        <w:ind w:firstLine="720"/>
        <w:jc w:val="both"/>
      </w:pPr>
      <w:r w:rsidRPr="001D0821">
        <w:t>6.1. darbo užmokesčiui;</w:t>
      </w:r>
    </w:p>
    <w:p w14:paraId="5786EA20" w14:textId="77777777" w:rsidR="00A13E1B" w:rsidRDefault="00527DED" w:rsidP="00A13E1B">
      <w:pPr>
        <w:shd w:val="clear" w:color="auto" w:fill="FFFFFF"/>
        <w:ind w:firstLine="720"/>
        <w:jc w:val="both"/>
      </w:pPr>
      <w:r w:rsidRPr="001D0821">
        <w:t>6.2. socialinio draudimo įmokoms;</w:t>
      </w:r>
    </w:p>
    <w:p w14:paraId="7605B241" w14:textId="77777777" w:rsidR="00A13E1B" w:rsidRDefault="00527DED" w:rsidP="00A13E1B">
      <w:pPr>
        <w:shd w:val="clear" w:color="auto" w:fill="FFFFFF"/>
        <w:ind w:firstLine="720"/>
        <w:jc w:val="both"/>
      </w:pPr>
      <w:r w:rsidRPr="001D0821">
        <w:t>6.3. pašalpoms ir kitoms socialinėms išmokoms;</w:t>
      </w:r>
    </w:p>
    <w:p w14:paraId="7807F46C" w14:textId="77777777" w:rsidR="00A13E1B" w:rsidRDefault="00932377" w:rsidP="00A13E1B">
      <w:pPr>
        <w:shd w:val="clear" w:color="auto" w:fill="FFFFFF"/>
        <w:ind w:firstLine="720"/>
        <w:jc w:val="both"/>
      </w:pPr>
      <w:r w:rsidRPr="001D0821">
        <w:t>6.4. paskoloms grąžinti ir palūkanoms mokėti pagal paskolų sutartis;</w:t>
      </w:r>
    </w:p>
    <w:p w14:paraId="42898913" w14:textId="77777777" w:rsidR="00A13E1B" w:rsidRDefault="00932377" w:rsidP="00A13E1B">
      <w:pPr>
        <w:shd w:val="clear" w:color="auto" w:fill="FFFFFF"/>
        <w:ind w:firstLine="720"/>
        <w:jc w:val="both"/>
      </w:pPr>
      <w:r w:rsidRPr="001D0821">
        <w:t>6.5. įsiskolinimams už maisto produktus, kurą ir komunalines paslaugas apmokėti;</w:t>
      </w:r>
    </w:p>
    <w:p w14:paraId="6FFD36F9" w14:textId="77777777" w:rsidR="00A13E1B" w:rsidRDefault="00527DED" w:rsidP="00A13E1B">
      <w:pPr>
        <w:shd w:val="clear" w:color="auto" w:fill="FFFFFF"/>
        <w:ind w:firstLine="720"/>
        <w:jc w:val="both"/>
      </w:pPr>
      <w:r w:rsidRPr="001D0821">
        <w:t>6</w:t>
      </w:r>
      <w:r w:rsidR="00932377" w:rsidRPr="001D0821">
        <w:t>.6.</w:t>
      </w:r>
      <w:r w:rsidR="00874A48" w:rsidRPr="001D0821">
        <w:t xml:space="preserve"> </w:t>
      </w:r>
      <w:r w:rsidR="00932377" w:rsidRPr="001D0821">
        <w:t xml:space="preserve">investicinių, valstybės </w:t>
      </w:r>
      <w:r w:rsidRPr="001D0821">
        <w:t>vykdomų projektų apmokėjimui, Savivaldybės dalies apmokėjimui, vykdant projektus, finansuojamus Europos Sąjungos paramos lėšomis;</w:t>
      </w:r>
    </w:p>
    <w:p w14:paraId="576EFF01" w14:textId="77777777" w:rsidR="00A13E1B" w:rsidRDefault="00527DED" w:rsidP="00A13E1B">
      <w:pPr>
        <w:shd w:val="clear" w:color="auto" w:fill="FFFFFF"/>
        <w:ind w:firstLine="720"/>
        <w:jc w:val="both"/>
      </w:pPr>
      <w:r w:rsidRPr="001D0821">
        <w:t>6.7. kitoms biudžete numatytoms reikmėms finansuoti.</w:t>
      </w:r>
    </w:p>
    <w:p w14:paraId="7B6CEA6A" w14:textId="77777777" w:rsidR="00A13E1B" w:rsidRDefault="00A77A69" w:rsidP="00A13E1B">
      <w:pPr>
        <w:shd w:val="clear" w:color="auto" w:fill="FFFFFF"/>
        <w:ind w:firstLine="720"/>
        <w:jc w:val="both"/>
      </w:pPr>
      <w:r w:rsidRPr="001D0821">
        <w:t>7</w:t>
      </w:r>
      <w:r w:rsidR="00527DED" w:rsidRPr="001D0821">
        <w:t xml:space="preserve">. Asignavimų valdytojai yra įspėjami apie nevykdomo biudžeto finansavimą, nurodant biudžeto nevykdymo priežastis, sumas ir numatomas vykdyti priemones. </w:t>
      </w:r>
    </w:p>
    <w:p w14:paraId="078FCF73" w14:textId="77777777" w:rsidR="00A13E1B" w:rsidRDefault="00A77A69" w:rsidP="00A13E1B">
      <w:pPr>
        <w:shd w:val="clear" w:color="auto" w:fill="FFFFFF"/>
        <w:ind w:firstLine="720"/>
        <w:jc w:val="both"/>
      </w:pPr>
      <w:r w:rsidRPr="001D0821">
        <w:t>8</w:t>
      </w:r>
      <w:r w:rsidR="00527DED" w:rsidRPr="001D0821">
        <w:t>. Programų iš valstybės lėšų finansavimas vykdomas tik gavus lėšas iš atitinkamų valstybės institucijų.</w:t>
      </w:r>
    </w:p>
    <w:p w14:paraId="118B9FEB" w14:textId="77777777" w:rsidR="00A13E1B" w:rsidRDefault="00A77A69" w:rsidP="00A13E1B">
      <w:pPr>
        <w:shd w:val="clear" w:color="auto" w:fill="FFFFFF"/>
        <w:ind w:firstLine="720"/>
        <w:jc w:val="both"/>
      </w:pPr>
      <w:r w:rsidRPr="001D0821">
        <w:t>9</w:t>
      </w:r>
      <w:r w:rsidR="00527DED" w:rsidRPr="001D0821">
        <w:t xml:space="preserve">. Nesant </w:t>
      </w:r>
      <w:r w:rsidR="003B6E0B" w:rsidRPr="001D0821">
        <w:t>S</w:t>
      </w:r>
      <w:r w:rsidR="00527DED" w:rsidRPr="001D0821">
        <w:t xml:space="preserve">avivaldybės biudžeto pajamų, asignavimų valdytojų pateiktos gautinų lėšų paraiškos gali būti netenkinamos arba tenkinamos iš dalies pagal </w:t>
      </w:r>
      <w:r w:rsidR="003B6E0B" w:rsidRPr="001D0821">
        <w:t xml:space="preserve">Aprašo </w:t>
      </w:r>
      <w:r w:rsidR="00527DED" w:rsidRPr="001D0821">
        <w:t>6 punkte nurodytus finansavimo prioritetus.</w:t>
      </w:r>
    </w:p>
    <w:p w14:paraId="440597DB" w14:textId="5CE67E64" w:rsidR="00527DED" w:rsidRPr="001D0821" w:rsidRDefault="00A77A69" w:rsidP="00A13E1B">
      <w:pPr>
        <w:shd w:val="clear" w:color="auto" w:fill="FFFFFF"/>
        <w:ind w:firstLine="720"/>
        <w:jc w:val="both"/>
      </w:pPr>
      <w:r w:rsidRPr="001D0821">
        <w:t>10</w:t>
      </w:r>
      <w:r w:rsidR="00527DED" w:rsidRPr="001D0821">
        <w:t>. Nevykdant Savivaldybės biudžeto pajamų plano, programų finansavimas iš biudžetinių įstaigų pajamų nemažinamas, jeigu asignavimų valdytojai gautas pajamas įmokėjo į Savivaldybės biudžetą.</w:t>
      </w:r>
    </w:p>
    <w:p w14:paraId="259F7ADC" w14:textId="0A09E165" w:rsidR="00527DED" w:rsidRPr="001D0821" w:rsidRDefault="00A77A69" w:rsidP="003B6E0B">
      <w:pPr>
        <w:shd w:val="clear" w:color="auto" w:fill="FFFFFF"/>
        <w:ind w:firstLine="709"/>
        <w:jc w:val="both"/>
      </w:pPr>
      <w:r w:rsidRPr="001D0821">
        <w:lastRenderedPageBreak/>
        <w:t>11. Kazlų Rūdos</w:t>
      </w:r>
      <w:r w:rsidR="00527DED" w:rsidRPr="001D0821">
        <w:t xml:space="preserve"> savivaldybės aplinkos apsaugos rėmimo specialiosios programos vykdomos atsižvelgiant į faktiškai gautas Savivaldybės biudžeto lėšas šiai programai finansuoti, neviršijant patvirtinto pajamų ir išlaidų plano.</w:t>
      </w:r>
    </w:p>
    <w:p w14:paraId="72391CA4" w14:textId="3818A4B4" w:rsidR="00527DED" w:rsidRPr="001D0821" w:rsidRDefault="00A77A69" w:rsidP="003B6E0B">
      <w:pPr>
        <w:shd w:val="clear" w:color="auto" w:fill="FFFFFF"/>
        <w:ind w:firstLine="709"/>
        <w:jc w:val="both"/>
      </w:pPr>
      <w:r w:rsidRPr="001D0821">
        <w:t>12</w:t>
      </w:r>
      <w:r w:rsidR="00527DED" w:rsidRPr="001D0821">
        <w:t>. Nevykdant Savivaldybės biudžeto pajamų plano, asignavimų valdytoj</w:t>
      </w:r>
      <w:r w:rsidR="00CE2A4C" w:rsidRPr="001D0821">
        <w:t>ų vadovai</w:t>
      </w:r>
      <w:r w:rsidR="00527DED" w:rsidRPr="001D0821">
        <w:t>:</w:t>
      </w:r>
    </w:p>
    <w:p w14:paraId="140CADCD" w14:textId="24734C08" w:rsidR="00527DED" w:rsidRPr="001D0821" w:rsidRDefault="00A77A69" w:rsidP="003B6E0B">
      <w:pPr>
        <w:shd w:val="clear" w:color="auto" w:fill="FFFFFF"/>
        <w:ind w:firstLine="709"/>
        <w:jc w:val="both"/>
      </w:pPr>
      <w:r w:rsidRPr="001D0821">
        <w:t>12</w:t>
      </w:r>
      <w:r w:rsidR="00527DED" w:rsidRPr="001D0821">
        <w:t>.1. peržiūri programų išlaidų sąmatų vykdymą ir nustato lėšų panaudojimo prioritetus;</w:t>
      </w:r>
    </w:p>
    <w:p w14:paraId="45744C71" w14:textId="7638A30C" w:rsidR="00527DED" w:rsidRPr="001D0821" w:rsidRDefault="00A77A69" w:rsidP="003B6E0B">
      <w:pPr>
        <w:shd w:val="clear" w:color="auto" w:fill="FFFFFF"/>
        <w:ind w:firstLine="709"/>
        <w:jc w:val="both"/>
      </w:pPr>
      <w:r w:rsidRPr="001D0821">
        <w:t>12</w:t>
      </w:r>
      <w:r w:rsidR="007F3035" w:rsidRPr="001D0821">
        <w:t xml:space="preserve">.2. </w:t>
      </w:r>
      <w:r w:rsidR="00527DED" w:rsidRPr="001D0821">
        <w:t>racionaliai ir taupiai naudoja skirtus asignavimus, nedidindami kreditinio įsiskolinimo;</w:t>
      </w:r>
    </w:p>
    <w:p w14:paraId="19A56305" w14:textId="13119F63" w:rsidR="00527DED" w:rsidRPr="001D0821" w:rsidRDefault="00A77A69" w:rsidP="003B6E0B">
      <w:pPr>
        <w:shd w:val="clear" w:color="auto" w:fill="FFFFFF"/>
        <w:ind w:firstLine="709"/>
        <w:jc w:val="both"/>
      </w:pPr>
      <w:r w:rsidRPr="001D0821">
        <w:t>12</w:t>
      </w:r>
      <w:r w:rsidR="00527DED" w:rsidRPr="001D0821">
        <w:t>.3. imasi priemonių apriboti prekių ir paslaugų įsigijimo, transporto išlaikymo, elektros, komunalinių paslaugų, remonto išlaidas;</w:t>
      </w:r>
    </w:p>
    <w:p w14:paraId="78D473BB" w14:textId="261C65D8" w:rsidR="00527DED" w:rsidRPr="001D0821" w:rsidRDefault="00A77A69" w:rsidP="003B6E0B">
      <w:pPr>
        <w:shd w:val="clear" w:color="auto" w:fill="FFFFFF"/>
        <w:ind w:firstLine="709"/>
        <w:jc w:val="both"/>
      </w:pPr>
      <w:r w:rsidRPr="001D0821">
        <w:t>12</w:t>
      </w:r>
      <w:r w:rsidR="00527DED" w:rsidRPr="001D0821">
        <w:t>.</w:t>
      </w:r>
      <w:r w:rsidRPr="001D0821">
        <w:t>4</w:t>
      </w:r>
      <w:r w:rsidR="00527DED" w:rsidRPr="001D0821">
        <w:t>. vykdydami patvirtintas programas</w:t>
      </w:r>
      <w:r w:rsidRPr="001D0821">
        <w:t>, jų finansavimui</w:t>
      </w:r>
      <w:r w:rsidR="00527DED" w:rsidRPr="001D0821">
        <w:t xml:space="preserve"> pirmiausia</w:t>
      </w:r>
      <w:r w:rsidRPr="001D0821">
        <w:t>i</w:t>
      </w:r>
      <w:r w:rsidR="00527DED" w:rsidRPr="001D0821">
        <w:t xml:space="preserve"> naudoja asignavimus iš biudžetinių įstaigų pajamų. </w:t>
      </w:r>
    </w:p>
    <w:p w14:paraId="0968C0A0" w14:textId="2A7BD0E2" w:rsidR="00527DED" w:rsidRPr="001D0821" w:rsidRDefault="00A77A69" w:rsidP="003B6E0B">
      <w:pPr>
        <w:shd w:val="clear" w:color="auto" w:fill="FFFFFF"/>
        <w:tabs>
          <w:tab w:val="left" w:pos="709"/>
        </w:tabs>
        <w:ind w:firstLine="709"/>
        <w:jc w:val="both"/>
      </w:pPr>
      <w:r w:rsidRPr="001D0821">
        <w:t>13</w:t>
      </w:r>
      <w:r w:rsidR="00527DED" w:rsidRPr="001D0821">
        <w:t xml:space="preserve">. Kai nevykdomas savivaldybės biudžetas, programų sąmatų perskirstymas </w:t>
      </w:r>
      <w:r w:rsidR="00527DED" w:rsidRPr="001D0821">
        <w:rPr>
          <w:spacing w:val="2"/>
          <w:szCs w:val="24"/>
          <w:shd w:val="clear" w:color="auto" w:fill="FFFFFF"/>
        </w:rPr>
        <w:t xml:space="preserve">pagal ekonominę ar funkcinę klasifikaciją, asignavimų perskirstymas ketvirčiais, atliekamas suderinus su finansų skyriumi ir atsižvelgiant į lėšų panaudojimo prioritetus.  </w:t>
      </w:r>
    </w:p>
    <w:p w14:paraId="12B27EFD" w14:textId="030970D1" w:rsidR="00F27B98" w:rsidRPr="001D0821" w:rsidRDefault="00A77A69" w:rsidP="003B6E0B">
      <w:pPr>
        <w:tabs>
          <w:tab w:val="left" w:pos="709"/>
        </w:tabs>
        <w:ind w:firstLine="709"/>
        <w:jc w:val="both"/>
      </w:pPr>
      <w:r w:rsidRPr="001D0821">
        <w:t>14</w:t>
      </w:r>
      <w:r w:rsidR="00F27B98" w:rsidRPr="001D0821">
        <w:t xml:space="preserve">. </w:t>
      </w:r>
      <w:r w:rsidR="00527DED" w:rsidRPr="001D0821">
        <w:t>Jeigu nevykdomas Savivaldybės biudžetas</w:t>
      </w:r>
      <w:r w:rsidR="00962FA3" w:rsidRPr="001D0821">
        <w:t>,</w:t>
      </w:r>
      <w:r w:rsidRPr="001D0821">
        <w:t xml:space="preserve"> </w:t>
      </w:r>
      <w:r w:rsidR="00962FA3" w:rsidRPr="001D0821">
        <w:t>v</w:t>
      </w:r>
      <w:r w:rsidR="00F27B98" w:rsidRPr="001D0821">
        <w:t xml:space="preserve">alstybės biudžeto ir savivaldybių biudžetų finansinių rodiklių projektus rengia Lietuvos Respublikos finansų ministerija. </w:t>
      </w:r>
    </w:p>
    <w:p w14:paraId="64BE609D" w14:textId="77777777" w:rsidR="00F27B98" w:rsidRPr="001D0821" w:rsidRDefault="00F27B98" w:rsidP="00F27B98">
      <w:pPr>
        <w:ind w:firstLine="720"/>
        <w:jc w:val="both"/>
        <w:rPr>
          <w:b/>
        </w:rPr>
      </w:pPr>
    </w:p>
    <w:p w14:paraId="24605EA7" w14:textId="3B29382D" w:rsidR="00601BDF" w:rsidRPr="001D0821" w:rsidRDefault="00601BDF" w:rsidP="00601BDF">
      <w:pPr>
        <w:ind w:firstLine="720"/>
        <w:jc w:val="center"/>
        <w:rPr>
          <w:b/>
        </w:rPr>
      </w:pPr>
      <w:r w:rsidRPr="001D0821">
        <w:rPr>
          <w:b/>
        </w:rPr>
        <w:t>III.</w:t>
      </w:r>
      <w:r w:rsidR="00CC03BD" w:rsidRPr="001D0821">
        <w:rPr>
          <w:b/>
        </w:rPr>
        <w:t xml:space="preserve"> </w:t>
      </w:r>
      <w:r w:rsidRPr="001D0821">
        <w:rPr>
          <w:b/>
        </w:rPr>
        <w:t>KONTROLĖ  IR VERTINIMAS</w:t>
      </w:r>
    </w:p>
    <w:p w14:paraId="201BED09" w14:textId="77777777" w:rsidR="00601BDF" w:rsidRPr="001D0821" w:rsidRDefault="00601BDF" w:rsidP="00601BDF">
      <w:pPr>
        <w:jc w:val="both"/>
      </w:pPr>
    </w:p>
    <w:p w14:paraId="6A6126DE" w14:textId="3FA0BC11" w:rsidR="00601BDF" w:rsidRPr="001D0821" w:rsidRDefault="00E21ECB" w:rsidP="00A13E1B">
      <w:pPr>
        <w:pStyle w:val="Pagrindinistekstas"/>
        <w:ind w:firstLine="709"/>
        <w:jc w:val="both"/>
        <w:rPr>
          <w:b/>
        </w:rPr>
      </w:pPr>
      <w:r w:rsidRPr="001D0821">
        <w:t>15</w:t>
      </w:r>
      <w:r w:rsidR="00601BDF" w:rsidRPr="001D0821">
        <w:t>.</w:t>
      </w:r>
      <w:r w:rsidR="000E1053" w:rsidRPr="001D0821">
        <w:t xml:space="preserve"> </w:t>
      </w:r>
      <w:r w:rsidR="00601BDF" w:rsidRPr="001D0821">
        <w:t xml:space="preserve">Savivaldybės biudžeto vykdymo auditą atlieka </w:t>
      </w:r>
      <w:r w:rsidR="006F39F2" w:rsidRPr="001D0821">
        <w:t>Lietuvos Respublikos v</w:t>
      </w:r>
      <w:r w:rsidR="00601BDF" w:rsidRPr="001D0821">
        <w:t xml:space="preserve">alstybės kontrolė pagal valstybinio audito mastą ir </w:t>
      </w:r>
      <w:r w:rsidR="006F39F2" w:rsidRPr="001D0821">
        <w:t>S</w:t>
      </w:r>
      <w:r w:rsidR="00601BDF" w:rsidRPr="001D0821">
        <w:t xml:space="preserve">avivaldybės kontrolės ir audito tarnyba. </w:t>
      </w:r>
    </w:p>
    <w:p w14:paraId="2C1D001F" w14:textId="26CB6417" w:rsidR="00741BA8" w:rsidRPr="001D0821" w:rsidRDefault="00E21ECB" w:rsidP="00C56401">
      <w:pPr>
        <w:pStyle w:val="Pagrindinistekstas"/>
        <w:ind w:firstLine="720"/>
        <w:jc w:val="both"/>
        <w:rPr>
          <w:b/>
        </w:rPr>
      </w:pPr>
      <w:r w:rsidRPr="001D0821">
        <w:t>16</w:t>
      </w:r>
      <w:r w:rsidR="00601BDF" w:rsidRPr="001D0821">
        <w:t>.</w:t>
      </w:r>
      <w:r w:rsidR="000E1053" w:rsidRPr="001D0821">
        <w:t xml:space="preserve"> </w:t>
      </w:r>
      <w:r w:rsidR="00601BDF" w:rsidRPr="001D0821">
        <w:t>Biudžeto vykdymo, asignavimų valdytojų  programų sąmatų, biudžeto lėšų apskaitos ir konsoliduotųjų ataskaitų rinkinių auditą atlieka</w:t>
      </w:r>
      <w:r w:rsidR="001D0821" w:rsidRPr="001D0821">
        <w:t xml:space="preserve"> </w:t>
      </w:r>
      <w:r w:rsidR="006F39F2" w:rsidRPr="001D0821">
        <w:t>S</w:t>
      </w:r>
      <w:r w:rsidR="00601BDF" w:rsidRPr="001D0821">
        <w:t>avivaldybės kontrolės ir audito tarnyba.</w:t>
      </w:r>
      <w:r w:rsidR="00601BDF" w:rsidRPr="001D0821">
        <w:rPr>
          <w:b/>
        </w:rPr>
        <w:t xml:space="preserve"> </w:t>
      </w:r>
    </w:p>
    <w:p w14:paraId="6F9A6732" w14:textId="5FA418CF" w:rsidR="00601BDF" w:rsidRPr="001D0821" w:rsidRDefault="00E21ECB" w:rsidP="00A67934">
      <w:pPr>
        <w:pStyle w:val="Pagrindinistekstas"/>
        <w:tabs>
          <w:tab w:val="left" w:pos="709"/>
        </w:tabs>
        <w:ind w:firstLine="720"/>
        <w:jc w:val="both"/>
      </w:pPr>
      <w:r w:rsidRPr="001D0821">
        <w:t>17</w:t>
      </w:r>
      <w:r w:rsidR="00601BDF" w:rsidRPr="001D0821">
        <w:t>.</w:t>
      </w:r>
      <w:r w:rsidR="000E1053" w:rsidRPr="001D0821">
        <w:t xml:space="preserve"> </w:t>
      </w:r>
      <w:r w:rsidR="00601BDF" w:rsidRPr="001D0821">
        <w:t xml:space="preserve">Biudžeto asignavimų valdytojų ir jiems pavaldžių biudžetinių įstaigų ir kitų subjektų programų vykdymą vertina </w:t>
      </w:r>
      <w:r w:rsidR="006F39F2" w:rsidRPr="001D0821">
        <w:t xml:space="preserve">Savivaldybės </w:t>
      </w:r>
      <w:r w:rsidR="00601BDF" w:rsidRPr="001D0821">
        <w:t>administracijos Centralizuot</w:t>
      </w:r>
      <w:r w:rsidR="001D0821">
        <w:t>o</w:t>
      </w:r>
      <w:r w:rsidR="00601BDF" w:rsidRPr="001D0821">
        <w:t xml:space="preserve"> vidaus audito skyrius, vadovaudamasis </w:t>
      </w:r>
      <w:r w:rsidR="00A67934" w:rsidRPr="001D0821">
        <w:t>Lietuvos Respublikos v</w:t>
      </w:r>
      <w:r w:rsidR="00601BDF" w:rsidRPr="001D0821">
        <w:t xml:space="preserve">idaus kontrolės ir vidaus audito įstatymu ir kitais vidaus auditą reglamentuojančiais teisės aktais. </w:t>
      </w:r>
    </w:p>
    <w:p w14:paraId="1175E360" w14:textId="77777777" w:rsidR="00601BDF" w:rsidRPr="001D0821" w:rsidRDefault="00601BDF" w:rsidP="00601BDF">
      <w:pPr>
        <w:pStyle w:val="Pagrindinistekstas"/>
        <w:ind w:firstLine="720"/>
      </w:pPr>
    </w:p>
    <w:p w14:paraId="72A0973D" w14:textId="375CE0FA" w:rsidR="00601BDF" w:rsidRPr="001D0821" w:rsidRDefault="00E21ECB" w:rsidP="00601BDF">
      <w:pPr>
        <w:pStyle w:val="Pagrindinistekstas"/>
        <w:ind w:firstLine="720"/>
        <w:jc w:val="center"/>
        <w:rPr>
          <w:b/>
        </w:rPr>
      </w:pPr>
      <w:r w:rsidRPr="001D0821">
        <w:rPr>
          <w:b/>
        </w:rPr>
        <w:t>IV</w:t>
      </w:r>
      <w:r w:rsidR="00601BDF" w:rsidRPr="001D0821">
        <w:rPr>
          <w:b/>
        </w:rPr>
        <w:t>.</w:t>
      </w:r>
      <w:r w:rsidR="00CC03BD" w:rsidRPr="001D0821">
        <w:rPr>
          <w:b/>
        </w:rPr>
        <w:t xml:space="preserve"> </w:t>
      </w:r>
      <w:r w:rsidR="00601BDF" w:rsidRPr="001D0821">
        <w:rPr>
          <w:b/>
        </w:rPr>
        <w:t>BAIGIAMOS</w:t>
      </w:r>
      <w:r w:rsidR="004673DC" w:rsidRPr="001D0821">
        <w:rPr>
          <w:b/>
        </w:rPr>
        <w:t>IOS</w:t>
      </w:r>
      <w:r w:rsidR="00601BDF" w:rsidRPr="001D0821">
        <w:rPr>
          <w:b/>
        </w:rPr>
        <w:t xml:space="preserve"> NUOSTATOS</w:t>
      </w:r>
    </w:p>
    <w:p w14:paraId="15D6F64D" w14:textId="77777777" w:rsidR="00601BDF" w:rsidRPr="001D0821" w:rsidRDefault="00601BDF" w:rsidP="00601BDF">
      <w:pPr>
        <w:pStyle w:val="Pagrindinistekstas"/>
        <w:ind w:firstLine="720"/>
        <w:jc w:val="center"/>
        <w:rPr>
          <w:b/>
        </w:rPr>
      </w:pPr>
    </w:p>
    <w:p w14:paraId="72B39441" w14:textId="20F958AA" w:rsidR="00601BDF" w:rsidRPr="001D0821" w:rsidRDefault="00E21ECB" w:rsidP="00C56401">
      <w:pPr>
        <w:autoSpaceDE w:val="0"/>
        <w:autoSpaceDN w:val="0"/>
        <w:adjustRightInd w:val="0"/>
        <w:ind w:firstLine="720"/>
        <w:jc w:val="both"/>
        <w:rPr>
          <w:rFonts w:ascii="TimesNewRomanPSMT" w:hAnsi="TimesNewRomanPSMT" w:cs="TimesNewRomanPSMT"/>
        </w:rPr>
      </w:pPr>
      <w:r w:rsidRPr="001D0821">
        <w:rPr>
          <w:rFonts w:ascii="TimesNewRomanPSMT" w:hAnsi="TimesNewRomanPSMT" w:cs="TimesNewRomanPSMT"/>
        </w:rPr>
        <w:t>18</w:t>
      </w:r>
      <w:r w:rsidR="00601BDF" w:rsidRPr="001D0821">
        <w:rPr>
          <w:rFonts w:ascii="TimesNewRomanPSMT" w:hAnsi="TimesNewRomanPSMT" w:cs="TimesNewRomanPSMT"/>
        </w:rPr>
        <w:t>. Aprašas keičiamas, naikinamas ar stabdomas jo galiojimas Savivaldybės tarybos sprendimu.</w:t>
      </w:r>
    </w:p>
    <w:p w14:paraId="6E4B68DD" w14:textId="48233525" w:rsidR="00601BDF" w:rsidRPr="001D0821" w:rsidRDefault="00E21ECB" w:rsidP="003B6E0B">
      <w:pPr>
        <w:tabs>
          <w:tab w:val="left" w:pos="709"/>
        </w:tabs>
        <w:autoSpaceDE w:val="0"/>
        <w:autoSpaceDN w:val="0"/>
        <w:adjustRightInd w:val="0"/>
        <w:ind w:firstLine="720"/>
        <w:jc w:val="both"/>
        <w:rPr>
          <w:rFonts w:ascii="TimesNewRomanPSMT" w:hAnsi="TimesNewRomanPSMT" w:cs="TimesNewRomanPSMT"/>
        </w:rPr>
      </w:pPr>
      <w:r w:rsidRPr="001D0821">
        <w:rPr>
          <w:rFonts w:ascii="TimesNewRomanPSMT" w:hAnsi="TimesNewRomanPSMT" w:cs="TimesNewRomanPSMT"/>
        </w:rPr>
        <w:t>19</w:t>
      </w:r>
      <w:r w:rsidR="00601BDF" w:rsidRPr="001D0821">
        <w:rPr>
          <w:rFonts w:ascii="TimesNewRomanPSMT" w:hAnsi="TimesNewRomanPSMT" w:cs="TimesNewRomanPSMT"/>
        </w:rPr>
        <w:t>. Tai, kas nereglamentuota šiame Apraše, sprendžiama, kaip nustatyta Lietuvos Respublikos teisės aktuose.</w:t>
      </w:r>
    </w:p>
    <w:p w14:paraId="5E02CBD0" w14:textId="77777777" w:rsidR="00601BDF" w:rsidRPr="001D0821" w:rsidRDefault="00601BDF" w:rsidP="00C56401">
      <w:pPr>
        <w:pStyle w:val="Pagrindinistekstas"/>
        <w:ind w:firstLine="720"/>
        <w:jc w:val="both"/>
        <w:rPr>
          <w:b/>
        </w:rPr>
      </w:pPr>
    </w:p>
    <w:p w14:paraId="2C51C933" w14:textId="77777777" w:rsidR="00601BDF" w:rsidRPr="001D0821" w:rsidRDefault="00170542" w:rsidP="00170542">
      <w:pPr>
        <w:jc w:val="center"/>
      </w:pPr>
      <w:r w:rsidRPr="001D0821">
        <w:t>______________________________</w:t>
      </w:r>
    </w:p>
    <w:p w14:paraId="58A06CD0" w14:textId="77777777" w:rsidR="00601BDF" w:rsidRPr="001D0821" w:rsidRDefault="00601BDF" w:rsidP="00601BDF"/>
    <w:p w14:paraId="1D7B45C0" w14:textId="77777777" w:rsidR="00601BDF" w:rsidRPr="001D0821" w:rsidRDefault="00601BDF" w:rsidP="00601BDF"/>
    <w:p w14:paraId="1D2F9697" w14:textId="77777777" w:rsidR="00601BDF" w:rsidRPr="001D0821" w:rsidRDefault="00601BDF" w:rsidP="00601BDF"/>
    <w:p w14:paraId="45B0EF67" w14:textId="77777777" w:rsidR="00601BDF" w:rsidRPr="001D0821" w:rsidRDefault="00601BDF" w:rsidP="00601BDF"/>
    <w:p w14:paraId="2FDD2660" w14:textId="77777777" w:rsidR="00601BDF" w:rsidRPr="001D0821" w:rsidRDefault="00601BDF" w:rsidP="00601BDF"/>
    <w:p w14:paraId="5215F030" w14:textId="77777777" w:rsidR="004673DC" w:rsidRPr="001D0821" w:rsidRDefault="004673DC" w:rsidP="00601BDF"/>
    <w:p w14:paraId="2EAC4DEF" w14:textId="77777777" w:rsidR="004673DC" w:rsidRPr="001D0821" w:rsidRDefault="004673DC" w:rsidP="00601BDF"/>
    <w:p w14:paraId="2336A444" w14:textId="77777777" w:rsidR="004673DC" w:rsidRPr="001D0821" w:rsidRDefault="004673DC" w:rsidP="00601BDF"/>
    <w:p w14:paraId="02488166" w14:textId="77777777" w:rsidR="00601BDF" w:rsidRDefault="00601BDF" w:rsidP="00601BDF"/>
    <w:p w14:paraId="3298DE7A" w14:textId="77777777" w:rsidR="00170542" w:rsidRDefault="00170542" w:rsidP="00601BDF"/>
    <w:p w14:paraId="2D9BBF8C" w14:textId="77777777" w:rsidR="00170542" w:rsidRDefault="00170542" w:rsidP="00601BDF"/>
    <w:p w14:paraId="4B102471" w14:textId="77777777" w:rsidR="00170542" w:rsidRDefault="00170542" w:rsidP="00601BDF"/>
    <w:p w14:paraId="4552E0F0" w14:textId="77777777" w:rsidR="00170542" w:rsidRDefault="00170542" w:rsidP="00601BDF"/>
    <w:p w14:paraId="178C2185" w14:textId="77777777" w:rsidR="00170542" w:rsidRDefault="00170542" w:rsidP="00601BDF"/>
    <w:p w14:paraId="75EEA5FB" w14:textId="77777777" w:rsidR="00170542" w:rsidRDefault="00170542" w:rsidP="00601BDF"/>
    <w:p w14:paraId="5F629700" w14:textId="77777777" w:rsidR="00170542" w:rsidRDefault="00170542" w:rsidP="00601BDF"/>
    <w:p w14:paraId="6447CEEA" w14:textId="77777777" w:rsidR="00170542" w:rsidRDefault="00170542" w:rsidP="00962FA3">
      <w:pPr>
        <w:tabs>
          <w:tab w:val="left" w:pos="709"/>
        </w:tabs>
      </w:pPr>
    </w:p>
    <w:sectPr w:rsidR="00170542" w:rsidSect="003E6388">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F6B0" w14:textId="77777777" w:rsidR="00FC62F8" w:rsidRDefault="00FC62F8">
      <w:r>
        <w:separator/>
      </w:r>
    </w:p>
  </w:endnote>
  <w:endnote w:type="continuationSeparator" w:id="0">
    <w:p w14:paraId="05E665F8" w14:textId="77777777" w:rsidR="00FC62F8" w:rsidRDefault="00FC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B7D2" w14:textId="77777777" w:rsidR="00FC62F8" w:rsidRDefault="00FC62F8">
      <w:r>
        <w:separator/>
      </w:r>
    </w:p>
  </w:footnote>
  <w:footnote w:type="continuationSeparator" w:id="0">
    <w:p w14:paraId="6C491A67" w14:textId="77777777" w:rsidR="00FC62F8" w:rsidRDefault="00FC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2FB27A85"/>
    <w:multiLevelType w:val="hybridMultilevel"/>
    <w:tmpl w:val="EC4CB738"/>
    <w:lvl w:ilvl="0" w:tplc="6C4872C2">
      <w:start w:val="201"/>
      <w:numFmt w:val="decimal"/>
      <w:lvlText w:val="%1"/>
      <w:lvlJc w:val="left"/>
      <w:pPr>
        <w:tabs>
          <w:tab w:val="num" w:pos="840"/>
        </w:tabs>
        <w:ind w:left="840" w:hanging="4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300039525">
    <w:abstractNumId w:val="2"/>
  </w:num>
  <w:num w:numId="2" w16cid:durableId="16085750">
    <w:abstractNumId w:val="0"/>
  </w:num>
  <w:num w:numId="3" w16cid:durableId="512456268">
    <w:abstractNumId w:val="3"/>
  </w:num>
  <w:num w:numId="4" w16cid:durableId="550923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80D"/>
    <w:rsid w:val="00003541"/>
    <w:rsid w:val="00004163"/>
    <w:rsid w:val="00005BCB"/>
    <w:rsid w:val="00015F0E"/>
    <w:rsid w:val="00020A7C"/>
    <w:rsid w:val="00023762"/>
    <w:rsid w:val="00027EA0"/>
    <w:rsid w:val="00032C7F"/>
    <w:rsid w:val="00036765"/>
    <w:rsid w:val="000447A1"/>
    <w:rsid w:val="000447FA"/>
    <w:rsid w:val="00046C07"/>
    <w:rsid w:val="000558E2"/>
    <w:rsid w:val="0005608F"/>
    <w:rsid w:val="00070120"/>
    <w:rsid w:val="00070500"/>
    <w:rsid w:val="00070FDE"/>
    <w:rsid w:val="000719BE"/>
    <w:rsid w:val="00071C74"/>
    <w:rsid w:val="00074CAD"/>
    <w:rsid w:val="00076890"/>
    <w:rsid w:val="00076F98"/>
    <w:rsid w:val="00083A13"/>
    <w:rsid w:val="0008491B"/>
    <w:rsid w:val="00092412"/>
    <w:rsid w:val="000B0B05"/>
    <w:rsid w:val="000C2E29"/>
    <w:rsid w:val="000C386C"/>
    <w:rsid w:val="000C41FC"/>
    <w:rsid w:val="000C4A8D"/>
    <w:rsid w:val="000C72D8"/>
    <w:rsid w:val="000D14B4"/>
    <w:rsid w:val="000D3FF7"/>
    <w:rsid w:val="000D5504"/>
    <w:rsid w:val="000E1053"/>
    <w:rsid w:val="000E24FE"/>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53D0"/>
    <w:rsid w:val="00136BBA"/>
    <w:rsid w:val="001371C7"/>
    <w:rsid w:val="001513D0"/>
    <w:rsid w:val="001518CB"/>
    <w:rsid w:val="00154B0F"/>
    <w:rsid w:val="00156B3A"/>
    <w:rsid w:val="00170542"/>
    <w:rsid w:val="001749BA"/>
    <w:rsid w:val="0018520F"/>
    <w:rsid w:val="00185FA1"/>
    <w:rsid w:val="00192EEF"/>
    <w:rsid w:val="00195D02"/>
    <w:rsid w:val="001964D7"/>
    <w:rsid w:val="001971B0"/>
    <w:rsid w:val="001A0FB3"/>
    <w:rsid w:val="001A5622"/>
    <w:rsid w:val="001B0AB8"/>
    <w:rsid w:val="001C0622"/>
    <w:rsid w:val="001C55A0"/>
    <w:rsid w:val="001D0821"/>
    <w:rsid w:val="001D320C"/>
    <w:rsid w:val="001D78D8"/>
    <w:rsid w:val="001E033B"/>
    <w:rsid w:val="001F0869"/>
    <w:rsid w:val="001F4B9B"/>
    <w:rsid w:val="001F7F59"/>
    <w:rsid w:val="002004FC"/>
    <w:rsid w:val="00212F7D"/>
    <w:rsid w:val="00216631"/>
    <w:rsid w:val="002253B9"/>
    <w:rsid w:val="00226390"/>
    <w:rsid w:val="00232650"/>
    <w:rsid w:val="00236860"/>
    <w:rsid w:val="00241642"/>
    <w:rsid w:val="00247BD4"/>
    <w:rsid w:val="0025385C"/>
    <w:rsid w:val="00254E2C"/>
    <w:rsid w:val="002707C2"/>
    <w:rsid w:val="00274E4C"/>
    <w:rsid w:val="00280082"/>
    <w:rsid w:val="00281C5F"/>
    <w:rsid w:val="0028257E"/>
    <w:rsid w:val="00282CA6"/>
    <w:rsid w:val="00287534"/>
    <w:rsid w:val="00287B2F"/>
    <w:rsid w:val="00293C2F"/>
    <w:rsid w:val="00294C15"/>
    <w:rsid w:val="002A3293"/>
    <w:rsid w:val="002B19E2"/>
    <w:rsid w:val="002C063F"/>
    <w:rsid w:val="002D1D7E"/>
    <w:rsid w:val="002D2276"/>
    <w:rsid w:val="002E260E"/>
    <w:rsid w:val="002E3734"/>
    <w:rsid w:val="002E4D82"/>
    <w:rsid w:val="002E7BEF"/>
    <w:rsid w:val="002F1B2F"/>
    <w:rsid w:val="002F4D47"/>
    <w:rsid w:val="002F5913"/>
    <w:rsid w:val="003066C8"/>
    <w:rsid w:val="00312DB4"/>
    <w:rsid w:val="00313699"/>
    <w:rsid w:val="00313FCD"/>
    <w:rsid w:val="00314970"/>
    <w:rsid w:val="0031500B"/>
    <w:rsid w:val="00315464"/>
    <w:rsid w:val="00316355"/>
    <w:rsid w:val="00316976"/>
    <w:rsid w:val="003177D0"/>
    <w:rsid w:val="00321A19"/>
    <w:rsid w:val="003232D6"/>
    <w:rsid w:val="0033231D"/>
    <w:rsid w:val="003330B1"/>
    <w:rsid w:val="00340AAE"/>
    <w:rsid w:val="00345C3D"/>
    <w:rsid w:val="00346AF0"/>
    <w:rsid w:val="00351DA7"/>
    <w:rsid w:val="003575E8"/>
    <w:rsid w:val="0037767B"/>
    <w:rsid w:val="00381148"/>
    <w:rsid w:val="003828EA"/>
    <w:rsid w:val="003952B0"/>
    <w:rsid w:val="003A1E5B"/>
    <w:rsid w:val="003A52E8"/>
    <w:rsid w:val="003A6C50"/>
    <w:rsid w:val="003B43C1"/>
    <w:rsid w:val="003B6E0B"/>
    <w:rsid w:val="003C04DE"/>
    <w:rsid w:val="003C4908"/>
    <w:rsid w:val="003D2CDA"/>
    <w:rsid w:val="003E44A9"/>
    <w:rsid w:val="003E6388"/>
    <w:rsid w:val="003E7D3D"/>
    <w:rsid w:val="003F22AD"/>
    <w:rsid w:val="003F284C"/>
    <w:rsid w:val="003F5A4B"/>
    <w:rsid w:val="003F7C28"/>
    <w:rsid w:val="00402BC1"/>
    <w:rsid w:val="004113D3"/>
    <w:rsid w:val="00412CF0"/>
    <w:rsid w:val="00413C7A"/>
    <w:rsid w:val="0042017D"/>
    <w:rsid w:val="0043350F"/>
    <w:rsid w:val="004361B7"/>
    <w:rsid w:val="00441B85"/>
    <w:rsid w:val="00443ED5"/>
    <w:rsid w:val="004448F4"/>
    <w:rsid w:val="00445FB4"/>
    <w:rsid w:val="00451206"/>
    <w:rsid w:val="0045210C"/>
    <w:rsid w:val="00462886"/>
    <w:rsid w:val="00464DB8"/>
    <w:rsid w:val="00466D1C"/>
    <w:rsid w:val="004673DC"/>
    <w:rsid w:val="004676EF"/>
    <w:rsid w:val="0047030A"/>
    <w:rsid w:val="004733E5"/>
    <w:rsid w:val="004744D1"/>
    <w:rsid w:val="00476CE6"/>
    <w:rsid w:val="00482B2F"/>
    <w:rsid w:val="00483A92"/>
    <w:rsid w:val="00484A2D"/>
    <w:rsid w:val="004958E9"/>
    <w:rsid w:val="004A1AAA"/>
    <w:rsid w:val="004A3FFC"/>
    <w:rsid w:val="004B5368"/>
    <w:rsid w:val="004C0B59"/>
    <w:rsid w:val="004C3B66"/>
    <w:rsid w:val="004D2D4D"/>
    <w:rsid w:val="004D67C2"/>
    <w:rsid w:val="004E0385"/>
    <w:rsid w:val="004E7A54"/>
    <w:rsid w:val="004F3396"/>
    <w:rsid w:val="004F33C9"/>
    <w:rsid w:val="00512914"/>
    <w:rsid w:val="00513A2B"/>
    <w:rsid w:val="00517F7E"/>
    <w:rsid w:val="00527DED"/>
    <w:rsid w:val="005401FE"/>
    <w:rsid w:val="005455D9"/>
    <w:rsid w:val="005500A5"/>
    <w:rsid w:val="00554EA7"/>
    <w:rsid w:val="0056776D"/>
    <w:rsid w:val="00571D7B"/>
    <w:rsid w:val="00581C02"/>
    <w:rsid w:val="00597690"/>
    <w:rsid w:val="00597BBF"/>
    <w:rsid w:val="005A2198"/>
    <w:rsid w:val="005A3406"/>
    <w:rsid w:val="005A56C3"/>
    <w:rsid w:val="005A60CC"/>
    <w:rsid w:val="005B33F9"/>
    <w:rsid w:val="005B7DEC"/>
    <w:rsid w:val="005C3A4A"/>
    <w:rsid w:val="005D3B7F"/>
    <w:rsid w:val="005E2640"/>
    <w:rsid w:val="005E4A3C"/>
    <w:rsid w:val="005E666B"/>
    <w:rsid w:val="005F0F9D"/>
    <w:rsid w:val="005F3CD4"/>
    <w:rsid w:val="005F708E"/>
    <w:rsid w:val="00600373"/>
    <w:rsid w:val="00601BDF"/>
    <w:rsid w:val="00602BC3"/>
    <w:rsid w:val="00605156"/>
    <w:rsid w:val="00611E1C"/>
    <w:rsid w:val="00613C3A"/>
    <w:rsid w:val="0061538F"/>
    <w:rsid w:val="0061759B"/>
    <w:rsid w:val="00617E2F"/>
    <w:rsid w:val="00622303"/>
    <w:rsid w:val="00622F9C"/>
    <w:rsid w:val="00623F10"/>
    <w:rsid w:val="00625ECA"/>
    <w:rsid w:val="00642833"/>
    <w:rsid w:val="00643334"/>
    <w:rsid w:val="00645FF2"/>
    <w:rsid w:val="00652743"/>
    <w:rsid w:val="00657B81"/>
    <w:rsid w:val="006701B9"/>
    <w:rsid w:val="006711F8"/>
    <w:rsid w:val="00673B3A"/>
    <w:rsid w:val="0068017D"/>
    <w:rsid w:val="00682F9C"/>
    <w:rsid w:val="00684197"/>
    <w:rsid w:val="00690462"/>
    <w:rsid w:val="00692EB2"/>
    <w:rsid w:val="006943BB"/>
    <w:rsid w:val="00697681"/>
    <w:rsid w:val="006A4F10"/>
    <w:rsid w:val="006A5EDC"/>
    <w:rsid w:val="006B0581"/>
    <w:rsid w:val="006C0EB3"/>
    <w:rsid w:val="006C1540"/>
    <w:rsid w:val="006C3F48"/>
    <w:rsid w:val="006C77E1"/>
    <w:rsid w:val="006D075C"/>
    <w:rsid w:val="006E0E1A"/>
    <w:rsid w:val="006E6B6C"/>
    <w:rsid w:val="006F34C8"/>
    <w:rsid w:val="006F39F2"/>
    <w:rsid w:val="00711C2D"/>
    <w:rsid w:val="00714A10"/>
    <w:rsid w:val="0071541F"/>
    <w:rsid w:val="00715740"/>
    <w:rsid w:val="0072017E"/>
    <w:rsid w:val="0072191F"/>
    <w:rsid w:val="007239CE"/>
    <w:rsid w:val="00731728"/>
    <w:rsid w:val="00741BA8"/>
    <w:rsid w:val="00741DB8"/>
    <w:rsid w:val="00742611"/>
    <w:rsid w:val="007438AD"/>
    <w:rsid w:val="00745050"/>
    <w:rsid w:val="00745FDE"/>
    <w:rsid w:val="007467FF"/>
    <w:rsid w:val="007474DF"/>
    <w:rsid w:val="007479E8"/>
    <w:rsid w:val="00750CB9"/>
    <w:rsid w:val="00754F90"/>
    <w:rsid w:val="0076604A"/>
    <w:rsid w:val="00766FDB"/>
    <w:rsid w:val="007738FC"/>
    <w:rsid w:val="007773D9"/>
    <w:rsid w:val="00780A29"/>
    <w:rsid w:val="00785BAF"/>
    <w:rsid w:val="00786D16"/>
    <w:rsid w:val="007874BA"/>
    <w:rsid w:val="0078770F"/>
    <w:rsid w:val="00795589"/>
    <w:rsid w:val="007A4292"/>
    <w:rsid w:val="007B20B8"/>
    <w:rsid w:val="007C712A"/>
    <w:rsid w:val="007D435A"/>
    <w:rsid w:val="007D4971"/>
    <w:rsid w:val="007D5356"/>
    <w:rsid w:val="007D621B"/>
    <w:rsid w:val="007E3B63"/>
    <w:rsid w:val="007E486A"/>
    <w:rsid w:val="007F000F"/>
    <w:rsid w:val="007F3035"/>
    <w:rsid w:val="007F4CAF"/>
    <w:rsid w:val="007F66E8"/>
    <w:rsid w:val="007F71E2"/>
    <w:rsid w:val="0080185C"/>
    <w:rsid w:val="00807C26"/>
    <w:rsid w:val="00810E40"/>
    <w:rsid w:val="0081127B"/>
    <w:rsid w:val="00811382"/>
    <w:rsid w:val="00820AB6"/>
    <w:rsid w:val="00822498"/>
    <w:rsid w:val="0082567D"/>
    <w:rsid w:val="008306E6"/>
    <w:rsid w:val="00843631"/>
    <w:rsid w:val="0084577C"/>
    <w:rsid w:val="00845C05"/>
    <w:rsid w:val="00845F23"/>
    <w:rsid w:val="00846012"/>
    <w:rsid w:val="0084768C"/>
    <w:rsid w:val="008564D9"/>
    <w:rsid w:val="0085661B"/>
    <w:rsid w:val="0085725F"/>
    <w:rsid w:val="00861ED4"/>
    <w:rsid w:val="00862565"/>
    <w:rsid w:val="008628DC"/>
    <w:rsid w:val="00863E37"/>
    <w:rsid w:val="00866599"/>
    <w:rsid w:val="00870E64"/>
    <w:rsid w:val="00874A48"/>
    <w:rsid w:val="00876EDD"/>
    <w:rsid w:val="0088205D"/>
    <w:rsid w:val="00893AB1"/>
    <w:rsid w:val="008A77B6"/>
    <w:rsid w:val="008B062A"/>
    <w:rsid w:val="008B55DC"/>
    <w:rsid w:val="008B7887"/>
    <w:rsid w:val="008B7C65"/>
    <w:rsid w:val="008C2C3F"/>
    <w:rsid w:val="008D024A"/>
    <w:rsid w:val="008D36EE"/>
    <w:rsid w:val="008D404E"/>
    <w:rsid w:val="008E1EB1"/>
    <w:rsid w:val="008E524D"/>
    <w:rsid w:val="008E5E12"/>
    <w:rsid w:val="008E6766"/>
    <w:rsid w:val="008F03A2"/>
    <w:rsid w:val="00901FF1"/>
    <w:rsid w:val="00910A69"/>
    <w:rsid w:val="00914CE8"/>
    <w:rsid w:val="00920D9E"/>
    <w:rsid w:val="0092725F"/>
    <w:rsid w:val="00931097"/>
    <w:rsid w:val="009311DC"/>
    <w:rsid w:val="00932377"/>
    <w:rsid w:val="0093426F"/>
    <w:rsid w:val="009349F8"/>
    <w:rsid w:val="00937154"/>
    <w:rsid w:val="009444EF"/>
    <w:rsid w:val="00945FE8"/>
    <w:rsid w:val="009616A9"/>
    <w:rsid w:val="00962FA3"/>
    <w:rsid w:val="009651F4"/>
    <w:rsid w:val="009703C9"/>
    <w:rsid w:val="00973493"/>
    <w:rsid w:val="00975725"/>
    <w:rsid w:val="00976D9B"/>
    <w:rsid w:val="00977939"/>
    <w:rsid w:val="009916F2"/>
    <w:rsid w:val="0099245E"/>
    <w:rsid w:val="009953B7"/>
    <w:rsid w:val="009972EF"/>
    <w:rsid w:val="009A0A78"/>
    <w:rsid w:val="009B61DF"/>
    <w:rsid w:val="009C07D3"/>
    <w:rsid w:val="009C23FF"/>
    <w:rsid w:val="009C392D"/>
    <w:rsid w:val="009D0CC5"/>
    <w:rsid w:val="009D47ED"/>
    <w:rsid w:val="009E0CA5"/>
    <w:rsid w:val="009E27F9"/>
    <w:rsid w:val="009E34AA"/>
    <w:rsid w:val="009E7204"/>
    <w:rsid w:val="009F34EA"/>
    <w:rsid w:val="009F4816"/>
    <w:rsid w:val="009F6653"/>
    <w:rsid w:val="009F6DD7"/>
    <w:rsid w:val="00A0110E"/>
    <w:rsid w:val="00A13837"/>
    <w:rsid w:val="00A13E1B"/>
    <w:rsid w:val="00A17919"/>
    <w:rsid w:val="00A27E94"/>
    <w:rsid w:val="00A347A7"/>
    <w:rsid w:val="00A35D4B"/>
    <w:rsid w:val="00A431C3"/>
    <w:rsid w:val="00A44218"/>
    <w:rsid w:val="00A50AAB"/>
    <w:rsid w:val="00A609D4"/>
    <w:rsid w:val="00A617C1"/>
    <w:rsid w:val="00A67934"/>
    <w:rsid w:val="00A732FC"/>
    <w:rsid w:val="00A7430F"/>
    <w:rsid w:val="00A75454"/>
    <w:rsid w:val="00A77A69"/>
    <w:rsid w:val="00A801BF"/>
    <w:rsid w:val="00A81944"/>
    <w:rsid w:val="00A90C24"/>
    <w:rsid w:val="00A93AE4"/>
    <w:rsid w:val="00A9564C"/>
    <w:rsid w:val="00A95BDC"/>
    <w:rsid w:val="00AA50A1"/>
    <w:rsid w:val="00AB0492"/>
    <w:rsid w:val="00AB48CF"/>
    <w:rsid w:val="00AB6381"/>
    <w:rsid w:val="00AC34C2"/>
    <w:rsid w:val="00AC37D3"/>
    <w:rsid w:val="00AD6256"/>
    <w:rsid w:val="00AE0AEC"/>
    <w:rsid w:val="00AE14A6"/>
    <w:rsid w:val="00AE3E1A"/>
    <w:rsid w:val="00AF1B7A"/>
    <w:rsid w:val="00AF365B"/>
    <w:rsid w:val="00AF6072"/>
    <w:rsid w:val="00B21892"/>
    <w:rsid w:val="00B26A17"/>
    <w:rsid w:val="00B3063C"/>
    <w:rsid w:val="00B40332"/>
    <w:rsid w:val="00B43F5E"/>
    <w:rsid w:val="00B44AFC"/>
    <w:rsid w:val="00B47631"/>
    <w:rsid w:val="00B510CA"/>
    <w:rsid w:val="00B534CB"/>
    <w:rsid w:val="00B756C0"/>
    <w:rsid w:val="00B77FBB"/>
    <w:rsid w:val="00B843DB"/>
    <w:rsid w:val="00B84680"/>
    <w:rsid w:val="00B8527B"/>
    <w:rsid w:val="00B96AB2"/>
    <w:rsid w:val="00BA7D7F"/>
    <w:rsid w:val="00BB0FA7"/>
    <w:rsid w:val="00BB1B83"/>
    <w:rsid w:val="00BB4DAA"/>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5F6"/>
    <w:rsid w:val="00C468CF"/>
    <w:rsid w:val="00C470A6"/>
    <w:rsid w:val="00C56401"/>
    <w:rsid w:val="00C56F17"/>
    <w:rsid w:val="00C574C9"/>
    <w:rsid w:val="00C57A94"/>
    <w:rsid w:val="00C62975"/>
    <w:rsid w:val="00C62F2B"/>
    <w:rsid w:val="00C64A85"/>
    <w:rsid w:val="00C67CF4"/>
    <w:rsid w:val="00C70772"/>
    <w:rsid w:val="00C83C8C"/>
    <w:rsid w:val="00C856BA"/>
    <w:rsid w:val="00C90E4B"/>
    <w:rsid w:val="00C94DA8"/>
    <w:rsid w:val="00C95292"/>
    <w:rsid w:val="00C976DF"/>
    <w:rsid w:val="00CA19DA"/>
    <w:rsid w:val="00CA79C6"/>
    <w:rsid w:val="00CB14EE"/>
    <w:rsid w:val="00CB1C6A"/>
    <w:rsid w:val="00CB584D"/>
    <w:rsid w:val="00CB62A2"/>
    <w:rsid w:val="00CC03BD"/>
    <w:rsid w:val="00CC2CA0"/>
    <w:rsid w:val="00CD15B8"/>
    <w:rsid w:val="00CD2399"/>
    <w:rsid w:val="00CD6CFC"/>
    <w:rsid w:val="00CE1575"/>
    <w:rsid w:val="00CE261B"/>
    <w:rsid w:val="00CE2A4C"/>
    <w:rsid w:val="00CE309A"/>
    <w:rsid w:val="00CE732F"/>
    <w:rsid w:val="00CF098E"/>
    <w:rsid w:val="00D16D48"/>
    <w:rsid w:val="00D24CFE"/>
    <w:rsid w:val="00D24EC1"/>
    <w:rsid w:val="00D26760"/>
    <w:rsid w:val="00D33B25"/>
    <w:rsid w:val="00D34271"/>
    <w:rsid w:val="00D3547A"/>
    <w:rsid w:val="00D37EA3"/>
    <w:rsid w:val="00D41595"/>
    <w:rsid w:val="00D42377"/>
    <w:rsid w:val="00D447DC"/>
    <w:rsid w:val="00D50AAF"/>
    <w:rsid w:val="00D523FB"/>
    <w:rsid w:val="00D70AEE"/>
    <w:rsid w:val="00D730C1"/>
    <w:rsid w:val="00D7405D"/>
    <w:rsid w:val="00D74862"/>
    <w:rsid w:val="00D75256"/>
    <w:rsid w:val="00D77662"/>
    <w:rsid w:val="00D802E4"/>
    <w:rsid w:val="00D8117E"/>
    <w:rsid w:val="00D815B9"/>
    <w:rsid w:val="00D81CA8"/>
    <w:rsid w:val="00D83F2B"/>
    <w:rsid w:val="00D85ADB"/>
    <w:rsid w:val="00DA6ABE"/>
    <w:rsid w:val="00DB0AFC"/>
    <w:rsid w:val="00DB4BC8"/>
    <w:rsid w:val="00DC4E69"/>
    <w:rsid w:val="00DC75E6"/>
    <w:rsid w:val="00DD2E3E"/>
    <w:rsid w:val="00DE39B7"/>
    <w:rsid w:val="00DF0916"/>
    <w:rsid w:val="00DF50FE"/>
    <w:rsid w:val="00E000B4"/>
    <w:rsid w:val="00E00758"/>
    <w:rsid w:val="00E05737"/>
    <w:rsid w:val="00E05BA3"/>
    <w:rsid w:val="00E10420"/>
    <w:rsid w:val="00E12637"/>
    <w:rsid w:val="00E14235"/>
    <w:rsid w:val="00E143A6"/>
    <w:rsid w:val="00E15F9D"/>
    <w:rsid w:val="00E16839"/>
    <w:rsid w:val="00E174E0"/>
    <w:rsid w:val="00E20E4D"/>
    <w:rsid w:val="00E21ECB"/>
    <w:rsid w:val="00E3249F"/>
    <w:rsid w:val="00E343A6"/>
    <w:rsid w:val="00E35A34"/>
    <w:rsid w:val="00E37559"/>
    <w:rsid w:val="00E41492"/>
    <w:rsid w:val="00E41670"/>
    <w:rsid w:val="00E50016"/>
    <w:rsid w:val="00E577FF"/>
    <w:rsid w:val="00E63DD2"/>
    <w:rsid w:val="00E661B6"/>
    <w:rsid w:val="00E75173"/>
    <w:rsid w:val="00E75385"/>
    <w:rsid w:val="00E762E0"/>
    <w:rsid w:val="00E806EE"/>
    <w:rsid w:val="00E80DB2"/>
    <w:rsid w:val="00E90168"/>
    <w:rsid w:val="00E902C9"/>
    <w:rsid w:val="00E91A52"/>
    <w:rsid w:val="00E92ECE"/>
    <w:rsid w:val="00E92FFA"/>
    <w:rsid w:val="00E97FA4"/>
    <w:rsid w:val="00EA0A87"/>
    <w:rsid w:val="00EA0D51"/>
    <w:rsid w:val="00EA1A87"/>
    <w:rsid w:val="00EA23E8"/>
    <w:rsid w:val="00EA3D32"/>
    <w:rsid w:val="00EA44AA"/>
    <w:rsid w:val="00EA6897"/>
    <w:rsid w:val="00EB006E"/>
    <w:rsid w:val="00EB512C"/>
    <w:rsid w:val="00EB69A7"/>
    <w:rsid w:val="00EC298D"/>
    <w:rsid w:val="00ED5588"/>
    <w:rsid w:val="00EE0A8F"/>
    <w:rsid w:val="00EE0A9C"/>
    <w:rsid w:val="00EE6792"/>
    <w:rsid w:val="00EF00BA"/>
    <w:rsid w:val="00EF58DD"/>
    <w:rsid w:val="00F06D42"/>
    <w:rsid w:val="00F1099F"/>
    <w:rsid w:val="00F27B98"/>
    <w:rsid w:val="00F36994"/>
    <w:rsid w:val="00F4146F"/>
    <w:rsid w:val="00F43195"/>
    <w:rsid w:val="00F478DD"/>
    <w:rsid w:val="00F60E02"/>
    <w:rsid w:val="00F66591"/>
    <w:rsid w:val="00F6776B"/>
    <w:rsid w:val="00F771E2"/>
    <w:rsid w:val="00F82010"/>
    <w:rsid w:val="00F94D76"/>
    <w:rsid w:val="00F96994"/>
    <w:rsid w:val="00F96D77"/>
    <w:rsid w:val="00FB457A"/>
    <w:rsid w:val="00FB59E8"/>
    <w:rsid w:val="00FC34C4"/>
    <w:rsid w:val="00FC62F8"/>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E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32377"/>
    <w:rPr>
      <w:sz w:val="24"/>
      <w:lang w:eastAsia="en-US" w:bidi="ar-SA"/>
    </w:rPr>
  </w:style>
  <w:style w:type="paragraph" w:styleId="Antrat1">
    <w:name w:val="heading 1"/>
    <w:basedOn w:val="prastasis"/>
    <w:next w:val="prastasis"/>
    <w:link w:val="Antrat1Diagrama"/>
    <w:qFormat/>
    <w:rsid w:val="00BF7723"/>
    <w:pPr>
      <w:keepNext/>
      <w:ind w:firstLine="1247"/>
      <w:outlineLvl w:val="0"/>
    </w:pPr>
  </w:style>
  <w:style w:type="paragraph" w:styleId="Antrat2">
    <w:name w:val="heading 2"/>
    <w:basedOn w:val="prastasis"/>
    <w:next w:val="prastasis"/>
    <w:link w:val="Antrat2Diagrama"/>
    <w:qFormat/>
    <w:rsid w:val="00F27B98"/>
    <w:pPr>
      <w:keepNext/>
      <w:jc w:val="center"/>
      <w:outlineLvl w:val="1"/>
    </w:pPr>
    <w:rPr>
      <w:b/>
      <w:bCs/>
      <w:szCs w:val="24"/>
    </w:rPr>
  </w:style>
  <w:style w:type="paragraph" w:styleId="Antrat3">
    <w:name w:val="heading 3"/>
    <w:basedOn w:val="prastasis"/>
    <w:next w:val="prastasis"/>
    <w:link w:val="Antrat3Diagrama"/>
    <w:qFormat/>
    <w:rsid w:val="00F27B98"/>
    <w:pPr>
      <w:keepNext/>
      <w:ind w:left="720"/>
      <w:jc w:val="both"/>
      <w:outlineLvl w:val="2"/>
    </w:pPr>
    <w:rPr>
      <w:b/>
      <w:bCs/>
      <w:szCs w:val="24"/>
    </w:rPr>
  </w:style>
  <w:style w:type="paragraph" w:styleId="Antrat4">
    <w:name w:val="heading 4"/>
    <w:basedOn w:val="prastasis"/>
    <w:next w:val="prastasis"/>
    <w:link w:val="Antrat4Diagrama"/>
    <w:qFormat/>
    <w:rsid w:val="00F27B98"/>
    <w:pPr>
      <w:keepNext/>
      <w:jc w:val="both"/>
      <w:outlineLvl w:val="3"/>
    </w:pPr>
    <w:rPr>
      <w:i/>
      <w:iCs/>
      <w:szCs w:val="24"/>
    </w:rPr>
  </w:style>
  <w:style w:type="paragraph" w:styleId="Antrat5">
    <w:name w:val="heading 5"/>
    <w:basedOn w:val="prastasis"/>
    <w:next w:val="prastasis"/>
    <w:link w:val="Antrat5Diagrama"/>
    <w:qFormat/>
    <w:rsid w:val="00F27B98"/>
    <w:pPr>
      <w:keepNext/>
      <w:jc w:val="center"/>
      <w:outlineLvl w:val="4"/>
    </w:pPr>
    <w:rPr>
      <w:b/>
      <w:bCs/>
      <w:szCs w:val="24"/>
      <w:lang w:val="en-GB"/>
    </w:rPr>
  </w:style>
  <w:style w:type="paragraph" w:styleId="Antrat6">
    <w:name w:val="heading 6"/>
    <w:basedOn w:val="prastasis"/>
    <w:next w:val="prastasis"/>
    <w:link w:val="Antrat6Diagrama"/>
    <w:qFormat/>
    <w:rsid w:val="00F27B98"/>
    <w:pPr>
      <w:keepNext/>
      <w:ind w:left="2880"/>
      <w:outlineLvl w:val="5"/>
    </w:pPr>
    <w:rPr>
      <w:b/>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rsid w:val="00BF7723"/>
    <w:rPr>
      <w:rFonts w:cs="Times New Roman"/>
    </w:rPr>
  </w:style>
  <w:style w:type="paragraph" w:styleId="Porat">
    <w:name w:val="footer"/>
    <w:basedOn w:val="prastasis"/>
    <w:link w:val="PoratDiagrama"/>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otekstotrauka">
    <w:name w:val="Body Text Indent"/>
    <w:basedOn w:val="prastasis"/>
    <w:link w:val="PagrindiniotekstotraukaDiagrama"/>
    <w:unhideWhenUsed/>
    <w:rsid w:val="00F27B98"/>
    <w:pPr>
      <w:spacing w:after="120"/>
      <w:ind w:left="283"/>
    </w:pPr>
  </w:style>
  <w:style w:type="character" w:customStyle="1" w:styleId="PagrindiniotekstotraukaDiagrama">
    <w:name w:val="Pagrindinio teksto įtrauka Diagrama"/>
    <w:basedOn w:val="Numatytasispastraiposriftas"/>
    <w:link w:val="Pagrindiniotekstotrauka"/>
    <w:semiHidden/>
    <w:rsid w:val="00F27B98"/>
    <w:rPr>
      <w:sz w:val="24"/>
      <w:lang w:eastAsia="en-US" w:bidi="ar-SA"/>
    </w:rPr>
  </w:style>
  <w:style w:type="paragraph" w:styleId="Pagrindinistekstas3">
    <w:name w:val="Body Text 3"/>
    <w:basedOn w:val="prastasis"/>
    <w:link w:val="Pagrindinistekstas3Diagrama"/>
    <w:unhideWhenUsed/>
    <w:rsid w:val="00F27B98"/>
    <w:pPr>
      <w:spacing w:after="120"/>
    </w:pPr>
    <w:rPr>
      <w:sz w:val="16"/>
      <w:szCs w:val="16"/>
    </w:rPr>
  </w:style>
  <w:style w:type="character" w:customStyle="1" w:styleId="Pagrindinistekstas3Diagrama">
    <w:name w:val="Pagrindinis tekstas 3 Diagrama"/>
    <w:basedOn w:val="Numatytasispastraiposriftas"/>
    <w:link w:val="Pagrindinistekstas3"/>
    <w:semiHidden/>
    <w:rsid w:val="00F27B98"/>
    <w:rPr>
      <w:sz w:val="16"/>
      <w:szCs w:val="16"/>
      <w:lang w:eastAsia="en-US" w:bidi="ar-SA"/>
    </w:rPr>
  </w:style>
  <w:style w:type="paragraph" w:styleId="Pagrindiniotekstotrauka3">
    <w:name w:val="Body Text Indent 3"/>
    <w:basedOn w:val="prastasis"/>
    <w:link w:val="Pagrindiniotekstotrauka3Diagrama"/>
    <w:unhideWhenUsed/>
    <w:rsid w:val="00F27B98"/>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semiHidden/>
    <w:rsid w:val="00F27B98"/>
    <w:rPr>
      <w:sz w:val="16"/>
      <w:szCs w:val="16"/>
      <w:lang w:eastAsia="en-US" w:bidi="ar-SA"/>
    </w:rPr>
  </w:style>
  <w:style w:type="character" w:customStyle="1" w:styleId="Antrat2Diagrama">
    <w:name w:val="Antraštė 2 Diagrama"/>
    <w:basedOn w:val="Numatytasispastraiposriftas"/>
    <w:link w:val="Antrat2"/>
    <w:rsid w:val="00F27B98"/>
    <w:rPr>
      <w:b/>
      <w:bCs/>
      <w:sz w:val="24"/>
      <w:szCs w:val="24"/>
      <w:lang w:eastAsia="en-US" w:bidi="ar-SA"/>
    </w:rPr>
  </w:style>
  <w:style w:type="character" w:customStyle="1" w:styleId="Antrat3Diagrama">
    <w:name w:val="Antraštė 3 Diagrama"/>
    <w:basedOn w:val="Numatytasispastraiposriftas"/>
    <w:link w:val="Antrat3"/>
    <w:rsid w:val="00F27B98"/>
    <w:rPr>
      <w:b/>
      <w:bCs/>
      <w:sz w:val="24"/>
      <w:szCs w:val="24"/>
      <w:lang w:eastAsia="en-US" w:bidi="ar-SA"/>
    </w:rPr>
  </w:style>
  <w:style w:type="character" w:customStyle="1" w:styleId="Antrat4Diagrama">
    <w:name w:val="Antraštė 4 Diagrama"/>
    <w:basedOn w:val="Numatytasispastraiposriftas"/>
    <w:link w:val="Antrat4"/>
    <w:rsid w:val="00F27B98"/>
    <w:rPr>
      <w:i/>
      <w:iCs/>
      <w:sz w:val="24"/>
      <w:szCs w:val="24"/>
      <w:lang w:eastAsia="en-US" w:bidi="ar-SA"/>
    </w:rPr>
  </w:style>
  <w:style w:type="character" w:customStyle="1" w:styleId="Antrat5Diagrama">
    <w:name w:val="Antraštė 5 Diagrama"/>
    <w:basedOn w:val="Numatytasispastraiposriftas"/>
    <w:link w:val="Antrat5"/>
    <w:rsid w:val="00F27B98"/>
    <w:rPr>
      <w:b/>
      <w:bCs/>
      <w:sz w:val="24"/>
      <w:szCs w:val="24"/>
      <w:lang w:val="en-GB" w:eastAsia="en-US" w:bidi="ar-SA"/>
    </w:rPr>
  </w:style>
  <w:style w:type="character" w:customStyle="1" w:styleId="Antrat6Diagrama">
    <w:name w:val="Antraštė 6 Diagrama"/>
    <w:basedOn w:val="Numatytasispastraiposriftas"/>
    <w:link w:val="Antrat6"/>
    <w:rsid w:val="00F27B98"/>
    <w:rPr>
      <w:b/>
      <w:sz w:val="24"/>
      <w:szCs w:val="24"/>
      <w:lang w:val="en-GB" w:eastAsia="en-US" w:bidi="ar-SA"/>
    </w:rPr>
  </w:style>
  <w:style w:type="paragraph" w:styleId="Pagrindinistekstas2">
    <w:name w:val="Body Text 2"/>
    <w:basedOn w:val="prastasis"/>
    <w:link w:val="Pagrindinistekstas2Diagrama"/>
    <w:rsid w:val="00F27B98"/>
    <w:pPr>
      <w:jc w:val="center"/>
    </w:pPr>
    <w:rPr>
      <w:b/>
      <w:bCs/>
      <w:szCs w:val="24"/>
    </w:rPr>
  </w:style>
  <w:style w:type="character" w:customStyle="1" w:styleId="Pagrindinistekstas2Diagrama">
    <w:name w:val="Pagrindinis tekstas 2 Diagrama"/>
    <w:basedOn w:val="Numatytasispastraiposriftas"/>
    <w:link w:val="Pagrindinistekstas2"/>
    <w:rsid w:val="00F27B98"/>
    <w:rPr>
      <w:b/>
      <w:bCs/>
      <w:sz w:val="24"/>
      <w:szCs w:val="24"/>
      <w:lang w:eastAsia="en-US" w:bidi="ar-SA"/>
    </w:rPr>
  </w:style>
  <w:style w:type="paragraph" w:styleId="Pavadinimas">
    <w:name w:val="Title"/>
    <w:basedOn w:val="prastasis"/>
    <w:link w:val="PavadinimasDiagrama"/>
    <w:qFormat/>
    <w:rsid w:val="00F27B98"/>
    <w:pPr>
      <w:jc w:val="center"/>
    </w:pPr>
    <w:rPr>
      <w:b/>
    </w:rPr>
  </w:style>
  <w:style w:type="character" w:customStyle="1" w:styleId="PavadinimasDiagrama">
    <w:name w:val="Pavadinimas Diagrama"/>
    <w:basedOn w:val="Numatytasispastraiposriftas"/>
    <w:link w:val="Pavadinimas"/>
    <w:rsid w:val="00F27B98"/>
    <w:rPr>
      <w:b/>
      <w:sz w:val="24"/>
      <w:lang w:eastAsia="en-US" w:bidi="ar-SA"/>
    </w:rPr>
  </w:style>
  <w:style w:type="paragraph" w:styleId="Paantrat">
    <w:name w:val="Subtitle"/>
    <w:basedOn w:val="prastasis"/>
    <w:link w:val="PaantratDiagrama"/>
    <w:qFormat/>
    <w:rsid w:val="00F27B98"/>
    <w:pPr>
      <w:jc w:val="center"/>
    </w:pPr>
    <w:rPr>
      <w:b/>
      <w:bCs/>
      <w:szCs w:val="24"/>
      <w:lang w:val="en-GB"/>
    </w:rPr>
  </w:style>
  <w:style w:type="character" w:customStyle="1" w:styleId="PaantratDiagrama">
    <w:name w:val="Paantraštė Diagrama"/>
    <w:basedOn w:val="Numatytasispastraiposriftas"/>
    <w:link w:val="Paantrat"/>
    <w:rsid w:val="00F27B98"/>
    <w:rPr>
      <w:b/>
      <w:bCs/>
      <w:sz w:val="24"/>
      <w:szCs w:val="24"/>
      <w:lang w:val="en-GB" w:eastAsia="en-US" w:bidi="ar-SA"/>
    </w:rPr>
  </w:style>
  <w:style w:type="paragraph" w:styleId="Pagrindiniotekstotrauka2">
    <w:name w:val="Body Text Indent 2"/>
    <w:basedOn w:val="prastasis"/>
    <w:link w:val="Pagrindiniotekstotrauka2Diagrama"/>
    <w:rsid w:val="00F27B98"/>
    <w:pPr>
      <w:spacing w:after="120" w:line="480" w:lineRule="auto"/>
      <w:ind w:left="283"/>
    </w:pPr>
    <w:rPr>
      <w:szCs w:val="24"/>
      <w:lang w:val="en-GB"/>
    </w:rPr>
  </w:style>
  <w:style w:type="character" w:customStyle="1" w:styleId="Pagrindiniotekstotrauka2Diagrama">
    <w:name w:val="Pagrindinio teksto įtrauka 2 Diagrama"/>
    <w:basedOn w:val="Numatytasispastraiposriftas"/>
    <w:link w:val="Pagrindiniotekstotrauka2"/>
    <w:rsid w:val="00F27B98"/>
    <w:rPr>
      <w:sz w:val="24"/>
      <w:szCs w:val="24"/>
      <w:lang w:val="en-GB" w:eastAsia="en-US" w:bidi="ar-SA"/>
    </w:rPr>
  </w:style>
  <w:style w:type="paragraph" w:customStyle="1" w:styleId="DiagramaDiagrama">
    <w:name w:val="Diagrama Diagrama"/>
    <w:basedOn w:val="prastasis"/>
    <w:rsid w:val="00F27B98"/>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A210-354F-485C-9CED-25ED15B0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4383</Words>
  <Characters>2499</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2024-11-14T14:20:00Z</dcterms:created>
  <dcterms:modified xsi:type="dcterms:W3CDTF">2024-11-14T14:20:00Z</dcterms:modified>
</cp:coreProperties>
</file>